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0"/>
      </w:tblGrid>
      <w:tr w:rsidR="00F1099D" w:rsidRPr="00330A24" w:rsidTr="0001623D">
        <w:trPr>
          <w:trHeight w:val="144"/>
          <w:jc w:val="center"/>
        </w:trPr>
        <w:tc>
          <w:tcPr>
            <w:tcW w:w="9770" w:type="dxa"/>
            <w:tcBorders>
              <w:top w:val="single" w:sz="4" w:space="0" w:color="auto"/>
              <w:left w:val="single" w:sz="4" w:space="0" w:color="auto"/>
              <w:bottom w:val="single" w:sz="4" w:space="0" w:color="auto"/>
              <w:right w:val="single" w:sz="4" w:space="0" w:color="auto"/>
            </w:tcBorders>
            <w:shd w:val="clear" w:color="auto" w:fill="auto"/>
          </w:tcPr>
          <w:p w:rsidR="0001623D" w:rsidRPr="001C50DC" w:rsidRDefault="0001623D" w:rsidP="00F1099D">
            <w:pPr>
              <w:spacing w:after="0" w:line="240" w:lineRule="auto"/>
              <w:ind w:left="-184" w:firstLine="184"/>
              <w:jc w:val="center"/>
              <w:rPr>
                <w:rFonts w:ascii="Times New Roman" w:eastAsia="MS Mincho" w:hAnsi="Times New Roman"/>
                <w:b/>
                <w:i/>
                <w:sz w:val="32"/>
                <w:szCs w:val="24"/>
                <w:lang w:val="en-US" w:eastAsia="bg-BG"/>
              </w:rPr>
            </w:pPr>
            <w:r w:rsidRPr="001C50DC">
              <w:rPr>
                <w:rFonts w:ascii="Times New Roman" w:eastAsia="MS Mincho" w:hAnsi="Times New Roman"/>
                <w:b/>
                <w:i/>
                <w:noProof/>
                <w:sz w:val="32"/>
                <w:szCs w:val="24"/>
                <w:lang w:eastAsia="bg-BG"/>
              </w:rPr>
              <w:drawing>
                <wp:anchor distT="0" distB="0" distL="114300" distR="114300" simplePos="0" relativeHeight="251658240" behindDoc="0" locked="0" layoutInCell="1" allowOverlap="1">
                  <wp:simplePos x="0" y="0"/>
                  <wp:positionH relativeFrom="column">
                    <wp:posOffset>4610100</wp:posOffset>
                  </wp:positionH>
                  <wp:positionV relativeFrom="paragraph">
                    <wp:posOffset>42545</wp:posOffset>
                  </wp:positionV>
                  <wp:extent cx="1511935" cy="1041400"/>
                  <wp:effectExtent l="19050" t="0" r="0" b="0"/>
                  <wp:wrapSquare wrapText="bothSides"/>
                  <wp:docPr id="2" name="Картина 1" descr="4.1  -95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  -958-0.jpg"/>
                          <pic:cNvPicPr/>
                        </pic:nvPicPr>
                        <pic:blipFill>
                          <a:blip r:embed="rId5" cstate="print"/>
                          <a:srcRect l="12432" b="14035"/>
                          <a:stretch>
                            <a:fillRect/>
                          </a:stretch>
                        </pic:blipFill>
                        <pic:spPr>
                          <a:xfrm>
                            <a:off x="0" y="0"/>
                            <a:ext cx="1511935" cy="1041400"/>
                          </a:xfrm>
                          <a:prstGeom prst="rect">
                            <a:avLst/>
                          </a:prstGeom>
                        </pic:spPr>
                      </pic:pic>
                    </a:graphicData>
                  </a:graphic>
                </wp:anchor>
              </w:drawing>
            </w:r>
            <w:r w:rsidRPr="001C50DC">
              <w:rPr>
                <w:rFonts w:ascii="Times New Roman" w:eastAsia="MS Mincho" w:hAnsi="Times New Roman"/>
                <w:b/>
                <w:i/>
                <w:noProof/>
                <w:sz w:val="32"/>
                <w:szCs w:val="24"/>
                <w:lang w:eastAsia="bg-BG"/>
              </w:rPr>
              <w:drawing>
                <wp:anchor distT="0" distB="0" distL="114300" distR="114300" simplePos="0" relativeHeight="251659264" behindDoc="0" locked="0" layoutInCell="1" allowOverlap="1">
                  <wp:simplePos x="0" y="0"/>
                  <wp:positionH relativeFrom="column">
                    <wp:posOffset>112395</wp:posOffset>
                  </wp:positionH>
                  <wp:positionV relativeFrom="paragraph">
                    <wp:posOffset>53340</wp:posOffset>
                  </wp:positionV>
                  <wp:extent cx="1405255" cy="1042670"/>
                  <wp:effectExtent l="19050" t="0" r="4445" b="0"/>
                  <wp:wrapSquare wrapText="bothSides"/>
                  <wp:docPr id="3" name="Картина 2" descr="4.1  КирЗл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  КирЗлат.jpg"/>
                          <pic:cNvPicPr/>
                        </pic:nvPicPr>
                        <pic:blipFill>
                          <a:blip r:embed="rId6"/>
                          <a:srcRect r="13038" b="13936"/>
                          <a:stretch>
                            <a:fillRect/>
                          </a:stretch>
                        </pic:blipFill>
                        <pic:spPr>
                          <a:xfrm>
                            <a:off x="0" y="0"/>
                            <a:ext cx="1405255" cy="1042670"/>
                          </a:xfrm>
                          <a:prstGeom prst="rect">
                            <a:avLst/>
                          </a:prstGeom>
                        </pic:spPr>
                      </pic:pic>
                    </a:graphicData>
                  </a:graphic>
                </wp:anchor>
              </w:drawing>
            </w:r>
            <w:r w:rsidR="00F1099D" w:rsidRPr="001C50DC">
              <w:rPr>
                <w:rFonts w:ascii="Times New Roman" w:eastAsia="MS Mincho" w:hAnsi="Times New Roman"/>
                <w:b/>
                <w:i/>
                <w:sz w:val="32"/>
                <w:szCs w:val="24"/>
                <w:lang w:eastAsia="bg-BG"/>
              </w:rPr>
              <w:t xml:space="preserve">Мярка </w:t>
            </w:r>
            <w:r w:rsidR="00F1099D" w:rsidRPr="008A2A56">
              <w:rPr>
                <w:rFonts w:ascii="Times New Roman" w:eastAsia="MS Mincho" w:hAnsi="Times New Roman"/>
                <w:b/>
                <w:i/>
                <w:sz w:val="40"/>
                <w:szCs w:val="40"/>
                <w:lang w:eastAsia="bg-BG"/>
              </w:rPr>
              <w:t>4.1</w:t>
            </w:r>
            <w:r w:rsidR="00F1099D" w:rsidRPr="001C50DC">
              <w:rPr>
                <w:rFonts w:ascii="Times New Roman" w:eastAsia="MS Mincho" w:hAnsi="Times New Roman"/>
                <w:b/>
                <w:i/>
                <w:sz w:val="32"/>
                <w:szCs w:val="24"/>
                <w:lang w:eastAsia="bg-BG"/>
              </w:rPr>
              <w:t xml:space="preserve"> </w:t>
            </w:r>
          </w:p>
          <w:p w:rsidR="001C50DC" w:rsidRPr="008A2A56" w:rsidRDefault="001C50DC" w:rsidP="00F1099D">
            <w:pPr>
              <w:spacing w:after="0" w:line="240" w:lineRule="auto"/>
              <w:ind w:left="-184" w:firstLine="184"/>
              <w:jc w:val="center"/>
              <w:rPr>
                <w:rFonts w:ascii="Times New Roman" w:eastAsia="MS Mincho" w:hAnsi="Times New Roman"/>
                <w:b/>
                <w:i/>
                <w:sz w:val="10"/>
                <w:szCs w:val="10"/>
                <w:lang w:val="en-US" w:eastAsia="bg-BG"/>
              </w:rPr>
            </w:pPr>
          </w:p>
          <w:p w:rsidR="00F1099D" w:rsidRPr="001C50DC" w:rsidRDefault="00F1099D" w:rsidP="00F1099D">
            <w:pPr>
              <w:spacing w:after="0" w:line="240" w:lineRule="auto"/>
              <w:ind w:left="-184" w:firstLine="184"/>
              <w:jc w:val="center"/>
              <w:rPr>
                <w:rFonts w:ascii="Times New Roman" w:eastAsia="MS Mincho" w:hAnsi="Times New Roman"/>
                <w:b/>
                <w:i/>
                <w:sz w:val="28"/>
                <w:szCs w:val="24"/>
                <w:lang w:eastAsia="bg-BG"/>
              </w:rPr>
            </w:pPr>
            <w:r w:rsidRPr="001C50DC">
              <w:rPr>
                <w:rFonts w:ascii="Times New Roman" w:eastAsia="MS Mincho" w:hAnsi="Times New Roman"/>
                <w:b/>
                <w:i/>
                <w:sz w:val="32"/>
                <w:szCs w:val="24"/>
                <w:lang w:eastAsia="bg-BG"/>
              </w:rPr>
              <w:t>„Подкрепа за инвестиции в земеделски стопанства</w:t>
            </w:r>
            <w:r w:rsidRPr="001C50DC">
              <w:rPr>
                <w:rFonts w:ascii="Times New Roman" w:eastAsia="MS Mincho" w:hAnsi="Times New Roman"/>
                <w:b/>
                <w:i/>
                <w:sz w:val="28"/>
                <w:szCs w:val="24"/>
                <w:lang w:eastAsia="bg-BG"/>
              </w:rPr>
              <w:t xml:space="preserve">” </w:t>
            </w:r>
          </w:p>
          <w:p w:rsidR="00F1099D" w:rsidRPr="00330A24" w:rsidRDefault="00F1099D" w:rsidP="00F1099D">
            <w:pPr>
              <w:spacing w:after="0" w:line="240" w:lineRule="auto"/>
              <w:ind w:left="-184" w:firstLine="184"/>
              <w:jc w:val="center"/>
              <w:rPr>
                <w:rFonts w:ascii="Times New Roman" w:eastAsia="MS Mincho" w:hAnsi="Times New Roman"/>
                <w:b/>
                <w:i/>
                <w:sz w:val="24"/>
                <w:szCs w:val="24"/>
                <w:lang w:eastAsia="sr-Cyrl-CS"/>
              </w:rPr>
            </w:pPr>
          </w:p>
        </w:tc>
      </w:tr>
      <w:tr w:rsidR="00F1099D" w:rsidRPr="00330A24" w:rsidTr="0001623D">
        <w:trPr>
          <w:trHeight w:val="144"/>
          <w:jc w:val="center"/>
        </w:trPr>
        <w:tc>
          <w:tcPr>
            <w:tcW w:w="9770" w:type="dxa"/>
            <w:tcBorders>
              <w:top w:val="single" w:sz="4" w:space="0" w:color="auto"/>
              <w:left w:val="single" w:sz="4" w:space="0" w:color="auto"/>
              <w:bottom w:val="single" w:sz="4" w:space="0" w:color="auto"/>
              <w:right w:val="single" w:sz="4" w:space="0" w:color="auto"/>
            </w:tcBorders>
            <w:shd w:val="clear" w:color="auto" w:fill="auto"/>
          </w:tcPr>
          <w:p w:rsidR="00F1099D" w:rsidRPr="00330A24" w:rsidRDefault="00F1099D" w:rsidP="0032004A">
            <w:pPr>
              <w:autoSpaceDE w:val="0"/>
              <w:autoSpaceDN w:val="0"/>
              <w:adjustRightInd w:val="0"/>
              <w:spacing w:after="0" w:line="240" w:lineRule="auto"/>
              <w:jc w:val="both"/>
              <w:rPr>
                <w:rFonts w:ascii="Times New Roman" w:eastAsia="MS Mincho" w:hAnsi="Times New Roman"/>
                <w:sz w:val="24"/>
                <w:szCs w:val="24"/>
                <w:lang w:eastAsia="bg-BG"/>
              </w:rPr>
            </w:pPr>
            <w:r w:rsidRPr="00323533">
              <w:rPr>
                <w:rFonts w:ascii="Times New Roman" w:eastAsia="MS Mincho" w:hAnsi="Times New Roman"/>
                <w:b/>
                <w:sz w:val="24"/>
                <w:szCs w:val="24"/>
                <w:lang w:eastAsia="bg-BG"/>
              </w:rPr>
              <w:t>Основн</w:t>
            </w:r>
            <w:r w:rsidR="0032004A">
              <w:rPr>
                <w:rFonts w:ascii="Times New Roman" w:eastAsia="MS Mincho" w:hAnsi="Times New Roman"/>
                <w:b/>
                <w:sz w:val="24"/>
                <w:szCs w:val="24"/>
                <w:lang w:eastAsia="bg-BG"/>
              </w:rPr>
              <w:t>а</w:t>
            </w:r>
            <w:r w:rsidRPr="00323533">
              <w:rPr>
                <w:rFonts w:ascii="Times New Roman" w:eastAsia="MS Mincho" w:hAnsi="Times New Roman"/>
                <w:b/>
                <w:sz w:val="24"/>
                <w:szCs w:val="24"/>
                <w:lang w:eastAsia="bg-BG"/>
              </w:rPr>
              <w:t xml:space="preserve"> цел</w:t>
            </w:r>
            <w:r w:rsidRPr="00330A24">
              <w:rPr>
                <w:rFonts w:ascii="Times New Roman" w:eastAsia="MS Mincho" w:hAnsi="Times New Roman"/>
                <w:sz w:val="24"/>
                <w:szCs w:val="24"/>
                <w:lang w:eastAsia="bg-BG"/>
              </w:rPr>
              <w:t xml:space="preserve"> на мярката е повишаване конкурентоспособността на земеделието в общин</w:t>
            </w:r>
            <w:r>
              <w:rPr>
                <w:rFonts w:ascii="Times New Roman" w:eastAsia="MS Mincho" w:hAnsi="Times New Roman"/>
                <w:sz w:val="24"/>
                <w:szCs w:val="24"/>
                <w:lang w:eastAsia="bg-BG"/>
              </w:rPr>
              <w:t xml:space="preserve">и </w:t>
            </w:r>
            <w:r w:rsidRPr="00330A24">
              <w:rPr>
                <w:rFonts w:ascii="Times New Roman" w:eastAsia="MS Mincho" w:hAnsi="Times New Roman"/>
                <w:sz w:val="24"/>
                <w:szCs w:val="24"/>
                <w:lang w:eastAsia="bg-BG"/>
              </w:rPr>
              <w:t xml:space="preserve"> Кирково - Златоград. Развитието на наличните материални мощности в стопанствата, в т.ч.</w:t>
            </w:r>
            <w:r>
              <w:rPr>
                <w:rFonts w:ascii="Times New Roman" w:eastAsia="MS Mincho" w:hAnsi="Times New Roman"/>
                <w:sz w:val="24"/>
                <w:szCs w:val="24"/>
                <w:lang w:eastAsia="bg-BG"/>
              </w:rPr>
              <w:t xml:space="preserve"> малките земеделски стопанства</w:t>
            </w:r>
            <w:r w:rsidRPr="00330A24">
              <w:rPr>
                <w:rFonts w:ascii="Times New Roman" w:eastAsia="MS Mincho" w:hAnsi="Times New Roman"/>
                <w:sz w:val="24"/>
                <w:szCs w:val="24"/>
                <w:lang w:eastAsia="bg-BG"/>
              </w:rPr>
              <w:t>.</w:t>
            </w:r>
          </w:p>
        </w:tc>
      </w:tr>
      <w:tr w:rsidR="00F1099D" w:rsidRPr="00330A24" w:rsidTr="0001623D">
        <w:trPr>
          <w:trHeight w:val="144"/>
          <w:jc w:val="center"/>
        </w:trPr>
        <w:tc>
          <w:tcPr>
            <w:tcW w:w="9770" w:type="dxa"/>
            <w:tcBorders>
              <w:top w:val="single" w:sz="4" w:space="0" w:color="auto"/>
              <w:left w:val="single" w:sz="4" w:space="0" w:color="auto"/>
              <w:bottom w:val="single" w:sz="4" w:space="0" w:color="auto"/>
              <w:right w:val="single" w:sz="4" w:space="0" w:color="auto"/>
            </w:tcBorders>
            <w:shd w:val="clear" w:color="auto" w:fill="auto"/>
          </w:tcPr>
          <w:p w:rsidR="00F1099D" w:rsidRPr="00330A24" w:rsidRDefault="00F1099D" w:rsidP="00330A24">
            <w:pPr>
              <w:spacing w:after="0" w:line="240" w:lineRule="auto"/>
              <w:jc w:val="both"/>
              <w:rPr>
                <w:rFonts w:ascii="Times New Roman" w:eastAsia="MS Mincho" w:hAnsi="Times New Roman"/>
                <w:sz w:val="24"/>
                <w:szCs w:val="24"/>
                <w:lang w:eastAsia="sr-Cyrl-CS"/>
              </w:rPr>
            </w:pPr>
            <w:r w:rsidRPr="00330A24">
              <w:rPr>
                <w:rFonts w:ascii="Times New Roman" w:eastAsia="MS Mincho" w:hAnsi="Times New Roman"/>
                <w:b/>
                <w:sz w:val="24"/>
                <w:szCs w:val="24"/>
                <w:lang w:eastAsia="sr-Cyrl-CS"/>
              </w:rPr>
              <w:t>1.</w:t>
            </w:r>
            <w:r w:rsidRPr="00330A24">
              <w:rPr>
                <w:rFonts w:ascii="Times New Roman" w:eastAsia="MS Mincho" w:hAnsi="Times New Roman"/>
                <w:b/>
                <w:i/>
                <w:sz w:val="24"/>
                <w:szCs w:val="24"/>
                <w:lang w:eastAsia="sr-Cyrl-CS"/>
              </w:rPr>
              <w:t xml:space="preserve"> </w:t>
            </w:r>
            <w:r w:rsidRPr="00330A24">
              <w:rPr>
                <w:rFonts w:ascii="Times New Roman" w:eastAsia="MS Mincho" w:hAnsi="Times New Roman"/>
                <w:b/>
                <w:sz w:val="24"/>
                <w:szCs w:val="24"/>
                <w:lang w:eastAsia="sr-Cyrl-CS"/>
              </w:rPr>
              <w:t>Географски обхват на мярката</w:t>
            </w:r>
            <w:r w:rsidRPr="00330A24">
              <w:rPr>
                <w:rFonts w:ascii="Times New Roman" w:eastAsia="MS Mincho" w:hAnsi="Times New Roman"/>
                <w:sz w:val="24"/>
                <w:szCs w:val="24"/>
                <w:lang w:eastAsia="sr-Cyrl-CS"/>
              </w:rPr>
              <w:t xml:space="preserve"> - цялата територия на действие на Стратегията за ВОМР – общините Кирково и Златоград.</w:t>
            </w:r>
          </w:p>
          <w:p w:rsidR="00F1099D" w:rsidRPr="00330A24" w:rsidRDefault="00F1099D" w:rsidP="001C50DC">
            <w:pPr>
              <w:spacing w:after="0" w:line="240" w:lineRule="auto"/>
              <w:jc w:val="both"/>
              <w:rPr>
                <w:rFonts w:ascii="Times New Roman" w:eastAsia="MS Mincho" w:hAnsi="Times New Roman"/>
                <w:sz w:val="24"/>
                <w:szCs w:val="24"/>
                <w:lang w:eastAsia="sr-Cyrl-CS"/>
              </w:rPr>
            </w:pPr>
            <w:r w:rsidRPr="00330A24">
              <w:rPr>
                <w:rFonts w:ascii="Times New Roman" w:eastAsia="MS Mincho" w:hAnsi="Times New Roman"/>
                <w:b/>
                <w:i/>
                <w:sz w:val="24"/>
                <w:szCs w:val="24"/>
                <w:lang w:eastAsia="sr-Cyrl-CS"/>
              </w:rPr>
              <w:t xml:space="preserve">2. Обхват на инвестициите по мярката </w:t>
            </w:r>
            <w:r w:rsidRPr="00330A24">
              <w:rPr>
                <w:rFonts w:ascii="Times New Roman" w:eastAsia="MS Mincho" w:hAnsi="Times New Roman"/>
                <w:sz w:val="24"/>
                <w:szCs w:val="24"/>
                <w:lang w:eastAsia="sr-Cyrl-CS"/>
              </w:rPr>
              <w:t xml:space="preserve">– мярката предоставя помощ за проекти на </w:t>
            </w:r>
            <w:r w:rsidRPr="00330A24">
              <w:rPr>
                <w:rFonts w:ascii="Times New Roman" w:eastAsia="MS Mincho" w:hAnsi="Times New Roman"/>
                <w:b/>
                <w:i/>
                <w:sz w:val="24"/>
                <w:szCs w:val="24"/>
                <w:lang w:eastAsia="sr-Cyrl-CS"/>
              </w:rPr>
              <w:t>земеделски стопани</w:t>
            </w:r>
            <w:r w:rsidRPr="00330A24">
              <w:rPr>
                <w:rFonts w:ascii="Times New Roman" w:eastAsia="MS Mincho" w:hAnsi="Times New Roman"/>
                <w:sz w:val="24"/>
                <w:szCs w:val="24"/>
                <w:lang w:eastAsia="sr-Cyrl-CS"/>
              </w:rPr>
              <w:t xml:space="preserve">, в т.ч. стопани на малки земеделски стопанства за инвестиции в земеделски стопанства, пряко свързани с една или няколко от дейностите по първично селскостопанско производство и съхранение само на собствени земеделски продукти, както и подготовка на продукцията за продажба; Финансова помощ се предоставя на </w:t>
            </w:r>
            <w:r w:rsidRPr="00330A24">
              <w:rPr>
                <w:rFonts w:ascii="Times New Roman" w:eastAsia="MS Mincho" w:hAnsi="Times New Roman"/>
                <w:b/>
                <w:i/>
                <w:sz w:val="24"/>
                <w:szCs w:val="24"/>
                <w:lang w:eastAsia="sr-Cyrl-CS"/>
              </w:rPr>
              <w:t>признати групи или организации на производители</w:t>
            </w:r>
            <w:r w:rsidR="008A2A56">
              <w:rPr>
                <w:rFonts w:ascii="Times New Roman" w:eastAsia="MS Mincho" w:hAnsi="Times New Roman"/>
                <w:sz w:val="24"/>
                <w:szCs w:val="24"/>
                <w:lang w:eastAsia="sr-Cyrl-CS"/>
              </w:rPr>
              <w:t>.</w:t>
            </w:r>
          </w:p>
          <w:p w:rsidR="00F1099D" w:rsidRPr="00330A24" w:rsidRDefault="00F1099D" w:rsidP="00330A24">
            <w:pPr>
              <w:spacing w:after="0" w:line="240" w:lineRule="auto"/>
              <w:jc w:val="both"/>
              <w:rPr>
                <w:rFonts w:ascii="Times New Roman" w:eastAsia="MS Mincho" w:hAnsi="Times New Roman"/>
                <w:b/>
                <w:i/>
                <w:sz w:val="24"/>
                <w:szCs w:val="24"/>
                <w:lang w:eastAsia="sr-Cyrl-CS"/>
              </w:rPr>
            </w:pPr>
            <w:r w:rsidRPr="00330A24">
              <w:rPr>
                <w:rFonts w:ascii="Times New Roman" w:eastAsia="MS Mincho" w:hAnsi="Times New Roman"/>
                <w:b/>
                <w:i/>
                <w:sz w:val="24"/>
                <w:szCs w:val="24"/>
                <w:lang w:eastAsia="sr-Cyrl-CS"/>
              </w:rPr>
              <w:t xml:space="preserve">3. Специални условия, свързани с обхвата на мярката: </w:t>
            </w:r>
          </w:p>
          <w:p w:rsidR="00F1099D" w:rsidRPr="00330A24" w:rsidRDefault="00F1099D" w:rsidP="00330A24">
            <w:pPr>
              <w:spacing w:after="0" w:line="240" w:lineRule="auto"/>
              <w:jc w:val="both"/>
              <w:rPr>
                <w:rFonts w:ascii="Times New Roman" w:eastAsia="MS Mincho" w:hAnsi="Times New Roman"/>
                <w:sz w:val="24"/>
                <w:szCs w:val="24"/>
                <w:lang w:eastAsia="sr-Cyrl-CS"/>
              </w:rPr>
            </w:pPr>
            <w:r>
              <w:rPr>
                <w:rFonts w:ascii="Times New Roman" w:eastAsia="MS Mincho" w:hAnsi="Times New Roman"/>
                <w:sz w:val="24"/>
                <w:szCs w:val="24"/>
                <w:lang w:eastAsia="sr-Cyrl-CS"/>
              </w:rPr>
              <w:t xml:space="preserve">Земеделски продукти </w:t>
            </w:r>
            <w:r w:rsidRPr="00330A24">
              <w:rPr>
                <w:rFonts w:ascii="Times New Roman" w:eastAsia="MS Mincho" w:hAnsi="Times New Roman"/>
                <w:sz w:val="24"/>
                <w:szCs w:val="24"/>
                <w:lang w:eastAsia="sr-Cyrl-CS"/>
              </w:rPr>
              <w:t xml:space="preserve">и памук, с изключение на тютюн, риба и </w:t>
            </w:r>
            <w:proofErr w:type="spellStart"/>
            <w:r w:rsidRPr="00330A24">
              <w:rPr>
                <w:rFonts w:ascii="Times New Roman" w:eastAsia="MS Mincho" w:hAnsi="Times New Roman"/>
                <w:sz w:val="24"/>
                <w:szCs w:val="24"/>
                <w:lang w:eastAsia="sr-Cyrl-CS"/>
              </w:rPr>
              <w:t>аквакултури</w:t>
            </w:r>
            <w:proofErr w:type="spellEnd"/>
            <w:r w:rsidRPr="00330A24">
              <w:rPr>
                <w:rFonts w:ascii="Times New Roman" w:eastAsia="MS Mincho" w:hAnsi="Times New Roman"/>
                <w:sz w:val="24"/>
                <w:szCs w:val="24"/>
                <w:lang w:eastAsia="sr-Cyrl-CS"/>
              </w:rPr>
              <w:t xml:space="preserve">; </w:t>
            </w:r>
          </w:p>
          <w:p w:rsidR="00F1099D" w:rsidRPr="00330A24" w:rsidRDefault="00F1099D" w:rsidP="008A2A56">
            <w:pPr>
              <w:spacing w:after="0" w:line="240" w:lineRule="auto"/>
              <w:jc w:val="both"/>
              <w:rPr>
                <w:rFonts w:ascii="Times New Roman" w:eastAsia="MS Mincho" w:hAnsi="Times New Roman"/>
                <w:i/>
                <w:sz w:val="24"/>
                <w:szCs w:val="24"/>
                <w:lang w:eastAsia="sr-Cyrl-CS"/>
              </w:rPr>
            </w:pPr>
            <w:r w:rsidRPr="00330A24">
              <w:rPr>
                <w:rFonts w:ascii="Times New Roman" w:eastAsia="MS Mincho" w:hAnsi="Times New Roman"/>
                <w:i/>
                <w:sz w:val="24"/>
                <w:szCs w:val="24"/>
                <w:lang w:eastAsia="sr-Cyrl-CS"/>
              </w:rPr>
              <w:t>Кандидатите представят бизнес план по  образец, приложен към документите за кандидатстване, за пе</w:t>
            </w:r>
            <w:r w:rsidR="001C50DC">
              <w:rPr>
                <w:rFonts w:ascii="Times New Roman" w:eastAsia="MS Mincho" w:hAnsi="Times New Roman"/>
                <w:i/>
                <w:sz w:val="24"/>
                <w:szCs w:val="24"/>
                <w:lang w:eastAsia="sr-Cyrl-CS"/>
              </w:rPr>
              <w:t xml:space="preserve">риод не по-малък от 5 години, </w:t>
            </w:r>
          </w:p>
        </w:tc>
      </w:tr>
      <w:tr w:rsidR="00F1099D" w:rsidRPr="00330A24" w:rsidTr="003B0BEA">
        <w:trPr>
          <w:trHeight w:val="2304"/>
          <w:jc w:val="center"/>
        </w:trPr>
        <w:tc>
          <w:tcPr>
            <w:tcW w:w="9770" w:type="dxa"/>
            <w:tcBorders>
              <w:top w:val="single" w:sz="4" w:space="0" w:color="auto"/>
              <w:left w:val="single" w:sz="4" w:space="0" w:color="auto"/>
              <w:bottom w:val="single" w:sz="4" w:space="0" w:color="auto"/>
              <w:right w:val="single" w:sz="4" w:space="0" w:color="auto"/>
            </w:tcBorders>
            <w:shd w:val="clear" w:color="auto" w:fill="auto"/>
          </w:tcPr>
          <w:p w:rsidR="00F1099D" w:rsidRDefault="00F1099D" w:rsidP="00330A24">
            <w:pPr>
              <w:keepNext/>
              <w:keepLines/>
              <w:spacing w:after="0" w:line="240" w:lineRule="auto"/>
              <w:contextualSpacing/>
              <w:jc w:val="both"/>
              <w:rPr>
                <w:rFonts w:ascii="Times New Roman" w:eastAsia="MS Mincho" w:hAnsi="Times New Roman"/>
                <w:sz w:val="24"/>
                <w:szCs w:val="24"/>
                <w:lang w:eastAsia="bg-BG"/>
              </w:rPr>
            </w:pPr>
            <w:r w:rsidRPr="00330A24">
              <w:rPr>
                <w:rFonts w:ascii="Times New Roman" w:eastAsia="MS Mincho" w:hAnsi="Times New Roman"/>
                <w:b/>
                <w:i/>
                <w:sz w:val="24"/>
                <w:szCs w:val="24"/>
                <w:lang w:eastAsia="sr-Cyrl-CS"/>
              </w:rPr>
              <w:t>Допустими кандидати</w:t>
            </w:r>
            <w:r w:rsidRPr="00330A24">
              <w:rPr>
                <w:rFonts w:ascii="Times New Roman" w:eastAsia="MS Mincho" w:hAnsi="Times New Roman"/>
                <w:sz w:val="24"/>
                <w:szCs w:val="24"/>
                <w:lang w:eastAsia="bg-BG"/>
              </w:rPr>
              <w:t xml:space="preserve"> </w:t>
            </w:r>
          </w:p>
          <w:p w:rsidR="00F1099D" w:rsidRPr="00330A24" w:rsidRDefault="00F1099D" w:rsidP="001C50DC">
            <w:pPr>
              <w:keepNext/>
              <w:keepLines/>
              <w:spacing w:after="0" w:line="240" w:lineRule="auto"/>
              <w:contextualSpacing/>
              <w:jc w:val="both"/>
              <w:rPr>
                <w:rFonts w:ascii="Times New Roman" w:eastAsia="MS Mincho" w:hAnsi="Times New Roman"/>
                <w:sz w:val="24"/>
                <w:szCs w:val="24"/>
                <w:lang w:eastAsia="bg-BG"/>
              </w:rPr>
            </w:pPr>
            <w:r w:rsidRPr="00330A24">
              <w:rPr>
                <w:rFonts w:ascii="Times New Roman" w:eastAsia="MS Mincho" w:hAnsi="Times New Roman"/>
                <w:sz w:val="24"/>
                <w:szCs w:val="24"/>
                <w:lang w:eastAsia="bg-BG"/>
              </w:rPr>
              <w:t>1. Земеделски стопани, които</w:t>
            </w:r>
            <w:r w:rsidRPr="00330A24">
              <w:rPr>
                <w:rFonts w:ascii="Times New Roman" w:eastAsia="MS Mincho" w:hAnsi="Times New Roman"/>
                <w:sz w:val="24"/>
                <w:szCs w:val="24"/>
              </w:rPr>
              <w:t xml:space="preserve"> </w:t>
            </w:r>
            <w:r w:rsidRPr="00330A24">
              <w:rPr>
                <w:rFonts w:ascii="Times New Roman" w:eastAsia="MS Mincho" w:hAnsi="Times New Roman"/>
                <w:sz w:val="24"/>
                <w:szCs w:val="24"/>
                <w:lang w:eastAsia="bg-BG"/>
              </w:rPr>
              <w:t xml:space="preserve">са регистрирани като земеделски стопани </w:t>
            </w:r>
            <w:r w:rsidR="001C50DC">
              <w:rPr>
                <w:rFonts w:ascii="Times New Roman" w:eastAsia="MS Mincho" w:hAnsi="Times New Roman"/>
                <w:sz w:val="24"/>
                <w:szCs w:val="24"/>
                <w:lang w:eastAsia="bg-BG"/>
              </w:rPr>
              <w:t xml:space="preserve">и </w:t>
            </w:r>
            <w:r w:rsidRPr="00330A24">
              <w:rPr>
                <w:rFonts w:ascii="Times New Roman" w:eastAsia="MS Mincho" w:hAnsi="Times New Roman"/>
                <w:sz w:val="24"/>
                <w:szCs w:val="24"/>
                <w:lang w:eastAsia="bg-BG"/>
              </w:rPr>
              <w:t xml:space="preserve">минималният стандартен производствен обем на земеделското им стопанство е не по-малко от левовата равностойност на 2000 евро </w:t>
            </w:r>
            <w:r w:rsidRPr="00330A24">
              <w:rPr>
                <w:rFonts w:ascii="Times New Roman" w:eastAsia="MS Mincho" w:hAnsi="Times New Roman"/>
                <w:b/>
                <w:sz w:val="24"/>
                <w:szCs w:val="24"/>
                <w:lang w:eastAsia="bg-BG"/>
              </w:rPr>
              <w:t>или</w:t>
            </w:r>
          </w:p>
          <w:p w:rsidR="00F1099D" w:rsidRPr="00330A24" w:rsidRDefault="00F1099D" w:rsidP="008A2A56">
            <w:pPr>
              <w:keepNext/>
              <w:keepLines/>
              <w:spacing w:after="0" w:line="240" w:lineRule="auto"/>
              <w:contextualSpacing/>
              <w:jc w:val="both"/>
              <w:rPr>
                <w:rFonts w:ascii="Times New Roman" w:eastAsia="MS Mincho" w:hAnsi="Times New Roman"/>
                <w:sz w:val="24"/>
                <w:szCs w:val="24"/>
                <w:lang w:eastAsia="bg-BG"/>
              </w:rPr>
            </w:pPr>
            <w:r w:rsidRPr="00330A24">
              <w:rPr>
                <w:rFonts w:ascii="Times New Roman" w:eastAsia="MS Mincho" w:hAnsi="Times New Roman"/>
                <w:sz w:val="24"/>
                <w:szCs w:val="24"/>
                <w:lang w:eastAsia="bg-BG"/>
              </w:rPr>
              <w:t>Юридически лица, регистрирани по Търговския закон, Закона за кооперациите, Закона за вероизповеданията или създадени по Закона за Селскостопанската академия,  които са получили за предходната или текущата финансова година приход от земеделски дейности”</w:t>
            </w:r>
          </w:p>
          <w:p w:rsidR="00F1099D" w:rsidRPr="00330A24" w:rsidRDefault="00F1099D" w:rsidP="008A2A56">
            <w:pPr>
              <w:keepNext/>
              <w:keepLines/>
              <w:spacing w:before="240" w:after="0" w:line="240" w:lineRule="auto"/>
              <w:contextualSpacing/>
              <w:jc w:val="both"/>
              <w:rPr>
                <w:rFonts w:ascii="Times New Roman" w:eastAsia="MS Mincho" w:hAnsi="Times New Roman"/>
                <w:sz w:val="24"/>
                <w:szCs w:val="24"/>
                <w:lang w:eastAsia="bg-BG"/>
              </w:rPr>
            </w:pPr>
            <w:r w:rsidRPr="00330A24">
              <w:rPr>
                <w:rFonts w:ascii="Times New Roman" w:eastAsia="MS Mincho" w:hAnsi="Times New Roman"/>
                <w:sz w:val="24"/>
                <w:szCs w:val="24"/>
                <w:lang w:eastAsia="bg-BG"/>
              </w:rPr>
              <w:t>2. Признати групи производители и признати организации на производители на земеделски п</w:t>
            </w:r>
            <w:r w:rsidR="001C50DC">
              <w:rPr>
                <w:rFonts w:ascii="Times New Roman" w:eastAsia="MS Mincho" w:hAnsi="Times New Roman"/>
                <w:sz w:val="24"/>
                <w:szCs w:val="24"/>
                <w:lang w:eastAsia="bg-BG"/>
              </w:rPr>
              <w:t>родукти</w:t>
            </w:r>
          </w:p>
        </w:tc>
      </w:tr>
      <w:tr w:rsidR="00F1099D" w:rsidRPr="00330A24" w:rsidTr="0001623D">
        <w:trPr>
          <w:trHeight w:val="144"/>
          <w:jc w:val="center"/>
        </w:trPr>
        <w:tc>
          <w:tcPr>
            <w:tcW w:w="9770" w:type="dxa"/>
            <w:tcBorders>
              <w:top w:val="single" w:sz="4" w:space="0" w:color="auto"/>
              <w:left w:val="single" w:sz="4" w:space="0" w:color="auto"/>
              <w:bottom w:val="single" w:sz="4" w:space="0" w:color="auto"/>
              <w:right w:val="single" w:sz="4" w:space="0" w:color="auto"/>
            </w:tcBorders>
            <w:shd w:val="clear" w:color="auto" w:fill="auto"/>
          </w:tcPr>
          <w:p w:rsidR="00F1099D" w:rsidRDefault="00F1099D" w:rsidP="00F1099D">
            <w:pPr>
              <w:keepNext/>
              <w:keepLines/>
              <w:spacing w:after="0" w:line="240" w:lineRule="auto"/>
              <w:ind w:left="360"/>
              <w:contextualSpacing/>
              <w:jc w:val="both"/>
              <w:rPr>
                <w:rFonts w:ascii="Times New Roman" w:eastAsia="MS Mincho" w:hAnsi="Times New Roman"/>
                <w:sz w:val="24"/>
                <w:szCs w:val="24"/>
                <w:lang w:eastAsia="bg-BG"/>
              </w:rPr>
            </w:pPr>
            <w:bookmarkStart w:id="0" w:name="_GoBack"/>
            <w:r w:rsidRPr="00330A24">
              <w:rPr>
                <w:rFonts w:ascii="Times New Roman" w:eastAsia="MS Mincho" w:hAnsi="Times New Roman"/>
                <w:b/>
                <w:i/>
                <w:sz w:val="24"/>
                <w:szCs w:val="24"/>
                <w:lang w:eastAsia="sr-Cyrl-CS"/>
              </w:rPr>
              <w:t>Допустими дейности</w:t>
            </w:r>
            <w:r w:rsidRPr="00330A24">
              <w:rPr>
                <w:rFonts w:ascii="Times New Roman" w:eastAsia="MS Mincho" w:hAnsi="Times New Roman"/>
                <w:sz w:val="24"/>
                <w:szCs w:val="24"/>
                <w:lang w:eastAsia="bg-BG"/>
              </w:rPr>
              <w:t xml:space="preserve"> </w:t>
            </w:r>
          </w:p>
          <w:p w:rsidR="001C50DC" w:rsidRDefault="00F1099D" w:rsidP="00330A24">
            <w:pPr>
              <w:keepNext/>
              <w:keepLines/>
              <w:numPr>
                <w:ilvl w:val="0"/>
                <w:numId w:val="1"/>
              </w:numPr>
              <w:spacing w:after="0" w:line="240" w:lineRule="auto"/>
              <w:contextualSpacing/>
              <w:jc w:val="both"/>
              <w:rPr>
                <w:rFonts w:ascii="Times New Roman" w:eastAsia="MS Mincho" w:hAnsi="Times New Roman"/>
                <w:sz w:val="24"/>
                <w:szCs w:val="24"/>
                <w:lang w:eastAsia="bg-BG"/>
              </w:rPr>
            </w:pPr>
            <w:r w:rsidRPr="001C50DC">
              <w:rPr>
                <w:rFonts w:ascii="Times New Roman" w:eastAsia="MS Mincho" w:hAnsi="Times New Roman"/>
                <w:sz w:val="24"/>
                <w:szCs w:val="24"/>
                <w:lang w:eastAsia="bg-BG"/>
              </w:rPr>
              <w:t>Модернизация и механизация /и</w:t>
            </w:r>
            <w:r w:rsidR="001C50DC">
              <w:rPr>
                <w:rFonts w:ascii="Times New Roman" w:eastAsia="MS Mincho" w:hAnsi="Times New Roman"/>
                <w:sz w:val="24"/>
                <w:szCs w:val="24"/>
                <w:lang w:eastAsia="bg-BG"/>
              </w:rPr>
              <w:t>нвестиции във физически активи</w:t>
            </w:r>
          </w:p>
          <w:p w:rsidR="00F1099D" w:rsidRPr="001C50DC" w:rsidRDefault="00F1099D" w:rsidP="00330A24">
            <w:pPr>
              <w:keepNext/>
              <w:keepLines/>
              <w:numPr>
                <w:ilvl w:val="0"/>
                <w:numId w:val="1"/>
              </w:numPr>
              <w:spacing w:after="0" w:line="240" w:lineRule="auto"/>
              <w:contextualSpacing/>
              <w:jc w:val="both"/>
              <w:rPr>
                <w:rFonts w:ascii="Times New Roman" w:eastAsia="MS Mincho" w:hAnsi="Times New Roman"/>
                <w:sz w:val="24"/>
                <w:szCs w:val="24"/>
                <w:lang w:eastAsia="bg-BG"/>
              </w:rPr>
            </w:pPr>
            <w:r w:rsidRPr="001C50DC">
              <w:rPr>
                <w:rFonts w:ascii="Times New Roman" w:eastAsia="MS Mincho" w:hAnsi="Times New Roman"/>
                <w:sz w:val="24"/>
                <w:szCs w:val="24"/>
                <w:lang w:eastAsia="bg-BG"/>
              </w:rPr>
              <w:t xml:space="preserve">Постигане съответствие с </w:t>
            </w:r>
            <w:proofErr w:type="spellStart"/>
            <w:r w:rsidRPr="001C50DC">
              <w:rPr>
                <w:rFonts w:ascii="Times New Roman" w:eastAsia="MS Mincho" w:hAnsi="Times New Roman"/>
                <w:sz w:val="24"/>
                <w:szCs w:val="24"/>
                <w:lang w:eastAsia="bg-BG"/>
              </w:rPr>
              <w:t>нововъведени</w:t>
            </w:r>
            <w:proofErr w:type="spellEnd"/>
            <w:r w:rsidRPr="001C50DC">
              <w:rPr>
                <w:rFonts w:ascii="Times New Roman" w:eastAsia="MS Mincho" w:hAnsi="Times New Roman"/>
                <w:sz w:val="24"/>
                <w:szCs w:val="24"/>
                <w:lang w:eastAsia="bg-BG"/>
              </w:rPr>
              <w:t xml:space="preserve"> стандарти на Общността </w:t>
            </w:r>
            <w:r w:rsidR="001C50DC" w:rsidRPr="001C50DC">
              <w:rPr>
                <w:rFonts w:ascii="Times New Roman" w:eastAsia="MS Mincho" w:hAnsi="Times New Roman"/>
                <w:sz w:val="24"/>
                <w:szCs w:val="24"/>
                <w:lang w:eastAsia="bg-BG"/>
              </w:rPr>
              <w:t xml:space="preserve">и </w:t>
            </w:r>
            <w:r w:rsidRPr="001C50DC">
              <w:rPr>
                <w:rFonts w:ascii="Times New Roman" w:eastAsia="MS Mincho" w:hAnsi="Times New Roman"/>
                <w:sz w:val="24"/>
                <w:szCs w:val="24"/>
                <w:lang w:eastAsia="bg-BG"/>
              </w:rPr>
              <w:t xml:space="preserve"> енергийна ефективност на стопанствата;</w:t>
            </w:r>
          </w:p>
          <w:p w:rsidR="00F1099D" w:rsidRPr="00330A24" w:rsidRDefault="00F1099D" w:rsidP="00330A24">
            <w:pPr>
              <w:keepNext/>
              <w:keepLines/>
              <w:numPr>
                <w:ilvl w:val="0"/>
                <w:numId w:val="1"/>
              </w:numPr>
              <w:spacing w:after="0" w:line="240" w:lineRule="auto"/>
              <w:contextualSpacing/>
              <w:jc w:val="both"/>
              <w:rPr>
                <w:rFonts w:ascii="Times New Roman" w:eastAsia="MS Mincho" w:hAnsi="Times New Roman"/>
                <w:sz w:val="24"/>
                <w:szCs w:val="24"/>
                <w:lang w:eastAsia="bg-BG"/>
              </w:rPr>
            </w:pPr>
            <w:r w:rsidRPr="00330A24">
              <w:rPr>
                <w:rFonts w:ascii="Times New Roman" w:eastAsia="MS Mincho" w:hAnsi="Times New Roman"/>
                <w:sz w:val="24"/>
                <w:szCs w:val="24"/>
                <w:lang w:eastAsia="bg-BG"/>
              </w:rPr>
              <w:t>Съхранение на земеделската продукция с цел запазване качеството на продукцията;</w:t>
            </w:r>
          </w:p>
          <w:p w:rsidR="001C50DC" w:rsidRDefault="00F1099D" w:rsidP="00330A24">
            <w:pPr>
              <w:keepNext/>
              <w:keepLines/>
              <w:numPr>
                <w:ilvl w:val="0"/>
                <w:numId w:val="1"/>
              </w:numPr>
              <w:spacing w:after="0" w:line="240" w:lineRule="auto"/>
              <w:contextualSpacing/>
              <w:jc w:val="both"/>
              <w:rPr>
                <w:rFonts w:ascii="Times New Roman" w:eastAsia="MS Mincho" w:hAnsi="Times New Roman"/>
                <w:sz w:val="24"/>
                <w:szCs w:val="24"/>
                <w:lang w:eastAsia="bg-BG"/>
              </w:rPr>
            </w:pPr>
            <w:r w:rsidRPr="001C50DC">
              <w:rPr>
                <w:rFonts w:ascii="Times New Roman" w:eastAsia="MS Mincho" w:hAnsi="Times New Roman"/>
                <w:sz w:val="24"/>
                <w:szCs w:val="24"/>
                <w:lang w:eastAsia="bg-BG"/>
              </w:rPr>
              <w:t xml:space="preserve">Машини и съоръжения за опазване на околната среда, </w:t>
            </w:r>
          </w:p>
          <w:p w:rsidR="00F1099D" w:rsidRPr="001C50DC" w:rsidRDefault="00F1099D" w:rsidP="00330A24">
            <w:pPr>
              <w:keepNext/>
              <w:keepLines/>
              <w:numPr>
                <w:ilvl w:val="0"/>
                <w:numId w:val="1"/>
              </w:numPr>
              <w:spacing w:after="0" w:line="240" w:lineRule="auto"/>
              <w:contextualSpacing/>
              <w:jc w:val="both"/>
              <w:rPr>
                <w:rFonts w:ascii="Times New Roman" w:eastAsia="MS Mincho" w:hAnsi="Times New Roman"/>
                <w:sz w:val="24"/>
                <w:szCs w:val="24"/>
                <w:lang w:eastAsia="bg-BG"/>
              </w:rPr>
            </w:pPr>
            <w:r w:rsidRPr="001C50DC">
              <w:rPr>
                <w:rFonts w:ascii="Times New Roman" w:eastAsia="MS Mincho" w:hAnsi="Times New Roman"/>
                <w:sz w:val="24"/>
                <w:szCs w:val="24"/>
                <w:lang w:eastAsia="bg-BG"/>
              </w:rPr>
              <w:t>Недвижима собственост свързана с дейността на земеделските стопанства;</w:t>
            </w:r>
          </w:p>
          <w:p w:rsidR="00F1099D" w:rsidRPr="00330A24" w:rsidRDefault="00F1099D" w:rsidP="00330A24">
            <w:pPr>
              <w:keepNext/>
              <w:keepLines/>
              <w:numPr>
                <w:ilvl w:val="0"/>
                <w:numId w:val="1"/>
              </w:numPr>
              <w:spacing w:after="0" w:line="240" w:lineRule="auto"/>
              <w:contextualSpacing/>
              <w:jc w:val="both"/>
              <w:rPr>
                <w:rFonts w:ascii="Times New Roman" w:eastAsia="MS Mincho" w:hAnsi="Times New Roman"/>
                <w:sz w:val="24"/>
                <w:szCs w:val="24"/>
                <w:lang w:eastAsia="bg-BG"/>
              </w:rPr>
            </w:pPr>
            <w:r w:rsidRPr="00330A24">
              <w:rPr>
                <w:rFonts w:ascii="Times New Roman" w:eastAsia="MS Mincho" w:hAnsi="Times New Roman"/>
                <w:sz w:val="24"/>
                <w:szCs w:val="24"/>
                <w:lang w:eastAsia="bg-BG"/>
              </w:rPr>
              <w:t xml:space="preserve">Създаване и/или </w:t>
            </w:r>
            <w:proofErr w:type="spellStart"/>
            <w:r w:rsidRPr="00330A24">
              <w:rPr>
                <w:rFonts w:ascii="Times New Roman" w:eastAsia="MS Mincho" w:hAnsi="Times New Roman"/>
                <w:sz w:val="24"/>
                <w:szCs w:val="24"/>
                <w:lang w:eastAsia="bg-BG"/>
              </w:rPr>
              <w:t>презасаждане</w:t>
            </w:r>
            <w:proofErr w:type="spellEnd"/>
            <w:r w:rsidRPr="00330A24">
              <w:rPr>
                <w:rFonts w:ascii="Times New Roman" w:eastAsia="MS Mincho" w:hAnsi="Times New Roman"/>
                <w:sz w:val="24"/>
                <w:szCs w:val="24"/>
                <w:lang w:eastAsia="bg-BG"/>
              </w:rPr>
              <w:t xml:space="preserve"> на трайни насаждения, десертни лозя, медоносни дървесни видове за производство на мед и дървесни видове за  биоенергия;</w:t>
            </w:r>
          </w:p>
          <w:p w:rsidR="00F1099D" w:rsidRPr="00330A24" w:rsidRDefault="00F1099D" w:rsidP="001C50DC">
            <w:pPr>
              <w:keepNext/>
              <w:keepLines/>
              <w:numPr>
                <w:ilvl w:val="0"/>
                <w:numId w:val="1"/>
              </w:numPr>
              <w:spacing w:after="0" w:line="240" w:lineRule="auto"/>
              <w:contextualSpacing/>
              <w:jc w:val="both"/>
              <w:rPr>
                <w:rFonts w:ascii="Times New Roman" w:eastAsia="MS Mincho" w:hAnsi="Times New Roman"/>
                <w:sz w:val="24"/>
                <w:szCs w:val="24"/>
                <w:lang w:eastAsia="sr-Cyrl-CS"/>
              </w:rPr>
            </w:pPr>
            <w:r w:rsidRPr="00330A24">
              <w:rPr>
                <w:rFonts w:ascii="Times New Roman" w:eastAsia="MS Mincho" w:hAnsi="Times New Roman"/>
                <w:sz w:val="24"/>
                <w:szCs w:val="24"/>
                <w:lang w:eastAsia="bg-BG"/>
              </w:rPr>
              <w:t xml:space="preserve">Производство на енергия от </w:t>
            </w:r>
            <w:r w:rsidR="001C50DC">
              <w:rPr>
                <w:rFonts w:ascii="Times New Roman" w:eastAsia="MS Mincho" w:hAnsi="Times New Roman"/>
                <w:sz w:val="24"/>
                <w:szCs w:val="24"/>
                <w:lang w:eastAsia="bg-BG"/>
              </w:rPr>
              <w:t xml:space="preserve">ВЕИ </w:t>
            </w:r>
            <w:r w:rsidRPr="00330A24">
              <w:rPr>
                <w:rFonts w:ascii="Times New Roman" w:eastAsia="MS Mincho" w:hAnsi="Times New Roman"/>
                <w:sz w:val="24"/>
                <w:szCs w:val="24"/>
                <w:lang w:eastAsia="bg-BG"/>
              </w:rPr>
              <w:t>а.</w:t>
            </w:r>
            <w:bookmarkEnd w:id="0"/>
          </w:p>
        </w:tc>
      </w:tr>
      <w:tr w:rsidR="00F1099D" w:rsidRPr="00330A24" w:rsidTr="0001623D">
        <w:trPr>
          <w:trHeight w:val="144"/>
          <w:jc w:val="center"/>
        </w:trPr>
        <w:tc>
          <w:tcPr>
            <w:tcW w:w="9770" w:type="dxa"/>
            <w:tcBorders>
              <w:top w:val="single" w:sz="4" w:space="0" w:color="auto"/>
              <w:left w:val="single" w:sz="4" w:space="0" w:color="auto"/>
              <w:bottom w:val="single" w:sz="4" w:space="0" w:color="auto"/>
              <w:right w:val="single" w:sz="4" w:space="0" w:color="auto"/>
            </w:tcBorders>
            <w:shd w:val="clear" w:color="auto" w:fill="auto"/>
          </w:tcPr>
          <w:p w:rsidR="00F1099D" w:rsidRDefault="00F1099D" w:rsidP="00330A24">
            <w:pPr>
              <w:widowControl w:val="0"/>
              <w:autoSpaceDE w:val="0"/>
              <w:autoSpaceDN w:val="0"/>
              <w:adjustRightInd w:val="0"/>
              <w:spacing w:after="0" w:line="240" w:lineRule="auto"/>
              <w:jc w:val="both"/>
              <w:rPr>
                <w:rFonts w:ascii="Times New Roman" w:eastAsia="MS Mincho" w:hAnsi="Times New Roman"/>
                <w:b/>
                <w:sz w:val="24"/>
                <w:szCs w:val="24"/>
                <w:shd w:val="clear" w:color="auto" w:fill="FEFEFE"/>
                <w:lang w:eastAsia="bg-BG"/>
              </w:rPr>
            </w:pPr>
            <w:r w:rsidRPr="00330A24">
              <w:rPr>
                <w:rFonts w:ascii="Times New Roman" w:eastAsia="MS Mincho" w:hAnsi="Times New Roman"/>
                <w:b/>
                <w:i/>
                <w:sz w:val="24"/>
                <w:szCs w:val="24"/>
                <w:lang w:eastAsia="sr-Cyrl-CS"/>
              </w:rPr>
              <w:t>Допустими разходи</w:t>
            </w:r>
          </w:p>
          <w:p w:rsidR="00F1099D" w:rsidRPr="00330A24" w:rsidRDefault="00F1099D" w:rsidP="00330A24">
            <w:pPr>
              <w:widowControl w:val="0"/>
              <w:autoSpaceDE w:val="0"/>
              <w:autoSpaceDN w:val="0"/>
              <w:adjustRightInd w:val="0"/>
              <w:spacing w:after="0" w:line="240" w:lineRule="auto"/>
              <w:jc w:val="both"/>
              <w:rPr>
                <w:rFonts w:ascii="Times New Roman" w:eastAsia="MS Mincho" w:hAnsi="Times New Roman"/>
                <w:b/>
                <w:sz w:val="24"/>
                <w:szCs w:val="24"/>
                <w:highlight w:val="white"/>
                <w:shd w:val="clear" w:color="auto" w:fill="FEFEFE"/>
                <w:lang w:eastAsia="bg-BG"/>
              </w:rPr>
            </w:pPr>
            <w:r w:rsidRPr="00330A24">
              <w:rPr>
                <w:rFonts w:ascii="Times New Roman" w:eastAsia="MS Mincho" w:hAnsi="Times New Roman"/>
                <w:b/>
                <w:sz w:val="24"/>
                <w:szCs w:val="24"/>
                <w:shd w:val="clear" w:color="auto" w:fill="FEFEFE"/>
                <w:lang w:eastAsia="bg-BG"/>
              </w:rPr>
              <w:t>Инвестиции в материални и нематериални дълготрайни активи:</w:t>
            </w:r>
          </w:p>
          <w:p w:rsidR="00F1099D" w:rsidRDefault="00F1099D" w:rsidP="00330A24">
            <w:pPr>
              <w:widowControl w:val="0"/>
              <w:autoSpaceDE w:val="0"/>
              <w:autoSpaceDN w:val="0"/>
              <w:adjustRightInd w:val="0"/>
              <w:spacing w:after="0" w:line="240" w:lineRule="auto"/>
              <w:jc w:val="both"/>
              <w:rPr>
                <w:rFonts w:ascii="Times New Roman" w:eastAsia="MS Mincho" w:hAnsi="Times New Roman"/>
                <w:sz w:val="24"/>
                <w:szCs w:val="24"/>
                <w:highlight w:val="white"/>
                <w:shd w:val="clear" w:color="auto" w:fill="FEFEFE"/>
                <w:lang w:eastAsia="bg-BG"/>
              </w:rPr>
            </w:pPr>
            <w:r w:rsidRPr="00330A24">
              <w:rPr>
                <w:rFonts w:ascii="Times New Roman" w:eastAsia="MS Mincho" w:hAnsi="Times New Roman"/>
                <w:sz w:val="24"/>
                <w:szCs w:val="24"/>
                <w:highlight w:val="white"/>
                <w:shd w:val="clear" w:color="auto" w:fill="FEFEFE"/>
                <w:lang w:eastAsia="bg-BG"/>
              </w:rPr>
              <w:t xml:space="preserve">1. строителство или обновяване на сгради и на друга недвижима собственост, използвана за земеделското производство, </w:t>
            </w:r>
          </w:p>
          <w:p w:rsidR="001C50DC" w:rsidRDefault="00F1099D" w:rsidP="00330A24">
            <w:pPr>
              <w:widowControl w:val="0"/>
              <w:autoSpaceDE w:val="0"/>
              <w:autoSpaceDN w:val="0"/>
              <w:adjustRightInd w:val="0"/>
              <w:spacing w:after="0" w:line="240" w:lineRule="auto"/>
              <w:jc w:val="both"/>
              <w:rPr>
                <w:rFonts w:ascii="Times New Roman" w:eastAsia="MS Mincho" w:hAnsi="Times New Roman"/>
                <w:sz w:val="24"/>
                <w:szCs w:val="24"/>
                <w:highlight w:val="white"/>
                <w:shd w:val="clear" w:color="auto" w:fill="FEFEFE"/>
                <w:lang w:eastAsia="bg-BG"/>
              </w:rPr>
            </w:pPr>
            <w:r>
              <w:rPr>
                <w:rFonts w:ascii="Times New Roman" w:eastAsia="MS Mincho" w:hAnsi="Times New Roman"/>
                <w:sz w:val="24"/>
                <w:szCs w:val="24"/>
                <w:highlight w:val="white"/>
                <w:shd w:val="clear" w:color="auto" w:fill="FEFEFE"/>
                <w:lang w:eastAsia="bg-BG"/>
              </w:rPr>
              <w:t>2. закупуване</w:t>
            </w:r>
            <w:r w:rsidRPr="00330A24">
              <w:rPr>
                <w:rFonts w:ascii="Times New Roman" w:eastAsia="MS Mincho" w:hAnsi="Times New Roman"/>
                <w:sz w:val="24"/>
                <w:szCs w:val="24"/>
                <w:highlight w:val="white"/>
                <w:shd w:val="clear" w:color="auto" w:fill="FEFEFE"/>
                <w:lang w:eastAsia="bg-BG"/>
              </w:rPr>
              <w:t xml:space="preserve"> и/или инсталиране на нови машини, съоръжения и оборудване, необходими за подобряване на земеделския производствен процес</w:t>
            </w:r>
          </w:p>
          <w:p w:rsidR="00F1099D" w:rsidRPr="00330A24" w:rsidRDefault="00F1099D" w:rsidP="00330A24">
            <w:pPr>
              <w:widowControl w:val="0"/>
              <w:autoSpaceDE w:val="0"/>
              <w:autoSpaceDN w:val="0"/>
              <w:adjustRightInd w:val="0"/>
              <w:spacing w:after="0" w:line="240" w:lineRule="auto"/>
              <w:jc w:val="both"/>
              <w:rPr>
                <w:rFonts w:ascii="Times New Roman" w:eastAsia="MS Mincho" w:hAnsi="Times New Roman"/>
                <w:sz w:val="24"/>
                <w:szCs w:val="24"/>
                <w:highlight w:val="white"/>
                <w:shd w:val="clear" w:color="auto" w:fill="FEFEFE"/>
                <w:lang w:eastAsia="bg-BG"/>
              </w:rPr>
            </w:pPr>
            <w:r w:rsidRPr="00330A24">
              <w:rPr>
                <w:rFonts w:ascii="Times New Roman" w:eastAsia="MS Mincho" w:hAnsi="Times New Roman"/>
                <w:sz w:val="24"/>
                <w:szCs w:val="24"/>
                <w:highlight w:val="white"/>
                <w:shd w:val="clear" w:color="auto" w:fill="FEFEFE"/>
                <w:lang w:eastAsia="bg-BG"/>
              </w:rPr>
              <w:t xml:space="preserve">3. създаване и/или </w:t>
            </w:r>
            <w:proofErr w:type="spellStart"/>
            <w:r w:rsidRPr="00330A24">
              <w:rPr>
                <w:rFonts w:ascii="Times New Roman" w:eastAsia="MS Mincho" w:hAnsi="Times New Roman"/>
                <w:sz w:val="24"/>
                <w:szCs w:val="24"/>
                <w:highlight w:val="white"/>
                <w:shd w:val="clear" w:color="auto" w:fill="FEFEFE"/>
                <w:lang w:eastAsia="bg-BG"/>
              </w:rPr>
              <w:t>презасаждане</w:t>
            </w:r>
            <w:proofErr w:type="spellEnd"/>
            <w:r w:rsidRPr="00330A24">
              <w:rPr>
                <w:rFonts w:ascii="Times New Roman" w:eastAsia="MS Mincho" w:hAnsi="Times New Roman"/>
                <w:sz w:val="24"/>
                <w:szCs w:val="24"/>
                <w:highlight w:val="white"/>
                <w:shd w:val="clear" w:color="auto" w:fill="FEFEFE"/>
                <w:lang w:eastAsia="bg-BG"/>
              </w:rPr>
              <w:t xml:space="preserve"> на трайни насаждения, включително трайни насаждения от десертни лозя, медоносни дървесни видове за производство на мед, други </w:t>
            </w:r>
            <w:proofErr w:type="spellStart"/>
            <w:r w:rsidRPr="00330A24">
              <w:rPr>
                <w:rFonts w:ascii="Times New Roman" w:eastAsia="MS Mincho" w:hAnsi="Times New Roman"/>
                <w:sz w:val="24"/>
                <w:szCs w:val="24"/>
                <w:highlight w:val="white"/>
                <w:shd w:val="clear" w:color="auto" w:fill="FEFEFE"/>
                <w:lang w:eastAsia="bg-BG"/>
              </w:rPr>
              <w:t>бързорастящи</w:t>
            </w:r>
            <w:proofErr w:type="spellEnd"/>
            <w:r w:rsidRPr="00330A24">
              <w:rPr>
                <w:rFonts w:ascii="Times New Roman" w:eastAsia="MS Mincho" w:hAnsi="Times New Roman"/>
                <w:sz w:val="24"/>
                <w:szCs w:val="24"/>
                <w:highlight w:val="white"/>
                <w:shd w:val="clear" w:color="auto" w:fill="FEFEFE"/>
                <w:lang w:eastAsia="bg-BG"/>
              </w:rPr>
              <w:t xml:space="preserve"> храсти и дървесни видове, използвани за производство на биоенергия;</w:t>
            </w:r>
          </w:p>
          <w:p w:rsidR="001C50DC" w:rsidRDefault="00F1099D" w:rsidP="00330A24">
            <w:pPr>
              <w:widowControl w:val="0"/>
              <w:autoSpaceDE w:val="0"/>
              <w:autoSpaceDN w:val="0"/>
              <w:adjustRightInd w:val="0"/>
              <w:spacing w:after="0" w:line="240" w:lineRule="auto"/>
              <w:jc w:val="both"/>
              <w:rPr>
                <w:rFonts w:ascii="Times New Roman" w:eastAsia="MS Mincho" w:hAnsi="Times New Roman"/>
                <w:sz w:val="24"/>
                <w:szCs w:val="24"/>
                <w:highlight w:val="white"/>
                <w:shd w:val="clear" w:color="auto" w:fill="FEFEFE"/>
                <w:lang w:eastAsia="bg-BG"/>
              </w:rPr>
            </w:pPr>
            <w:r w:rsidRPr="00330A24">
              <w:rPr>
                <w:rFonts w:ascii="Times New Roman" w:eastAsia="MS Mincho" w:hAnsi="Times New Roman"/>
                <w:sz w:val="24"/>
                <w:szCs w:val="24"/>
                <w:highlight w:val="white"/>
                <w:shd w:val="clear" w:color="auto" w:fill="FEFEFE"/>
                <w:lang w:eastAsia="bg-BG"/>
              </w:rPr>
              <w:t xml:space="preserve">4. разходи за достигане съответствие с </w:t>
            </w:r>
            <w:proofErr w:type="spellStart"/>
            <w:r w:rsidRPr="00330A24">
              <w:rPr>
                <w:rFonts w:ascii="Times New Roman" w:eastAsia="MS Mincho" w:hAnsi="Times New Roman"/>
                <w:sz w:val="24"/>
                <w:szCs w:val="24"/>
                <w:highlight w:val="white"/>
                <w:shd w:val="clear" w:color="auto" w:fill="FEFEFE"/>
                <w:lang w:eastAsia="bg-BG"/>
              </w:rPr>
              <w:t>нововъведените</w:t>
            </w:r>
            <w:proofErr w:type="spellEnd"/>
            <w:r w:rsidRPr="00330A24">
              <w:rPr>
                <w:rFonts w:ascii="Times New Roman" w:eastAsia="MS Mincho" w:hAnsi="Times New Roman"/>
                <w:sz w:val="24"/>
                <w:szCs w:val="24"/>
                <w:highlight w:val="white"/>
                <w:shd w:val="clear" w:color="auto" w:fill="FEFEFE"/>
                <w:lang w:eastAsia="bg-BG"/>
              </w:rPr>
              <w:t xml:space="preserve"> стандарти на ЕС </w:t>
            </w:r>
          </w:p>
          <w:p w:rsidR="00F1099D" w:rsidRPr="00330A24" w:rsidRDefault="00F1099D" w:rsidP="00330A24">
            <w:pPr>
              <w:widowControl w:val="0"/>
              <w:autoSpaceDE w:val="0"/>
              <w:autoSpaceDN w:val="0"/>
              <w:adjustRightInd w:val="0"/>
              <w:spacing w:after="0" w:line="240" w:lineRule="auto"/>
              <w:jc w:val="both"/>
              <w:rPr>
                <w:rFonts w:ascii="Times New Roman" w:eastAsia="MS Mincho" w:hAnsi="Times New Roman"/>
                <w:sz w:val="24"/>
                <w:szCs w:val="24"/>
                <w:highlight w:val="white"/>
                <w:shd w:val="clear" w:color="auto" w:fill="FEFEFE"/>
                <w:lang w:eastAsia="bg-BG"/>
              </w:rPr>
            </w:pPr>
            <w:r w:rsidRPr="00330A24">
              <w:rPr>
                <w:rFonts w:ascii="Times New Roman" w:eastAsia="MS Mincho" w:hAnsi="Times New Roman"/>
                <w:sz w:val="24"/>
                <w:szCs w:val="24"/>
                <w:highlight w:val="white"/>
                <w:shd w:val="clear" w:color="auto" w:fill="FEFEFE"/>
                <w:lang w:eastAsia="bg-BG"/>
              </w:rPr>
              <w:t>5. закупуване на: съоръжения, прикачен инвентар за пчеларство и съответно оборудване, необходимо за производството на мед и други пчелни продукти, както и за развъждането на пчели-майки, включително чрез финансов лизинг;</w:t>
            </w:r>
          </w:p>
          <w:p w:rsidR="00F1099D" w:rsidRPr="00330A24" w:rsidRDefault="00F1099D" w:rsidP="00330A24">
            <w:pPr>
              <w:widowControl w:val="0"/>
              <w:autoSpaceDE w:val="0"/>
              <w:autoSpaceDN w:val="0"/>
              <w:adjustRightInd w:val="0"/>
              <w:spacing w:after="0" w:line="240" w:lineRule="auto"/>
              <w:jc w:val="both"/>
              <w:rPr>
                <w:rFonts w:ascii="Times New Roman" w:eastAsia="MS Mincho" w:hAnsi="Times New Roman"/>
                <w:sz w:val="24"/>
                <w:szCs w:val="24"/>
                <w:highlight w:val="white"/>
                <w:shd w:val="clear" w:color="auto" w:fill="FEFEFE"/>
                <w:lang w:eastAsia="bg-BG"/>
              </w:rPr>
            </w:pPr>
            <w:r w:rsidRPr="00330A24">
              <w:rPr>
                <w:rFonts w:ascii="Times New Roman" w:eastAsia="MS Mincho" w:hAnsi="Times New Roman"/>
                <w:sz w:val="24"/>
                <w:szCs w:val="24"/>
                <w:highlight w:val="white"/>
                <w:shd w:val="clear" w:color="auto" w:fill="FEFEFE"/>
                <w:lang w:eastAsia="bg-BG"/>
              </w:rPr>
              <w:t xml:space="preserve">6. разходи за достигане на съответствие със съществуващи стандарти на ЕС - за млади </w:t>
            </w:r>
            <w:r w:rsidRPr="00330A24">
              <w:rPr>
                <w:rFonts w:ascii="Times New Roman" w:eastAsia="MS Mincho" w:hAnsi="Times New Roman"/>
                <w:sz w:val="24"/>
                <w:szCs w:val="24"/>
                <w:highlight w:val="white"/>
                <w:shd w:val="clear" w:color="auto" w:fill="FEFEFE"/>
                <w:lang w:eastAsia="bg-BG"/>
              </w:rPr>
              <w:lastRenderedPageBreak/>
              <w:t>земеделски стопани, получаващи финансова помощ по под-мярка 6;</w:t>
            </w:r>
          </w:p>
          <w:p w:rsidR="00F1099D" w:rsidRDefault="00F1099D" w:rsidP="00330A24">
            <w:pPr>
              <w:widowControl w:val="0"/>
              <w:autoSpaceDE w:val="0"/>
              <w:autoSpaceDN w:val="0"/>
              <w:adjustRightInd w:val="0"/>
              <w:spacing w:after="0" w:line="240" w:lineRule="auto"/>
              <w:jc w:val="both"/>
              <w:rPr>
                <w:rFonts w:ascii="Times New Roman" w:eastAsia="MS Mincho" w:hAnsi="Times New Roman"/>
                <w:sz w:val="24"/>
                <w:szCs w:val="24"/>
                <w:highlight w:val="white"/>
                <w:shd w:val="clear" w:color="auto" w:fill="FEFEFE"/>
                <w:lang w:eastAsia="bg-BG"/>
              </w:rPr>
            </w:pPr>
            <w:r w:rsidRPr="00330A24">
              <w:rPr>
                <w:rFonts w:ascii="Times New Roman" w:eastAsia="MS Mincho" w:hAnsi="Times New Roman"/>
                <w:sz w:val="24"/>
                <w:szCs w:val="24"/>
                <w:highlight w:val="white"/>
                <w:shd w:val="clear" w:color="auto" w:fill="FEFEFE"/>
                <w:lang w:eastAsia="bg-BG"/>
              </w:rPr>
              <w:t>7. закупуване на земя</w:t>
            </w:r>
            <w:r>
              <w:rPr>
                <w:rFonts w:ascii="Times New Roman" w:eastAsia="MS Mincho" w:hAnsi="Times New Roman"/>
                <w:sz w:val="24"/>
                <w:szCs w:val="24"/>
                <w:highlight w:val="white"/>
                <w:shd w:val="clear" w:color="auto" w:fill="FEFEFE"/>
                <w:lang w:eastAsia="bg-BG"/>
              </w:rPr>
              <w:t xml:space="preserve">, </w:t>
            </w:r>
            <w:r w:rsidRPr="00330A24">
              <w:rPr>
                <w:rFonts w:ascii="Times New Roman" w:eastAsia="MS Mincho" w:hAnsi="Times New Roman"/>
                <w:sz w:val="24"/>
                <w:szCs w:val="24"/>
                <w:highlight w:val="white"/>
                <w:shd w:val="clear" w:color="auto" w:fill="FEFEFE"/>
                <w:lang w:eastAsia="bg-BG"/>
              </w:rPr>
              <w:t xml:space="preserve">сгради, помещения и друга недвижима собственост, </w:t>
            </w:r>
          </w:p>
          <w:p w:rsidR="00F1099D" w:rsidRPr="00330A24" w:rsidRDefault="00F1099D" w:rsidP="00330A24">
            <w:pPr>
              <w:widowControl w:val="0"/>
              <w:autoSpaceDE w:val="0"/>
              <w:autoSpaceDN w:val="0"/>
              <w:adjustRightInd w:val="0"/>
              <w:spacing w:after="0" w:line="240" w:lineRule="auto"/>
              <w:jc w:val="both"/>
              <w:rPr>
                <w:rFonts w:ascii="Times New Roman" w:eastAsia="MS Mincho" w:hAnsi="Times New Roman"/>
                <w:sz w:val="24"/>
                <w:szCs w:val="24"/>
                <w:highlight w:val="white"/>
                <w:shd w:val="clear" w:color="auto" w:fill="FEFEFE"/>
                <w:lang w:eastAsia="bg-BG"/>
              </w:rPr>
            </w:pPr>
            <w:r w:rsidRPr="00330A24">
              <w:rPr>
                <w:rFonts w:ascii="Times New Roman" w:eastAsia="MS Mincho" w:hAnsi="Times New Roman"/>
                <w:sz w:val="24"/>
                <w:szCs w:val="24"/>
                <w:highlight w:val="white"/>
                <w:shd w:val="clear" w:color="auto" w:fill="FEFEFE"/>
                <w:lang w:eastAsia="bg-BG"/>
              </w:rPr>
              <w:t>9. закупуване, включително чрез финансов лизинг, на специализирани земеделски транспортни средства, като например: камиони, цистерни за събиране на мляко, хладилни превозни средства за транспортиране на продукция, превозни средства за транспортиране на живи животни и птици;</w:t>
            </w:r>
          </w:p>
          <w:p w:rsidR="00F1099D" w:rsidRPr="00330A24" w:rsidRDefault="00F1099D" w:rsidP="00330A24">
            <w:pPr>
              <w:widowControl w:val="0"/>
              <w:autoSpaceDE w:val="0"/>
              <w:autoSpaceDN w:val="0"/>
              <w:adjustRightInd w:val="0"/>
              <w:spacing w:after="0" w:line="240" w:lineRule="auto"/>
              <w:jc w:val="both"/>
              <w:rPr>
                <w:rFonts w:ascii="Times New Roman" w:eastAsia="MS Mincho" w:hAnsi="Times New Roman"/>
                <w:sz w:val="24"/>
                <w:szCs w:val="24"/>
                <w:highlight w:val="white"/>
                <w:shd w:val="clear" w:color="auto" w:fill="FEFEFE"/>
                <w:lang w:eastAsia="bg-BG"/>
              </w:rPr>
            </w:pPr>
            <w:r w:rsidRPr="00330A24">
              <w:rPr>
                <w:rFonts w:ascii="Times New Roman" w:eastAsia="MS Mincho" w:hAnsi="Times New Roman"/>
                <w:sz w:val="24"/>
                <w:szCs w:val="24"/>
                <w:highlight w:val="white"/>
                <w:shd w:val="clear" w:color="auto" w:fill="FEFEFE"/>
                <w:lang w:eastAsia="bg-BG"/>
              </w:rPr>
              <w:t>10. закупуване на софтуер, включително чрез финансов лизинг</w:t>
            </w:r>
            <w:r w:rsidR="008A2A56">
              <w:rPr>
                <w:rFonts w:ascii="Times New Roman" w:eastAsia="MS Mincho" w:hAnsi="Times New Roman"/>
                <w:sz w:val="24"/>
                <w:szCs w:val="24"/>
                <w:highlight w:val="white"/>
                <w:shd w:val="clear" w:color="auto" w:fill="FEFEFE"/>
                <w:lang w:eastAsia="bg-BG"/>
              </w:rPr>
              <w:t xml:space="preserve">, </w:t>
            </w:r>
            <w:r w:rsidRPr="00330A24">
              <w:rPr>
                <w:rFonts w:ascii="Times New Roman" w:eastAsia="MS Mincho" w:hAnsi="Times New Roman"/>
                <w:sz w:val="24"/>
                <w:szCs w:val="24"/>
                <w:highlight w:val="white"/>
                <w:shd w:val="clear" w:color="auto" w:fill="FEFEFE"/>
                <w:lang w:eastAsia="bg-BG"/>
              </w:rPr>
              <w:t xml:space="preserve"> за ноу-хау, придобиване на патенти права и лицензи, за регистрация на търговски марки и процеси, необходими за изготвяне и изпълнение на проекта;</w:t>
            </w:r>
          </w:p>
          <w:p w:rsidR="00F1099D" w:rsidRPr="00330A24" w:rsidRDefault="00F1099D" w:rsidP="008A2A56">
            <w:pPr>
              <w:widowControl w:val="0"/>
              <w:autoSpaceDE w:val="0"/>
              <w:autoSpaceDN w:val="0"/>
              <w:adjustRightInd w:val="0"/>
              <w:spacing w:after="0" w:line="240" w:lineRule="auto"/>
              <w:jc w:val="both"/>
              <w:rPr>
                <w:rFonts w:ascii="Times New Roman" w:eastAsia="MS Mincho" w:hAnsi="Times New Roman"/>
                <w:sz w:val="24"/>
                <w:szCs w:val="24"/>
                <w:highlight w:val="white"/>
                <w:shd w:val="clear" w:color="auto" w:fill="FEFEFE"/>
                <w:lang w:eastAsia="bg-BG"/>
              </w:rPr>
            </w:pPr>
            <w:r w:rsidRPr="00330A24">
              <w:rPr>
                <w:rFonts w:ascii="Times New Roman" w:eastAsia="MS Mincho" w:hAnsi="Times New Roman"/>
                <w:sz w:val="24"/>
                <w:szCs w:val="24"/>
                <w:highlight w:val="white"/>
                <w:shd w:val="clear" w:color="auto" w:fill="FEFEFE"/>
                <w:lang w:eastAsia="bg-BG"/>
              </w:rPr>
              <w:t>1</w:t>
            </w:r>
            <w:r w:rsidR="008A2A56">
              <w:rPr>
                <w:rFonts w:ascii="Times New Roman" w:eastAsia="MS Mincho" w:hAnsi="Times New Roman"/>
                <w:sz w:val="24"/>
                <w:szCs w:val="24"/>
                <w:highlight w:val="white"/>
                <w:shd w:val="clear" w:color="auto" w:fill="FEFEFE"/>
                <w:lang w:eastAsia="bg-BG"/>
              </w:rPr>
              <w:t>1</w:t>
            </w:r>
            <w:r w:rsidRPr="00330A24">
              <w:rPr>
                <w:rFonts w:ascii="Times New Roman" w:eastAsia="MS Mincho" w:hAnsi="Times New Roman"/>
                <w:sz w:val="24"/>
                <w:szCs w:val="24"/>
                <w:highlight w:val="white"/>
                <w:shd w:val="clear" w:color="auto" w:fill="FEFEFE"/>
                <w:lang w:eastAsia="bg-BG"/>
              </w:rPr>
              <w:t xml:space="preserve">. разходи, свързани с проекта, в т.ч. разходи за </w:t>
            </w:r>
            <w:proofErr w:type="spellStart"/>
            <w:r w:rsidRPr="00330A24">
              <w:rPr>
                <w:rFonts w:ascii="Times New Roman" w:eastAsia="MS Mincho" w:hAnsi="Times New Roman"/>
                <w:sz w:val="24"/>
                <w:szCs w:val="24"/>
                <w:highlight w:val="white"/>
                <w:shd w:val="clear" w:color="auto" w:fill="FEFEFE"/>
                <w:lang w:eastAsia="bg-BG"/>
              </w:rPr>
              <w:t>предпроектни</w:t>
            </w:r>
            <w:proofErr w:type="spellEnd"/>
            <w:r w:rsidRPr="00330A24">
              <w:rPr>
                <w:rFonts w:ascii="Times New Roman" w:eastAsia="MS Mincho" w:hAnsi="Times New Roman"/>
                <w:sz w:val="24"/>
                <w:szCs w:val="24"/>
                <w:highlight w:val="white"/>
                <w:shd w:val="clear" w:color="auto" w:fill="FEFEFE"/>
                <w:lang w:eastAsia="bg-BG"/>
              </w:rPr>
              <w:t xml:space="preserve"> проучвания, такси, хонорари за архитекти, инженери и консултанти, консултации за екологична и икономическа устойчивост на проекти, проучвания за техническа осъществимост на проекта, извършени както в процеса на подготовка на проекта преди подаване на заявлението за подпомагане, така и по време на неговото изпълнение, </w:t>
            </w:r>
            <w:r w:rsidRPr="00323533">
              <w:rPr>
                <w:rFonts w:ascii="Times New Roman" w:eastAsia="MS Mincho" w:hAnsi="Times New Roman"/>
                <w:b/>
                <w:sz w:val="24"/>
                <w:szCs w:val="24"/>
                <w:highlight w:val="white"/>
                <w:shd w:val="clear" w:color="auto" w:fill="FEFEFE"/>
                <w:lang w:eastAsia="bg-BG"/>
              </w:rPr>
              <w:t>които не могат да надхвърлят 12 на</w:t>
            </w:r>
            <w:r w:rsidRPr="00330A24">
              <w:rPr>
                <w:rFonts w:ascii="Times New Roman" w:eastAsia="MS Mincho" w:hAnsi="Times New Roman"/>
                <w:sz w:val="24"/>
                <w:szCs w:val="24"/>
                <w:highlight w:val="white"/>
                <w:shd w:val="clear" w:color="auto" w:fill="FEFEFE"/>
                <w:lang w:eastAsia="bg-BG"/>
              </w:rPr>
              <w:t xml:space="preserve"> сто от общия размер на допустимите разходи по проект, включени в т. 1 - 12.</w:t>
            </w:r>
          </w:p>
        </w:tc>
      </w:tr>
      <w:tr w:rsidR="00F1099D" w:rsidRPr="00330A24" w:rsidTr="0001623D">
        <w:trPr>
          <w:trHeight w:val="633"/>
          <w:jc w:val="center"/>
        </w:trPr>
        <w:tc>
          <w:tcPr>
            <w:tcW w:w="9770" w:type="dxa"/>
            <w:tcBorders>
              <w:top w:val="single" w:sz="4" w:space="0" w:color="auto"/>
              <w:left w:val="single" w:sz="4" w:space="0" w:color="auto"/>
              <w:bottom w:val="single" w:sz="4" w:space="0" w:color="auto"/>
              <w:right w:val="single" w:sz="4" w:space="0" w:color="auto"/>
            </w:tcBorders>
            <w:shd w:val="clear" w:color="auto" w:fill="auto"/>
          </w:tcPr>
          <w:tbl>
            <w:tblPr>
              <w:tblW w:w="6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34"/>
              <w:gridCol w:w="2233"/>
              <w:gridCol w:w="2233"/>
            </w:tblGrid>
            <w:tr w:rsidR="001C50DC" w:rsidRPr="001C50DC" w:rsidTr="008A2A56">
              <w:trPr>
                <w:trHeight w:val="227"/>
              </w:trPr>
              <w:tc>
                <w:tcPr>
                  <w:tcW w:w="2240" w:type="dxa"/>
                  <w:shd w:val="clear" w:color="auto" w:fill="auto"/>
                  <w:tcMar>
                    <w:top w:w="72" w:type="dxa"/>
                    <w:left w:w="144" w:type="dxa"/>
                    <w:bottom w:w="72" w:type="dxa"/>
                    <w:right w:w="144" w:type="dxa"/>
                  </w:tcMar>
                  <w:hideMark/>
                </w:tcPr>
                <w:p w:rsidR="0099708D" w:rsidRPr="001C50DC" w:rsidRDefault="001C50DC" w:rsidP="008A2A56">
                  <w:pPr>
                    <w:autoSpaceDE w:val="0"/>
                    <w:autoSpaceDN w:val="0"/>
                    <w:adjustRightInd w:val="0"/>
                    <w:spacing w:after="0" w:line="240" w:lineRule="auto"/>
                    <w:jc w:val="right"/>
                    <w:rPr>
                      <w:rFonts w:ascii="Times New Roman" w:eastAsia="MS Mincho" w:hAnsi="Times New Roman"/>
                      <w:b/>
                      <w:i/>
                      <w:sz w:val="24"/>
                      <w:szCs w:val="24"/>
                      <w:lang w:eastAsia="sr-Cyrl-CS"/>
                    </w:rPr>
                  </w:pPr>
                  <w:r>
                    <w:rPr>
                      <w:rFonts w:ascii="Times New Roman" w:eastAsia="MS Mincho" w:hAnsi="Times New Roman"/>
                      <w:b/>
                      <w:bCs/>
                      <w:i/>
                      <w:sz w:val="24"/>
                      <w:szCs w:val="24"/>
                      <w:lang w:eastAsia="sr-Cyrl-CS"/>
                    </w:rPr>
                    <w:lastRenderedPageBreak/>
                    <w:t xml:space="preserve">Проект </w:t>
                  </w:r>
                  <w:r w:rsidRPr="001C50DC">
                    <w:rPr>
                      <w:rFonts w:ascii="Cambria Math" w:eastAsia="MS Mincho" w:hAnsi="Cambria Math" w:cs="Cambria Math"/>
                      <w:b/>
                      <w:bCs/>
                      <w:i/>
                      <w:sz w:val="24"/>
                      <w:szCs w:val="24"/>
                      <w:lang w:eastAsia="sr-Cyrl-CS"/>
                    </w:rPr>
                    <w:t>⇩</w:t>
                  </w:r>
                  <w:r w:rsidRPr="001C50DC">
                    <w:rPr>
                      <w:rFonts w:ascii="Times New Roman" w:eastAsia="MS Mincho" w:hAnsi="Times New Roman"/>
                      <w:b/>
                      <w:bCs/>
                      <w:i/>
                      <w:sz w:val="24"/>
                      <w:szCs w:val="24"/>
                      <w:lang w:eastAsia="sr-Cyrl-CS"/>
                    </w:rPr>
                    <w:t xml:space="preserve"> </w:t>
                  </w:r>
                  <w:r>
                    <w:rPr>
                      <w:rFonts w:ascii="Times New Roman" w:eastAsia="MS Mincho" w:hAnsi="Times New Roman"/>
                      <w:b/>
                      <w:bCs/>
                      <w:i/>
                      <w:sz w:val="24"/>
                      <w:szCs w:val="24"/>
                      <w:lang w:eastAsia="sr-Cyrl-CS"/>
                    </w:rPr>
                    <w:t xml:space="preserve">  </w:t>
                  </w:r>
                  <w:r>
                    <w:rPr>
                      <w:rFonts w:ascii="Times New Roman" w:eastAsia="MS Mincho" w:hAnsi="Times New Roman"/>
                      <w:b/>
                      <w:bCs/>
                      <w:i/>
                      <w:sz w:val="24"/>
                      <w:szCs w:val="24"/>
                      <w:lang w:val="en-US" w:eastAsia="sr-Cyrl-CS"/>
                    </w:rPr>
                    <w:t>|</w:t>
                  </w:r>
                  <w:r w:rsidRPr="001C50DC">
                    <w:rPr>
                      <w:rFonts w:ascii="Times New Roman" w:eastAsia="MS Mincho" w:hAnsi="Times New Roman"/>
                      <w:b/>
                      <w:bCs/>
                      <w:i/>
                      <w:sz w:val="24"/>
                      <w:szCs w:val="24"/>
                      <w:lang w:eastAsia="sr-Cyrl-CS"/>
                    </w:rPr>
                    <w:t>СПО</w:t>
                  </w:r>
                  <w:r w:rsidRPr="001C50DC">
                    <w:rPr>
                      <w:rFonts w:ascii="Times New Roman" w:eastAsia="MS Mincho" w:hAnsi="Times New Roman"/>
                      <w:b/>
                      <w:bCs/>
                      <w:i/>
                      <w:sz w:val="24"/>
                      <w:szCs w:val="24"/>
                      <w:lang w:val="ru-RU" w:eastAsia="sr-Cyrl-CS"/>
                    </w:rPr>
                    <w:t>&gt;</w:t>
                  </w:r>
                </w:p>
              </w:tc>
              <w:tc>
                <w:tcPr>
                  <w:tcW w:w="2240" w:type="dxa"/>
                  <w:shd w:val="clear" w:color="auto" w:fill="auto"/>
                  <w:tcMar>
                    <w:top w:w="72" w:type="dxa"/>
                    <w:left w:w="144" w:type="dxa"/>
                    <w:bottom w:w="72" w:type="dxa"/>
                    <w:right w:w="144" w:type="dxa"/>
                  </w:tcMar>
                  <w:hideMark/>
                </w:tcPr>
                <w:p w:rsidR="0099708D" w:rsidRPr="001C50DC" w:rsidRDefault="001C50DC" w:rsidP="008A2A56">
                  <w:pPr>
                    <w:autoSpaceDE w:val="0"/>
                    <w:autoSpaceDN w:val="0"/>
                    <w:adjustRightInd w:val="0"/>
                    <w:spacing w:after="0" w:line="240" w:lineRule="auto"/>
                    <w:jc w:val="center"/>
                    <w:rPr>
                      <w:rFonts w:ascii="Times New Roman" w:eastAsia="MS Mincho" w:hAnsi="Times New Roman"/>
                      <w:b/>
                      <w:i/>
                      <w:sz w:val="24"/>
                      <w:szCs w:val="24"/>
                      <w:lang w:eastAsia="sr-Cyrl-CS"/>
                    </w:rPr>
                  </w:pPr>
                  <w:r w:rsidRPr="001C50DC">
                    <w:rPr>
                      <w:rFonts w:ascii="Times New Roman" w:eastAsia="MS Mincho" w:hAnsi="Times New Roman"/>
                      <w:b/>
                      <w:bCs/>
                      <w:i/>
                      <w:sz w:val="24"/>
                      <w:szCs w:val="24"/>
                      <w:lang w:eastAsia="sr-Cyrl-CS"/>
                    </w:rPr>
                    <w:t>2000-7999</w:t>
                  </w:r>
                </w:p>
              </w:tc>
              <w:tc>
                <w:tcPr>
                  <w:tcW w:w="2240" w:type="dxa"/>
                  <w:shd w:val="clear" w:color="auto" w:fill="auto"/>
                  <w:tcMar>
                    <w:top w:w="72" w:type="dxa"/>
                    <w:left w:w="144" w:type="dxa"/>
                    <w:bottom w:w="72" w:type="dxa"/>
                    <w:right w:w="144" w:type="dxa"/>
                  </w:tcMar>
                  <w:hideMark/>
                </w:tcPr>
                <w:p w:rsidR="0099708D" w:rsidRPr="001C50DC" w:rsidRDefault="001C50DC" w:rsidP="008A2A56">
                  <w:pPr>
                    <w:autoSpaceDE w:val="0"/>
                    <w:autoSpaceDN w:val="0"/>
                    <w:adjustRightInd w:val="0"/>
                    <w:spacing w:after="0" w:line="240" w:lineRule="auto"/>
                    <w:jc w:val="center"/>
                    <w:rPr>
                      <w:rFonts w:ascii="Times New Roman" w:eastAsia="MS Mincho" w:hAnsi="Times New Roman"/>
                      <w:b/>
                      <w:i/>
                      <w:sz w:val="24"/>
                      <w:szCs w:val="24"/>
                      <w:lang w:eastAsia="sr-Cyrl-CS"/>
                    </w:rPr>
                  </w:pPr>
                  <w:r w:rsidRPr="001C50DC">
                    <w:rPr>
                      <w:rFonts w:ascii="Times New Roman" w:eastAsia="MS Mincho" w:hAnsi="Times New Roman"/>
                      <w:b/>
                      <w:bCs/>
                      <w:i/>
                      <w:sz w:val="24"/>
                      <w:szCs w:val="24"/>
                      <w:lang w:val="ru-RU" w:eastAsia="sr-Cyrl-CS"/>
                    </w:rPr>
                    <w:t>&gt;8000</w:t>
                  </w:r>
                </w:p>
              </w:tc>
            </w:tr>
            <w:tr w:rsidR="001C50DC" w:rsidRPr="001C50DC" w:rsidTr="008A2A56">
              <w:trPr>
                <w:trHeight w:val="227"/>
              </w:trPr>
              <w:tc>
                <w:tcPr>
                  <w:tcW w:w="2240" w:type="dxa"/>
                  <w:shd w:val="clear" w:color="auto" w:fill="auto"/>
                  <w:tcMar>
                    <w:top w:w="72" w:type="dxa"/>
                    <w:left w:w="144" w:type="dxa"/>
                    <w:bottom w:w="72" w:type="dxa"/>
                    <w:right w:w="144" w:type="dxa"/>
                  </w:tcMar>
                  <w:hideMark/>
                </w:tcPr>
                <w:p w:rsidR="0099708D" w:rsidRPr="001C50DC" w:rsidRDefault="001C50DC" w:rsidP="008A2A56">
                  <w:pPr>
                    <w:autoSpaceDE w:val="0"/>
                    <w:autoSpaceDN w:val="0"/>
                    <w:adjustRightInd w:val="0"/>
                    <w:spacing w:after="0" w:line="240" w:lineRule="auto"/>
                    <w:jc w:val="both"/>
                    <w:rPr>
                      <w:rFonts w:ascii="Times New Roman" w:eastAsia="MS Mincho" w:hAnsi="Times New Roman"/>
                      <w:b/>
                      <w:i/>
                      <w:sz w:val="24"/>
                      <w:szCs w:val="24"/>
                      <w:lang w:eastAsia="sr-Cyrl-CS"/>
                    </w:rPr>
                  </w:pPr>
                  <w:r w:rsidRPr="001C50DC">
                    <w:rPr>
                      <w:rFonts w:ascii="Times New Roman" w:eastAsia="MS Mincho" w:hAnsi="Times New Roman"/>
                      <w:b/>
                      <w:i/>
                      <w:sz w:val="24"/>
                      <w:szCs w:val="24"/>
                      <w:lang w:eastAsia="sr-Cyrl-CS"/>
                    </w:rPr>
                    <w:t>Мин, €</w:t>
                  </w:r>
                </w:p>
              </w:tc>
              <w:tc>
                <w:tcPr>
                  <w:tcW w:w="2240" w:type="dxa"/>
                  <w:shd w:val="clear" w:color="auto" w:fill="auto"/>
                  <w:tcMar>
                    <w:top w:w="72" w:type="dxa"/>
                    <w:left w:w="144" w:type="dxa"/>
                    <w:bottom w:w="72" w:type="dxa"/>
                    <w:right w:w="144" w:type="dxa"/>
                  </w:tcMar>
                  <w:hideMark/>
                </w:tcPr>
                <w:p w:rsidR="0099708D" w:rsidRPr="001C50DC" w:rsidRDefault="001C50DC" w:rsidP="008A2A56">
                  <w:pPr>
                    <w:autoSpaceDE w:val="0"/>
                    <w:autoSpaceDN w:val="0"/>
                    <w:adjustRightInd w:val="0"/>
                    <w:spacing w:after="0" w:line="240" w:lineRule="auto"/>
                    <w:jc w:val="center"/>
                    <w:rPr>
                      <w:rFonts w:ascii="Times New Roman" w:eastAsia="MS Mincho" w:hAnsi="Times New Roman"/>
                      <w:b/>
                      <w:i/>
                      <w:sz w:val="28"/>
                      <w:szCs w:val="24"/>
                      <w:lang w:eastAsia="sr-Cyrl-CS"/>
                    </w:rPr>
                  </w:pPr>
                  <w:r w:rsidRPr="001C50DC">
                    <w:rPr>
                      <w:rFonts w:ascii="Times New Roman" w:eastAsia="MS Mincho" w:hAnsi="Times New Roman"/>
                      <w:b/>
                      <w:i/>
                      <w:sz w:val="28"/>
                      <w:szCs w:val="24"/>
                      <w:lang w:eastAsia="sr-Cyrl-CS"/>
                    </w:rPr>
                    <w:t>1 250</w:t>
                  </w:r>
                </w:p>
              </w:tc>
              <w:tc>
                <w:tcPr>
                  <w:tcW w:w="2240" w:type="dxa"/>
                  <w:shd w:val="clear" w:color="auto" w:fill="auto"/>
                  <w:tcMar>
                    <w:top w:w="72" w:type="dxa"/>
                    <w:left w:w="144" w:type="dxa"/>
                    <w:bottom w:w="72" w:type="dxa"/>
                    <w:right w:w="144" w:type="dxa"/>
                  </w:tcMar>
                  <w:hideMark/>
                </w:tcPr>
                <w:p w:rsidR="0099708D" w:rsidRPr="001C50DC" w:rsidRDefault="001C50DC" w:rsidP="008A2A56">
                  <w:pPr>
                    <w:autoSpaceDE w:val="0"/>
                    <w:autoSpaceDN w:val="0"/>
                    <w:adjustRightInd w:val="0"/>
                    <w:spacing w:after="0" w:line="240" w:lineRule="auto"/>
                    <w:jc w:val="center"/>
                    <w:rPr>
                      <w:rFonts w:ascii="Times New Roman" w:eastAsia="MS Mincho" w:hAnsi="Times New Roman"/>
                      <w:b/>
                      <w:i/>
                      <w:sz w:val="28"/>
                      <w:szCs w:val="24"/>
                      <w:lang w:eastAsia="sr-Cyrl-CS"/>
                    </w:rPr>
                  </w:pPr>
                  <w:r w:rsidRPr="001C50DC">
                    <w:rPr>
                      <w:rFonts w:ascii="Times New Roman" w:eastAsia="MS Mincho" w:hAnsi="Times New Roman"/>
                      <w:b/>
                      <w:i/>
                      <w:sz w:val="28"/>
                      <w:szCs w:val="24"/>
                      <w:lang w:eastAsia="sr-Cyrl-CS"/>
                    </w:rPr>
                    <w:t>20 000</w:t>
                  </w:r>
                </w:p>
              </w:tc>
            </w:tr>
            <w:tr w:rsidR="001C50DC" w:rsidRPr="001C50DC" w:rsidTr="008A2A56">
              <w:trPr>
                <w:trHeight w:val="227"/>
              </w:trPr>
              <w:tc>
                <w:tcPr>
                  <w:tcW w:w="2240" w:type="dxa"/>
                  <w:shd w:val="clear" w:color="auto" w:fill="auto"/>
                  <w:tcMar>
                    <w:top w:w="72" w:type="dxa"/>
                    <w:left w:w="144" w:type="dxa"/>
                    <w:bottom w:w="72" w:type="dxa"/>
                    <w:right w:w="144" w:type="dxa"/>
                  </w:tcMar>
                  <w:hideMark/>
                </w:tcPr>
                <w:p w:rsidR="0099708D" w:rsidRPr="001C50DC" w:rsidRDefault="001C50DC" w:rsidP="008A2A56">
                  <w:pPr>
                    <w:autoSpaceDE w:val="0"/>
                    <w:autoSpaceDN w:val="0"/>
                    <w:adjustRightInd w:val="0"/>
                    <w:spacing w:after="0" w:line="240" w:lineRule="auto"/>
                    <w:jc w:val="both"/>
                    <w:rPr>
                      <w:rFonts w:ascii="Times New Roman" w:eastAsia="MS Mincho" w:hAnsi="Times New Roman"/>
                      <w:b/>
                      <w:i/>
                      <w:sz w:val="24"/>
                      <w:szCs w:val="24"/>
                      <w:lang w:eastAsia="sr-Cyrl-CS"/>
                    </w:rPr>
                  </w:pPr>
                  <w:r w:rsidRPr="001C50DC">
                    <w:rPr>
                      <w:rFonts w:ascii="Times New Roman" w:eastAsia="MS Mincho" w:hAnsi="Times New Roman"/>
                      <w:b/>
                      <w:i/>
                      <w:sz w:val="24"/>
                      <w:szCs w:val="24"/>
                      <w:lang w:eastAsia="sr-Cyrl-CS"/>
                    </w:rPr>
                    <w:t xml:space="preserve">Макс,€ </w:t>
                  </w:r>
                </w:p>
              </w:tc>
              <w:tc>
                <w:tcPr>
                  <w:tcW w:w="2240" w:type="dxa"/>
                  <w:shd w:val="clear" w:color="auto" w:fill="auto"/>
                  <w:tcMar>
                    <w:top w:w="72" w:type="dxa"/>
                    <w:left w:w="144" w:type="dxa"/>
                    <w:bottom w:w="72" w:type="dxa"/>
                    <w:right w:w="144" w:type="dxa"/>
                  </w:tcMar>
                  <w:hideMark/>
                </w:tcPr>
                <w:p w:rsidR="0099708D" w:rsidRPr="001C50DC" w:rsidRDefault="001C50DC" w:rsidP="008A2A56">
                  <w:pPr>
                    <w:autoSpaceDE w:val="0"/>
                    <w:autoSpaceDN w:val="0"/>
                    <w:adjustRightInd w:val="0"/>
                    <w:spacing w:after="0" w:line="240" w:lineRule="auto"/>
                    <w:jc w:val="center"/>
                    <w:rPr>
                      <w:rFonts w:ascii="Times New Roman" w:eastAsia="MS Mincho" w:hAnsi="Times New Roman"/>
                      <w:b/>
                      <w:i/>
                      <w:sz w:val="28"/>
                      <w:szCs w:val="24"/>
                      <w:lang w:eastAsia="sr-Cyrl-CS"/>
                    </w:rPr>
                  </w:pPr>
                  <w:r w:rsidRPr="001C50DC">
                    <w:rPr>
                      <w:rFonts w:ascii="Times New Roman" w:eastAsia="MS Mincho" w:hAnsi="Times New Roman"/>
                      <w:b/>
                      <w:i/>
                      <w:sz w:val="28"/>
                      <w:szCs w:val="24"/>
                      <w:lang w:eastAsia="sr-Cyrl-CS"/>
                    </w:rPr>
                    <w:t>15 000</w:t>
                  </w:r>
                </w:p>
              </w:tc>
              <w:tc>
                <w:tcPr>
                  <w:tcW w:w="2240" w:type="dxa"/>
                  <w:shd w:val="clear" w:color="auto" w:fill="auto"/>
                  <w:tcMar>
                    <w:top w:w="72" w:type="dxa"/>
                    <w:left w:w="144" w:type="dxa"/>
                    <w:bottom w:w="72" w:type="dxa"/>
                    <w:right w:w="144" w:type="dxa"/>
                  </w:tcMar>
                  <w:hideMark/>
                </w:tcPr>
                <w:p w:rsidR="0099708D" w:rsidRPr="001C50DC" w:rsidRDefault="001C50DC" w:rsidP="008A2A56">
                  <w:pPr>
                    <w:autoSpaceDE w:val="0"/>
                    <w:autoSpaceDN w:val="0"/>
                    <w:adjustRightInd w:val="0"/>
                    <w:spacing w:after="0" w:line="240" w:lineRule="auto"/>
                    <w:jc w:val="center"/>
                    <w:rPr>
                      <w:rFonts w:ascii="Times New Roman" w:eastAsia="MS Mincho" w:hAnsi="Times New Roman"/>
                      <w:b/>
                      <w:i/>
                      <w:sz w:val="28"/>
                      <w:szCs w:val="24"/>
                      <w:lang w:eastAsia="sr-Cyrl-CS"/>
                    </w:rPr>
                  </w:pPr>
                  <w:r w:rsidRPr="001C50DC">
                    <w:rPr>
                      <w:rFonts w:ascii="Times New Roman" w:eastAsia="MS Mincho" w:hAnsi="Times New Roman"/>
                      <w:b/>
                      <w:i/>
                      <w:sz w:val="28"/>
                      <w:szCs w:val="24"/>
                      <w:lang w:eastAsia="sr-Cyrl-CS"/>
                    </w:rPr>
                    <w:t>100 000</w:t>
                  </w:r>
                </w:p>
              </w:tc>
            </w:tr>
            <w:tr w:rsidR="001C50DC" w:rsidRPr="001C50DC" w:rsidTr="008A2A56">
              <w:trPr>
                <w:trHeight w:val="227"/>
              </w:trPr>
              <w:tc>
                <w:tcPr>
                  <w:tcW w:w="2240" w:type="dxa"/>
                  <w:shd w:val="clear" w:color="auto" w:fill="auto"/>
                  <w:tcMar>
                    <w:top w:w="72" w:type="dxa"/>
                    <w:left w:w="144" w:type="dxa"/>
                    <w:bottom w:w="72" w:type="dxa"/>
                    <w:right w:w="144" w:type="dxa"/>
                  </w:tcMar>
                  <w:hideMark/>
                </w:tcPr>
                <w:p w:rsidR="0099708D" w:rsidRPr="001C50DC" w:rsidRDefault="008A2A56" w:rsidP="008A2A56">
                  <w:pPr>
                    <w:autoSpaceDE w:val="0"/>
                    <w:autoSpaceDN w:val="0"/>
                    <w:adjustRightInd w:val="0"/>
                    <w:spacing w:after="0" w:line="240" w:lineRule="auto"/>
                    <w:jc w:val="both"/>
                    <w:rPr>
                      <w:rFonts w:ascii="Times New Roman" w:eastAsia="MS Mincho" w:hAnsi="Times New Roman"/>
                      <w:b/>
                      <w:i/>
                      <w:sz w:val="24"/>
                      <w:szCs w:val="24"/>
                      <w:lang w:eastAsia="sr-Cyrl-CS"/>
                    </w:rPr>
                  </w:pPr>
                  <w:r>
                    <w:rPr>
                      <w:rFonts w:ascii="Times New Roman" w:eastAsia="MS Mincho" w:hAnsi="Times New Roman"/>
                      <w:b/>
                      <w:i/>
                      <w:sz w:val="24"/>
                      <w:szCs w:val="24"/>
                      <w:lang w:eastAsia="sr-Cyrl-CS"/>
                    </w:rPr>
                    <w:t>Финансиране</w:t>
                  </w:r>
                  <w:r w:rsidR="001C50DC" w:rsidRPr="001C50DC">
                    <w:rPr>
                      <w:rFonts w:ascii="Times New Roman" w:eastAsia="MS Mincho" w:hAnsi="Times New Roman"/>
                      <w:b/>
                      <w:i/>
                      <w:sz w:val="24"/>
                      <w:szCs w:val="24"/>
                      <w:lang w:eastAsia="sr-Cyrl-CS"/>
                    </w:rPr>
                    <w:t xml:space="preserve">. </w:t>
                  </w:r>
                </w:p>
              </w:tc>
              <w:tc>
                <w:tcPr>
                  <w:tcW w:w="2240" w:type="dxa"/>
                  <w:shd w:val="clear" w:color="auto" w:fill="auto"/>
                  <w:tcMar>
                    <w:top w:w="72" w:type="dxa"/>
                    <w:left w:w="144" w:type="dxa"/>
                    <w:bottom w:w="72" w:type="dxa"/>
                    <w:right w:w="144" w:type="dxa"/>
                  </w:tcMar>
                  <w:hideMark/>
                </w:tcPr>
                <w:p w:rsidR="0099708D" w:rsidRPr="001C50DC" w:rsidRDefault="001C50DC" w:rsidP="008A2A56">
                  <w:pPr>
                    <w:autoSpaceDE w:val="0"/>
                    <w:autoSpaceDN w:val="0"/>
                    <w:adjustRightInd w:val="0"/>
                    <w:spacing w:after="0" w:line="240" w:lineRule="auto"/>
                    <w:jc w:val="center"/>
                    <w:rPr>
                      <w:rFonts w:ascii="Times New Roman" w:eastAsia="MS Mincho" w:hAnsi="Times New Roman"/>
                      <w:b/>
                      <w:i/>
                      <w:sz w:val="28"/>
                      <w:szCs w:val="24"/>
                      <w:lang w:eastAsia="sr-Cyrl-CS"/>
                    </w:rPr>
                  </w:pPr>
                  <w:r w:rsidRPr="001C50DC">
                    <w:rPr>
                      <w:rFonts w:ascii="Times New Roman" w:eastAsia="MS Mincho" w:hAnsi="Times New Roman"/>
                      <w:b/>
                      <w:i/>
                      <w:sz w:val="28"/>
                      <w:szCs w:val="24"/>
                      <w:lang w:eastAsia="sr-Cyrl-CS"/>
                    </w:rPr>
                    <w:t>60%</w:t>
                  </w:r>
                </w:p>
              </w:tc>
              <w:tc>
                <w:tcPr>
                  <w:tcW w:w="2240" w:type="dxa"/>
                  <w:shd w:val="clear" w:color="auto" w:fill="auto"/>
                  <w:tcMar>
                    <w:top w:w="72" w:type="dxa"/>
                    <w:left w:w="144" w:type="dxa"/>
                    <w:bottom w:w="72" w:type="dxa"/>
                    <w:right w:w="144" w:type="dxa"/>
                  </w:tcMar>
                  <w:hideMark/>
                </w:tcPr>
                <w:p w:rsidR="0099708D" w:rsidRPr="001C50DC" w:rsidRDefault="001C50DC" w:rsidP="008A2A56">
                  <w:pPr>
                    <w:autoSpaceDE w:val="0"/>
                    <w:autoSpaceDN w:val="0"/>
                    <w:adjustRightInd w:val="0"/>
                    <w:spacing w:after="0" w:line="240" w:lineRule="auto"/>
                    <w:jc w:val="center"/>
                    <w:rPr>
                      <w:rFonts w:ascii="Times New Roman" w:eastAsia="MS Mincho" w:hAnsi="Times New Roman"/>
                      <w:b/>
                      <w:i/>
                      <w:sz w:val="28"/>
                      <w:szCs w:val="24"/>
                      <w:lang w:eastAsia="sr-Cyrl-CS"/>
                    </w:rPr>
                  </w:pPr>
                  <w:r w:rsidRPr="001C50DC">
                    <w:rPr>
                      <w:rFonts w:ascii="Times New Roman" w:eastAsia="MS Mincho" w:hAnsi="Times New Roman"/>
                      <w:b/>
                      <w:i/>
                      <w:sz w:val="28"/>
                      <w:szCs w:val="24"/>
                      <w:lang w:eastAsia="sr-Cyrl-CS"/>
                    </w:rPr>
                    <w:t>50%</w:t>
                  </w:r>
                </w:p>
              </w:tc>
            </w:tr>
          </w:tbl>
          <w:p w:rsidR="00F1099D" w:rsidRPr="00330A24" w:rsidRDefault="00F1099D" w:rsidP="00330A24">
            <w:pPr>
              <w:autoSpaceDE w:val="0"/>
              <w:autoSpaceDN w:val="0"/>
              <w:adjustRightInd w:val="0"/>
              <w:spacing w:after="0" w:line="240" w:lineRule="auto"/>
              <w:jc w:val="both"/>
              <w:rPr>
                <w:rFonts w:ascii="Times New Roman" w:eastAsia="MS Mincho" w:hAnsi="Times New Roman"/>
                <w:sz w:val="24"/>
                <w:szCs w:val="24"/>
                <w:lang w:eastAsia="bg-BG"/>
              </w:rPr>
            </w:pPr>
          </w:p>
        </w:tc>
      </w:tr>
      <w:tr w:rsidR="00F1099D" w:rsidRPr="00330A24" w:rsidTr="0001623D">
        <w:trPr>
          <w:trHeight w:val="896"/>
          <w:jc w:val="center"/>
        </w:trPr>
        <w:tc>
          <w:tcPr>
            <w:tcW w:w="9770" w:type="dxa"/>
            <w:tcBorders>
              <w:top w:val="single" w:sz="4" w:space="0" w:color="auto"/>
              <w:left w:val="single" w:sz="4" w:space="0" w:color="auto"/>
              <w:bottom w:val="single" w:sz="4" w:space="0" w:color="auto"/>
              <w:right w:val="single" w:sz="4" w:space="0" w:color="auto"/>
            </w:tcBorders>
            <w:shd w:val="clear" w:color="auto" w:fill="auto"/>
          </w:tcPr>
          <w:p w:rsidR="00F1099D" w:rsidRPr="00330A24" w:rsidRDefault="00F1099D" w:rsidP="00330A24">
            <w:pPr>
              <w:spacing w:after="0" w:line="240" w:lineRule="auto"/>
              <w:jc w:val="both"/>
              <w:rPr>
                <w:rFonts w:ascii="Times New Roman" w:eastAsia="MS Mincho" w:hAnsi="Times New Roman"/>
                <w:b/>
                <w:i/>
                <w:sz w:val="24"/>
                <w:szCs w:val="24"/>
                <w:lang w:eastAsia="sr-Cyrl-CS"/>
              </w:rPr>
            </w:pPr>
            <w:r w:rsidRPr="00330A24">
              <w:rPr>
                <w:rFonts w:ascii="Times New Roman" w:eastAsia="MS Mincho" w:hAnsi="Times New Roman"/>
                <w:b/>
                <w:i/>
                <w:sz w:val="24"/>
                <w:szCs w:val="24"/>
                <w:lang w:eastAsia="sr-Cyrl-CS"/>
              </w:rPr>
              <w:t xml:space="preserve">Критерии за оценка на проекти </w:t>
            </w:r>
            <w:r w:rsidR="008A2A56">
              <w:rPr>
                <w:rFonts w:ascii="Times New Roman" w:eastAsia="MS Mincho" w:hAnsi="Times New Roman"/>
                <w:b/>
                <w:i/>
                <w:sz w:val="24"/>
                <w:szCs w:val="24"/>
                <w:lang w:eastAsia="sr-Cyrl-CS"/>
              </w:rPr>
              <w:t xml:space="preserve">      </w:t>
            </w:r>
            <w:r w:rsidRPr="00330A24">
              <w:rPr>
                <w:rFonts w:ascii="Times New Roman" w:eastAsia="MS Mincho" w:hAnsi="Times New Roman"/>
                <w:b/>
                <w:i/>
                <w:sz w:val="24"/>
                <w:szCs w:val="24"/>
                <w:lang w:eastAsia="sr-Cyrl-CS"/>
              </w:rPr>
              <w:t>Предвиждат се два етапа на оценка:</w:t>
            </w:r>
          </w:p>
          <w:p w:rsidR="008A2A56" w:rsidRDefault="00F1099D" w:rsidP="00330A24">
            <w:pPr>
              <w:spacing w:after="0" w:line="240" w:lineRule="auto"/>
              <w:jc w:val="both"/>
              <w:rPr>
                <w:rFonts w:ascii="Times New Roman" w:eastAsia="MS Mincho" w:hAnsi="Times New Roman"/>
                <w:i/>
                <w:sz w:val="24"/>
                <w:szCs w:val="24"/>
                <w:lang w:eastAsia="sr-Cyrl-CS"/>
              </w:rPr>
            </w:pPr>
            <w:r w:rsidRPr="00330A24">
              <w:rPr>
                <w:rFonts w:ascii="Times New Roman" w:eastAsia="MS Mincho" w:hAnsi="Times New Roman"/>
                <w:b/>
                <w:i/>
                <w:sz w:val="24"/>
                <w:szCs w:val="24"/>
                <w:lang w:eastAsia="sr-Cyrl-CS"/>
              </w:rPr>
              <w:t xml:space="preserve">Първи етап: </w:t>
            </w:r>
            <w:r w:rsidRPr="008A2A56">
              <w:rPr>
                <w:rFonts w:ascii="Times New Roman" w:eastAsia="MS Mincho" w:hAnsi="Times New Roman"/>
                <w:i/>
                <w:sz w:val="24"/>
                <w:szCs w:val="24"/>
                <w:lang w:eastAsia="sr-Cyrl-CS"/>
              </w:rPr>
              <w:t xml:space="preserve">Административно съответствие и допустимост </w:t>
            </w:r>
          </w:p>
          <w:p w:rsidR="00F1099D" w:rsidRPr="00330A24" w:rsidRDefault="00F1099D" w:rsidP="00330A24">
            <w:pPr>
              <w:spacing w:after="0" w:line="240" w:lineRule="auto"/>
              <w:jc w:val="both"/>
              <w:rPr>
                <w:rFonts w:ascii="Times New Roman" w:eastAsia="MS Mincho" w:hAnsi="Times New Roman"/>
                <w:sz w:val="24"/>
                <w:szCs w:val="24"/>
                <w:lang w:eastAsia="sr-Cyrl-CS"/>
              </w:rPr>
            </w:pPr>
            <w:r w:rsidRPr="008A2A56">
              <w:rPr>
                <w:rFonts w:ascii="Times New Roman" w:eastAsia="MS Mincho" w:hAnsi="Times New Roman"/>
                <w:b/>
                <w:sz w:val="24"/>
                <w:szCs w:val="24"/>
                <w:lang w:eastAsia="sr-Cyrl-CS"/>
              </w:rPr>
              <w:t>Втори етап</w:t>
            </w:r>
            <w:r w:rsidRPr="00330A24">
              <w:rPr>
                <w:rFonts w:ascii="Times New Roman" w:eastAsia="MS Mincho" w:hAnsi="Times New Roman"/>
                <w:sz w:val="24"/>
                <w:szCs w:val="24"/>
                <w:lang w:eastAsia="sr-Cyrl-CS"/>
              </w:rPr>
              <w:t xml:space="preserve">: Техническа оценка на проекта, съгласно следните критерии за оценка </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
              <w:gridCol w:w="7936"/>
              <w:gridCol w:w="1275"/>
            </w:tblGrid>
            <w:tr w:rsidR="00F1099D" w:rsidRPr="00330A24" w:rsidTr="008A2A56">
              <w:trPr>
                <w:trHeight w:val="361"/>
                <w:tblHeader/>
              </w:trPr>
              <w:tc>
                <w:tcPr>
                  <w:tcW w:w="381" w:type="dxa"/>
                  <w:tcBorders>
                    <w:top w:val="single" w:sz="4" w:space="0" w:color="auto"/>
                    <w:left w:val="single" w:sz="4" w:space="0" w:color="auto"/>
                    <w:bottom w:val="single" w:sz="4" w:space="0" w:color="auto"/>
                    <w:right w:val="single" w:sz="4" w:space="0" w:color="auto"/>
                  </w:tcBorders>
                  <w:shd w:val="clear" w:color="auto" w:fill="auto"/>
                </w:tcPr>
                <w:p w:rsidR="00F1099D" w:rsidRPr="00330A24" w:rsidRDefault="00F1099D" w:rsidP="00330A24">
                  <w:pPr>
                    <w:tabs>
                      <w:tab w:val="left" w:pos="720"/>
                      <w:tab w:val="num" w:pos="1800"/>
                      <w:tab w:val="center" w:pos="4153"/>
                      <w:tab w:val="right" w:pos="8306"/>
                    </w:tabs>
                    <w:spacing w:after="0" w:line="240" w:lineRule="auto"/>
                    <w:jc w:val="both"/>
                    <w:rPr>
                      <w:rFonts w:ascii="Times New Roman" w:eastAsia="MS Mincho" w:hAnsi="Times New Roman"/>
                      <w:sz w:val="24"/>
                      <w:szCs w:val="24"/>
                      <w:lang w:eastAsia="sr-Cyrl-CS"/>
                    </w:rPr>
                  </w:pPr>
                  <w:r w:rsidRPr="00330A24">
                    <w:rPr>
                      <w:rFonts w:ascii="Times New Roman" w:eastAsia="MS Mincho" w:hAnsi="Times New Roman"/>
                      <w:b/>
                      <w:i/>
                      <w:sz w:val="24"/>
                      <w:szCs w:val="24"/>
                      <w:lang w:eastAsia="sr-Cyrl-CS"/>
                    </w:rPr>
                    <w:t xml:space="preserve"> </w:t>
                  </w:r>
                </w:p>
              </w:tc>
              <w:tc>
                <w:tcPr>
                  <w:tcW w:w="7936" w:type="dxa"/>
                  <w:tcBorders>
                    <w:top w:val="single" w:sz="4" w:space="0" w:color="auto"/>
                    <w:left w:val="single" w:sz="4" w:space="0" w:color="auto"/>
                    <w:bottom w:val="single" w:sz="4" w:space="0" w:color="auto"/>
                    <w:right w:val="single" w:sz="4" w:space="0" w:color="auto"/>
                  </w:tcBorders>
                  <w:shd w:val="clear" w:color="auto" w:fill="auto"/>
                </w:tcPr>
                <w:p w:rsidR="00F1099D" w:rsidRPr="00330A24" w:rsidRDefault="00F1099D" w:rsidP="00330A24">
                  <w:pPr>
                    <w:tabs>
                      <w:tab w:val="left" w:pos="720"/>
                      <w:tab w:val="num" w:pos="1800"/>
                      <w:tab w:val="center" w:pos="4153"/>
                      <w:tab w:val="right" w:pos="8306"/>
                    </w:tabs>
                    <w:spacing w:after="0" w:line="240" w:lineRule="auto"/>
                    <w:jc w:val="center"/>
                    <w:rPr>
                      <w:rFonts w:ascii="Times New Roman" w:eastAsia="MS Mincho" w:hAnsi="Times New Roman"/>
                      <w:b/>
                      <w:sz w:val="24"/>
                      <w:szCs w:val="24"/>
                      <w:lang w:eastAsia="sr-Cyrl-CS"/>
                    </w:rPr>
                  </w:pPr>
                  <w:r w:rsidRPr="00330A24">
                    <w:rPr>
                      <w:rFonts w:ascii="Times New Roman" w:eastAsia="MS Mincho" w:hAnsi="Times New Roman"/>
                      <w:b/>
                      <w:sz w:val="24"/>
                      <w:szCs w:val="24"/>
                      <w:lang w:eastAsia="sr-Cyrl-CS"/>
                    </w:rPr>
                    <w:t xml:space="preserve">КРИТЕРИИ ЗА ИЗБОР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1099D" w:rsidRPr="00330A24" w:rsidRDefault="008A2A56" w:rsidP="008A2A56">
                  <w:pPr>
                    <w:tabs>
                      <w:tab w:val="left" w:pos="720"/>
                      <w:tab w:val="num" w:pos="1800"/>
                      <w:tab w:val="center" w:pos="4153"/>
                      <w:tab w:val="right" w:pos="8306"/>
                    </w:tabs>
                    <w:spacing w:after="0" w:line="240" w:lineRule="auto"/>
                    <w:jc w:val="center"/>
                    <w:rPr>
                      <w:rFonts w:ascii="Times New Roman" w:eastAsia="MS Mincho" w:hAnsi="Times New Roman"/>
                      <w:b/>
                      <w:sz w:val="24"/>
                      <w:szCs w:val="24"/>
                      <w:lang w:eastAsia="sr-Cyrl-CS"/>
                    </w:rPr>
                  </w:pPr>
                  <w:r>
                    <w:rPr>
                      <w:rFonts w:ascii="Times New Roman" w:eastAsia="MS Mincho" w:hAnsi="Times New Roman"/>
                      <w:b/>
                      <w:sz w:val="24"/>
                      <w:szCs w:val="24"/>
                      <w:lang w:eastAsia="sr-Cyrl-CS"/>
                    </w:rPr>
                    <w:t>Макс.</w:t>
                  </w:r>
                  <w:r w:rsidR="00F1099D" w:rsidRPr="00330A24">
                    <w:rPr>
                      <w:rFonts w:ascii="Times New Roman" w:eastAsia="MS Mincho" w:hAnsi="Times New Roman"/>
                      <w:b/>
                      <w:sz w:val="24"/>
                      <w:szCs w:val="24"/>
                      <w:lang w:eastAsia="sr-Cyrl-CS"/>
                    </w:rPr>
                    <w:t xml:space="preserve"> бр</w:t>
                  </w:r>
                  <w:r>
                    <w:rPr>
                      <w:rFonts w:ascii="Times New Roman" w:eastAsia="MS Mincho" w:hAnsi="Times New Roman"/>
                      <w:b/>
                      <w:sz w:val="24"/>
                      <w:szCs w:val="24"/>
                      <w:lang w:eastAsia="sr-Cyrl-CS"/>
                    </w:rPr>
                    <w:t>.</w:t>
                  </w:r>
                  <w:r w:rsidR="00F1099D" w:rsidRPr="00330A24">
                    <w:rPr>
                      <w:rFonts w:ascii="Times New Roman" w:eastAsia="MS Mincho" w:hAnsi="Times New Roman"/>
                      <w:b/>
                      <w:sz w:val="24"/>
                      <w:szCs w:val="24"/>
                      <w:lang w:eastAsia="sr-Cyrl-CS"/>
                    </w:rPr>
                    <w:t xml:space="preserve"> точки</w:t>
                  </w:r>
                </w:p>
              </w:tc>
            </w:tr>
            <w:tr w:rsidR="00F1099D" w:rsidRPr="00330A24" w:rsidTr="008A2A56">
              <w:trPr>
                <w:trHeight w:val="222"/>
              </w:trPr>
              <w:tc>
                <w:tcPr>
                  <w:tcW w:w="381" w:type="dxa"/>
                  <w:tcBorders>
                    <w:top w:val="single" w:sz="4" w:space="0" w:color="auto"/>
                    <w:left w:val="single" w:sz="4" w:space="0" w:color="auto"/>
                    <w:bottom w:val="single" w:sz="4" w:space="0" w:color="auto"/>
                    <w:right w:val="single" w:sz="4" w:space="0" w:color="auto"/>
                  </w:tcBorders>
                  <w:shd w:val="clear" w:color="auto" w:fill="auto"/>
                </w:tcPr>
                <w:p w:rsidR="00F1099D" w:rsidRPr="008A2A56" w:rsidRDefault="00F1099D" w:rsidP="00330A24">
                  <w:pPr>
                    <w:tabs>
                      <w:tab w:val="left" w:pos="720"/>
                      <w:tab w:val="num" w:pos="1800"/>
                      <w:tab w:val="center" w:pos="4153"/>
                      <w:tab w:val="right" w:pos="8306"/>
                    </w:tabs>
                    <w:spacing w:after="0" w:line="240" w:lineRule="auto"/>
                    <w:jc w:val="both"/>
                    <w:rPr>
                      <w:rFonts w:ascii="Times New Roman" w:eastAsia="MS Mincho" w:hAnsi="Times New Roman"/>
                      <w:szCs w:val="24"/>
                      <w:lang w:eastAsia="sr-Cyrl-CS"/>
                    </w:rPr>
                  </w:pPr>
                  <w:r w:rsidRPr="008A2A56">
                    <w:rPr>
                      <w:rFonts w:ascii="Times New Roman" w:eastAsia="MS Mincho" w:hAnsi="Times New Roman"/>
                      <w:szCs w:val="24"/>
                      <w:lang w:eastAsia="sr-Cyrl-CS"/>
                    </w:rPr>
                    <w:t>1</w:t>
                  </w:r>
                </w:p>
              </w:tc>
              <w:tc>
                <w:tcPr>
                  <w:tcW w:w="7936" w:type="dxa"/>
                  <w:tcBorders>
                    <w:top w:val="single" w:sz="4" w:space="0" w:color="auto"/>
                    <w:left w:val="single" w:sz="4" w:space="0" w:color="auto"/>
                    <w:bottom w:val="single" w:sz="4" w:space="0" w:color="auto"/>
                    <w:right w:val="single" w:sz="4" w:space="0" w:color="auto"/>
                  </w:tcBorders>
                  <w:shd w:val="clear" w:color="auto" w:fill="auto"/>
                </w:tcPr>
                <w:p w:rsidR="00F1099D" w:rsidRPr="008A2A56" w:rsidRDefault="00F1099D" w:rsidP="00330A24">
                  <w:pPr>
                    <w:tabs>
                      <w:tab w:val="left" w:pos="720"/>
                      <w:tab w:val="num" w:pos="1800"/>
                      <w:tab w:val="center" w:pos="4153"/>
                      <w:tab w:val="right" w:pos="8306"/>
                    </w:tabs>
                    <w:spacing w:after="0" w:line="240" w:lineRule="auto"/>
                    <w:jc w:val="both"/>
                    <w:rPr>
                      <w:rFonts w:ascii="Times New Roman" w:eastAsia="MS Mincho" w:hAnsi="Times New Roman"/>
                      <w:szCs w:val="24"/>
                      <w:lang w:eastAsia="sr-Cyrl-CS"/>
                    </w:rPr>
                  </w:pPr>
                  <w:r w:rsidRPr="008A2A56">
                    <w:rPr>
                      <w:rFonts w:ascii="Times New Roman" w:eastAsia="MS Mincho" w:hAnsi="Times New Roman"/>
                      <w:szCs w:val="24"/>
                      <w:lang w:eastAsia="sr-Cyrl-CS"/>
                    </w:rPr>
                    <w:t>Стопанството на кандидата е с размер от 2000 до 7 999 евро СПО</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1099D" w:rsidRPr="00330A24" w:rsidRDefault="00F1099D" w:rsidP="00330A24">
                  <w:pPr>
                    <w:tabs>
                      <w:tab w:val="left" w:pos="720"/>
                      <w:tab w:val="num" w:pos="1800"/>
                      <w:tab w:val="center" w:pos="4153"/>
                      <w:tab w:val="right" w:pos="8306"/>
                    </w:tabs>
                    <w:spacing w:after="0" w:line="240" w:lineRule="auto"/>
                    <w:jc w:val="center"/>
                    <w:rPr>
                      <w:rFonts w:ascii="Times New Roman" w:eastAsia="MS Mincho" w:hAnsi="Times New Roman"/>
                      <w:sz w:val="24"/>
                      <w:szCs w:val="24"/>
                      <w:lang w:eastAsia="sr-Cyrl-CS"/>
                    </w:rPr>
                  </w:pPr>
                  <w:r w:rsidRPr="00330A24">
                    <w:rPr>
                      <w:rFonts w:ascii="Times New Roman" w:eastAsia="MS Mincho" w:hAnsi="Times New Roman"/>
                      <w:sz w:val="24"/>
                      <w:szCs w:val="24"/>
                      <w:lang w:eastAsia="sr-Cyrl-CS"/>
                    </w:rPr>
                    <w:t>15</w:t>
                  </w:r>
                </w:p>
              </w:tc>
            </w:tr>
            <w:tr w:rsidR="00F1099D" w:rsidRPr="00330A24" w:rsidTr="008A2A56">
              <w:trPr>
                <w:trHeight w:val="763"/>
              </w:trPr>
              <w:tc>
                <w:tcPr>
                  <w:tcW w:w="381" w:type="dxa"/>
                  <w:tcBorders>
                    <w:top w:val="single" w:sz="4" w:space="0" w:color="auto"/>
                    <w:left w:val="single" w:sz="4" w:space="0" w:color="auto"/>
                    <w:bottom w:val="single" w:sz="4" w:space="0" w:color="auto"/>
                    <w:right w:val="single" w:sz="4" w:space="0" w:color="auto"/>
                  </w:tcBorders>
                  <w:shd w:val="clear" w:color="auto" w:fill="auto"/>
                </w:tcPr>
                <w:p w:rsidR="00F1099D" w:rsidRPr="008A2A56" w:rsidRDefault="00F1099D" w:rsidP="00330A24">
                  <w:pPr>
                    <w:tabs>
                      <w:tab w:val="left" w:pos="720"/>
                      <w:tab w:val="num" w:pos="1800"/>
                      <w:tab w:val="center" w:pos="4153"/>
                      <w:tab w:val="right" w:pos="8306"/>
                    </w:tabs>
                    <w:spacing w:after="0" w:line="240" w:lineRule="auto"/>
                    <w:jc w:val="both"/>
                    <w:rPr>
                      <w:rFonts w:ascii="Times New Roman" w:eastAsia="MS Mincho" w:hAnsi="Times New Roman"/>
                      <w:szCs w:val="24"/>
                      <w:lang w:eastAsia="sr-Cyrl-CS"/>
                    </w:rPr>
                  </w:pPr>
                  <w:r w:rsidRPr="008A2A56">
                    <w:rPr>
                      <w:rFonts w:ascii="Times New Roman" w:eastAsia="MS Mincho" w:hAnsi="Times New Roman"/>
                      <w:szCs w:val="24"/>
                      <w:lang w:eastAsia="sr-Cyrl-CS"/>
                    </w:rPr>
                    <w:t>2</w:t>
                  </w:r>
                </w:p>
              </w:tc>
              <w:tc>
                <w:tcPr>
                  <w:tcW w:w="7936" w:type="dxa"/>
                  <w:tcBorders>
                    <w:top w:val="single" w:sz="4" w:space="0" w:color="auto"/>
                    <w:left w:val="single" w:sz="4" w:space="0" w:color="auto"/>
                    <w:bottom w:val="single" w:sz="4" w:space="0" w:color="auto"/>
                    <w:right w:val="single" w:sz="4" w:space="0" w:color="auto"/>
                  </w:tcBorders>
                  <w:shd w:val="clear" w:color="auto" w:fill="auto"/>
                </w:tcPr>
                <w:p w:rsidR="00F1099D" w:rsidRPr="008A2A56" w:rsidRDefault="00F1099D" w:rsidP="00330A24">
                  <w:pPr>
                    <w:tabs>
                      <w:tab w:val="left" w:pos="720"/>
                      <w:tab w:val="num" w:pos="1800"/>
                      <w:tab w:val="center" w:pos="4153"/>
                      <w:tab w:val="right" w:pos="8306"/>
                    </w:tabs>
                    <w:spacing w:after="0" w:line="240" w:lineRule="auto"/>
                    <w:jc w:val="both"/>
                    <w:rPr>
                      <w:rFonts w:ascii="Times New Roman" w:eastAsia="MS Mincho" w:hAnsi="Times New Roman"/>
                      <w:szCs w:val="24"/>
                      <w:lang w:eastAsia="sr-Cyrl-CS"/>
                    </w:rPr>
                  </w:pPr>
                  <w:r w:rsidRPr="008A2A56">
                    <w:rPr>
                      <w:rFonts w:ascii="Times New Roman" w:eastAsia="MS Mincho" w:hAnsi="Times New Roman"/>
                      <w:szCs w:val="24"/>
                      <w:lang w:eastAsia="sr-Cyrl-CS"/>
                    </w:rPr>
                    <w:t xml:space="preserve">Подпомагане на чувствителни сектори в земеделското производство: сектор "Плодове и зеленчуци" или "Животновъдство" или "Етеричномаслени и медицински култури"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1099D" w:rsidRPr="00330A24" w:rsidRDefault="00F1099D" w:rsidP="00330A24">
                  <w:pPr>
                    <w:tabs>
                      <w:tab w:val="left" w:pos="720"/>
                      <w:tab w:val="num" w:pos="1800"/>
                      <w:tab w:val="center" w:pos="4153"/>
                      <w:tab w:val="right" w:pos="8306"/>
                    </w:tabs>
                    <w:spacing w:after="0" w:line="240" w:lineRule="auto"/>
                    <w:jc w:val="center"/>
                    <w:rPr>
                      <w:rFonts w:ascii="Times New Roman" w:eastAsia="MS Mincho" w:hAnsi="Times New Roman"/>
                      <w:sz w:val="24"/>
                      <w:szCs w:val="24"/>
                      <w:lang w:eastAsia="sr-Cyrl-CS"/>
                    </w:rPr>
                  </w:pPr>
                  <w:r w:rsidRPr="00330A24">
                    <w:rPr>
                      <w:rFonts w:ascii="Times New Roman" w:eastAsia="MS Mincho" w:hAnsi="Times New Roman"/>
                      <w:sz w:val="24"/>
                      <w:szCs w:val="24"/>
                      <w:lang w:eastAsia="sr-Cyrl-CS"/>
                    </w:rPr>
                    <w:t>9</w:t>
                  </w:r>
                </w:p>
              </w:tc>
            </w:tr>
            <w:tr w:rsidR="00F1099D" w:rsidRPr="00330A24" w:rsidTr="008A2A56">
              <w:trPr>
                <w:trHeight w:val="1294"/>
              </w:trPr>
              <w:tc>
                <w:tcPr>
                  <w:tcW w:w="381" w:type="dxa"/>
                  <w:tcBorders>
                    <w:top w:val="single" w:sz="4" w:space="0" w:color="auto"/>
                    <w:left w:val="single" w:sz="4" w:space="0" w:color="auto"/>
                    <w:bottom w:val="single" w:sz="4" w:space="0" w:color="auto"/>
                    <w:right w:val="single" w:sz="4" w:space="0" w:color="auto"/>
                  </w:tcBorders>
                  <w:shd w:val="clear" w:color="auto" w:fill="auto"/>
                </w:tcPr>
                <w:p w:rsidR="00F1099D" w:rsidRPr="008A2A56" w:rsidRDefault="00F1099D" w:rsidP="00330A24">
                  <w:pPr>
                    <w:tabs>
                      <w:tab w:val="left" w:pos="720"/>
                      <w:tab w:val="num" w:pos="1800"/>
                      <w:tab w:val="center" w:pos="4153"/>
                      <w:tab w:val="right" w:pos="8306"/>
                    </w:tabs>
                    <w:spacing w:after="0" w:line="240" w:lineRule="auto"/>
                    <w:jc w:val="both"/>
                    <w:rPr>
                      <w:rFonts w:ascii="Times New Roman" w:eastAsia="MS Mincho" w:hAnsi="Times New Roman"/>
                      <w:szCs w:val="24"/>
                      <w:lang w:eastAsia="sr-Cyrl-CS"/>
                    </w:rPr>
                  </w:pPr>
                  <w:r w:rsidRPr="008A2A56">
                    <w:rPr>
                      <w:rFonts w:ascii="Times New Roman" w:eastAsia="MS Mincho" w:hAnsi="Times New Roman"/>
                      <w:szCs w:val="24"/>
                      <w:lang w:eastAsia="sr-Cyrl-CS"/>
                    </w:rPr>
                    <w:t>3</w:t>
                  </w:r>
                </w:p>
              </w:tc>
              <w:tc>
                <w:tcPr>
                  <w:tcW w:w="7936" w:type="dxa"/>
                  <w:tcBorders>
                    <w:top w:val="single" w:sz="4" w:space="0" w:color="auto"/>
                    <w:left w:val="single" w:sz="4" w:space="0" w:color="auto"/>
                    <w:bottom w:val="single" w:sz="4" w:space="0" w:color="auto"/>
                    <w:right w:val="single" w:sz="4" w:space="0" w:color="auto"/>
                  </w:tcBorders>
                  <w:shd w:val="clear" w:color="auto" w:fill="auto"/>
                </w:tcPr>
                <w:p w:rsidR="00F1099D" w:rsidRPr="008A2A56" w:rsidRDefault="00F1099D" w:rsidP="00330A24">
                  <w:pPr>
                    <w:tabs>
                      <w:tab w:val="left" w:pos="720"/>
                      <w:tab w:val="num" w:pos="1800"/>
                      <w:tab w:val="center" w:pos="4153"/>
                      <w:tab w:val="right" w:pos="8306"/>
                    </w:tabs>
                    <w:spacing w:after="0" w:line="240" w:lineRule="auto"/>
                    <w:jc w:val="both"/>
                    <w:rPr>
                      <w:rFonts w:ascii="Times New Roman" w:eastAsia="MS Mincho" w:hAnsi="Times New Roman"/>
                      <w:szCs w:val="24"/>
                      <w:lang w:eastAsia="sr-Cyrl-CS"/>
                    </w:rPr>
                  </w:pPr>
                  <w:r w:rsidRPr="008A2A56">
                    <w:rPr>
                      <w:rFonts w:ascii="Times New Roman" w:eastAsia="MS Mincho" w:hAnsi="Times New Roman"/>
                      <w:szCs w:val="24"/>
                      <w:lang w:eastAsia="sr-Cyrl-CS"/>
                    </w:rPr>
                    <w:t>Подпомагане на проекти, осигуряващи допълнителна заетост</w:t>
                  </w:r>
                  <w:r w:rsidRPr="008A2A56">
                    <w:rPr>
                      <w:rFonts w:ascii="Times New Roman" w:eastAsia="MS Mincho" w:hAnsi="Times New Roman"/>
                      <w:szCs w:val="24"/>
                    </w:rPr>
                    <w:t xml:space="preserve"> </w:t>
                  </w:r>
                  <w:r w:rsidRPr="008A2A56">
                    <w:rPr>
                      <w:rFonts w:ascii="Times New Roman" w:eastAsia="MS Mincho" w:hAnsi="Times New Roman"/>
                      <w:szCs w:val="24"/>
                      <w:lang w:eastAsia="sr-Cyrl-CS"/>
                    </w:rPr>
                    <w:t>в земеделските стопанства:</w:t>
                  </w:r>
                </w:p>
                <w:p w:rsidR="00F1099D" w:rsidRPr="008A2A56" w:rsidRDefault="00F1099D" w:rsidP="00330A24">
                  <w:pPr>
                    <w:tabs>
                      <w:tab w:val="left" w:pos="720"/>
                      <w:tab w:val="num" w:pos="1800"/>
                      <w:tab w:val="center" w:pos="4153"/>
                      <w:tab w:val="right" w:pos="8306"/>
                    </w:tabs>
                    <w:spacing w:after="0" w:line="240" w:lineRule="auto"/>
                    <w:jc w:val="both"/>
                    <w:rPr>
                      <w:rFonts w:ascii="Times New Roman" w:eastAsia="MS Mincho" w:hAnsi="Times New Roman"/>
                      <w:szCs w:val="24"/>
                      <w:lang w:eastAsia="sr-Cyrl-CS"/>
                    </w:rPr>
                  </w:pPr>
                  <w:r w:rsidRPr="008A2A56">
                    <w:rPr>
                      <w:rFonts w:ascii="Times New Roman" w:eastAsia="MS Mincho" w:hAnsi="Times New Roman"/>
                      <w:szCs w:val="24"/>
                      <w:lang w:eastAsia="sr-Cyrl-CS"/>
                    </w:rPr>
                    <w:t>От 1 до 3 работни места, вкл. – 3 т.</w:t>
                  </w:r>
                </w:p>
                <w:p w:rsidR="00F1099D" w:rsidRPr="008A2A56" w:rsidRDefault="00F1099D" w:rsidP="00330A24">
                  <w:pPr>
                    <w:tabs>
                      <w:tab w:val="left" w:pos="720"/>
                      <w:tab w:val="num" w:pos="1800"/>
                      <w:tab w:val="center" w:pos="4153"/>
                      <w:tab w:val="right" w:pos="8306"/>
                    </w:tabs>
                    <w:spacing w:after="0" w:line="240" w:lineRule="auto"/>
                    <w:jc w:val="both"/>
                    <w:rPr>
                      <w:rFonts w:ascii="Times New Roman" w:eastAsia="MS Mincho" w:hAnsi="Times New Roman"/>
                      <w:szCs w:val="24"/>
                      <w:lang w:eastAsia="sr-Cyrl-CS"/>
                    </w:rPr>
                  </w:pPr>
                  <w:r w:rsidRPr="008A2A56">
                    <w:rPr>
                      <w:rFonts w:ascii="Times New Roman" w:eastAsia="MS Mincho" w:hAnsi="Times New Roman"/>
                      <w:szCs w:val="24"/>
                      <w:lang w:eastAsia="sr-Cyrl-CS"/>
                    </w:rPr>
                    <w:t>От 4 до 6 работни места, вкл. – 5 т.</w:t>
                  </w:r>
                </w:p>
                <w:p w:rsidR="00F1099D" w:rsidRPr="008A2A56" w:rsidRDefault="00F1099D" w:rsidP="00330A24">
                  <w:pPr>
                    <w:tabs>
                      <w:tab w:val="left" w:pos="720"/>
                      <w:tab w:val="num" w:pos="1800"/>
                      <w:tab w:val="center" w:pos="4153"/>
                      <w:tab w:val="right" w:pos="8306"/>
                    </w:tabs>
                    <w:spacing w:after="0" w:line="240" w:lineRule="auto"/>
                    <w:jc w:val="both"/>
                    <w:rPr>
                      <w:rFonts w:ascii="Times New Roman" w:eastAsia="MS Mincho" w:hAnsi="Times New Roman"/>
                      <w:szCs w:val="24"/>
                      <w:lang w:eastAsia="sr-Cyrl-CS"/>
                    </w:rPr>
                  </w:pPr>
                  <w:r w:rsidRPr="008A2A56">
                    <w:rPr>
                      <w:rFonts w:ascii="Times New Roman" w:eastAsia="MS Mincho" w:hAnsi="Times New Roman"/>
                      <w:szCs w:val="24"/>
                      <w:lang w:eastAsia="sr-Cyrl-CS"/>
                    </w:rPr>
                    <w:t>Над 7 работни места – 7 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1099D" w:rsidRPr="00330A24" w:rsidRDefault="00F1099D" w:rsidP="00330A24">
                  <w:pPr>
                    <w:tabs>
                      <w:tab w:val="left" w:pos="720"/>
                      <w:tab w:val="num" w:pos="1800"/>
                      <w:tab w:val="center" w:pos="4153"/>
                      <w:tab w:val="right" w:pos="8306"/>
                    </w:tabs>
                    <w:spacing w:after="0" w:line="240" w:lineRule="auto"/>
                    <w:jc w:val="center"/>
                    <w:rPr>
                      <w:rFonts w:ascii="Times New Roman" w:eastAsia="MS Mincho" w:hAnsi="Times New Roman"/>
                      <w:sz w:val="24"/>
                      <w:szCs w:val="24"/>
                      <w:lang w:eastAsia="sr-Cyrl-CS"/>
                    </w:rPr>
                  </w:pPr>
                  <w:r w:rsidRPr="00330A24">
                    <w:rPr>
                      <w:rFonts w:ascii="Times New Roman" w:eastAsia="MS Mincho" w:hAnsi="Times New Roman"/>
                      <w:sz w:val="24"/>
                      <w:szCs w:val="24"/>
                      <w:lang w:eastAsia="sr-Cyrl-CS"/>
                    </w:rPr>
                    <w:t>7</w:t>
                  </w:r>
                </w:p>
              </w:tc>
            </w:tr>
            <w:tr w:rsidR="00F1099D" w:rsidRPr="00330A24" w:rsidTr="008A2A56">
              <w:trPr>
                <w:trHeight w:val="1294"/>
              </w:trPr>
              <w:tc>
                <w:tcPr>
                  <w:tcW w:w="381" w:type="dxa"/>
                  <w:tcBorders>
                    <w:top w:val="single" w:sz="4" w:space="0" w:color="auto"/>
                    <w:left w:val="single" w:sz="4" w:space="0" w:color="auto"/>
                    <w:bottom w:val="single" w:sz="4" w:space="0" w:color="auto"/>
                    <w:right w:val="single" w:sz="4" w:space="0" w:color="auto"/>
                  </w:tcBorders>
                  <w:shd w:val="clear" w:color="auto" w:fill="auto"/>
                </w:tcPr>
                <w:p w:rsidR="00F1099D" w:rsidRPr="008A2A56" w:rsidRDefault="00F1099D" w:rsidP="00330A24">
                  <w:pPr>
                    <w:tabs>
                      <w:tab w:val="left" w:pos="720"/>
                      <w:tab w:val="num" w:pos="1800"/>
                      <w:tab w:val="center" w:pos="4153"/>
                      <w:tab w:val="right" w:pos="8306"/>
                    </w:tabs>
                    <w:spacing w:after="0" w:line="240" w:lineRule="auto"/>
                    <w:jc w:val="both"/>
                    <w:rPr>
                      <w:rFonts w:ascii="Times New Roman" w:eastAsia="MS Mincho" w:hAnsi="Times New Roman"/>
                      <w:szCs w:val="24"/>
                      <w:lang w:eastAsia="sr-Cyrl-CS"/>
                    </w:rPr>
                  </w:pPr>
                  <w:r w:rsidRPr="008A2A56">
                    <w:rPr>
                      <w:rFonts w:ascii="Times New Roman" w:eastAsia="MS Mincho" w:hAnsi="Times New Roman"/>
                      <w:szCs w:val="24"/>
                      <w:lang w:eastAsia="sr-Cyrl-CS"/>
                    </w:rPr>
                    <w:t>4</w:t>
                  </w:r>
                </w:p>
              </w:tc>
              <w:tc>
                <w:tcPr>
                  <w:tcW w:w="7936" w:type="dxa"/>
                  <w:tcBorders>
                    <w:top w:val="single" w:sz="4" w:space="0" w:color="auto"/>
                    <w:left w:val="single" w:sz="4" w:space="0" w:color="auto"/>
                    <w:bottom w:val="single" w:sz="4" w:space="0" w:color="auto"/>
                    <w:right w:val="single" w:sz="4" w:space="0" w:color="auto"/>
                  </w:tcBorders>
                  <w:shd w:val="clear" w:color="auto" w:fill="auto"/>
                </w:tcPr>
                <w:p w:rsidR="00F1099D" w:rsidRPr="008A2A56" w:rsidRDefault="00F1099D" w:rsidP="00330A24">
                  <w:pPr>
                    <w:tabs>
                      <w:tab w:val="left" w:pos="720"/>
                      <w:tab w:val="num" w:pos="1800"/>
                      <w:tab w:val="center" w:pos="4153"/>
                      <w:tab w:val="right" w:pos="8306"/>
                    </w:tabs>
                    <w:spacing w:after="0" w:line="240" w:lineRule="auto"/>
                    <w:jc w:val="both"/>
                    <w:rPr>
                      <w:rFonts w:ascii="Times New Roman" w:eastAsia="MS Mincho" w:hAnsi="Times New Roman"/>
                      <w:szCs w:val="24"/>
                      <w:lang w:eastAsia="sr-Cyrl-CS"/>
                    </w:rPr>
                  </w:pPr>
                  <w:r w:rsidRPr="008A2A56">
                    <w:rPr>
                      <w:rFonts w:ascii="Times New Roman" w:eastAsia="MS Mincho" w:hAnsi="Times New Roman"/>
                      <w:szCs w:val="24"/>
                      <w:lang w:eastAsia="sr-Cyrl-CS"/>
                    </w:rPr>
                    <w:t xml:space="preserve">Кандидатът е млад фермер (съгласно определението на ПРСР 2014 – 2020 г. – до 40 г.), които  е получил подкрепа за създаване на стопанства на млади фермери и </w:t>
                  </w:r>
                  <w:proofErr w:type="spellStart"/>
                  <w:r w:rsidRPr="008A2A56">
                    <w:rPr>
                      <w:rFonts w:ascii="Times New Roman" w:eastAsia="MS Mincho" w:hAnsi="Times New Roman"/>
                      <w:szCs w:val="24"/>
                      <w:lang w:eastAsia="sr-Cyrl-CS"/>
                    </w:rPr>
                    <w:t>полупазарни</w:t>
                  </w:r>
                  <w:proofErr w:type="spellEnd"/>
                  <w:r w:rsidRPr="008A2A56">
                    <w:rPr>
                      <w:rFonts w:ascii="Times New Roman" w:eastAsia="MS Mincho" w:hAnsi="Times New Roman"/>
                      <w:szCs w:val="24"/>
                      <w:lang w:eastAsia="sr-Cyrl-CS"/>
                    </w:rPr>
                    <w:t xml:space="preserve"> стопанства (малки стопанства) през периода 2007 – 2013 и периода 2014 - 2020 и не е получавал подпомагане по Програмата за инвестиционни дейности по мерки 121 и 4.1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1099D" w:rsidRPr="00330A24" w:rsidRDefault="00F1099D" w:rsidP="00330A24">
                  <w:pPr>
                    <w:tabs>
                      <w:tab w:val="left" w:pos="720"/>
                      <w:tab w:val="num" w:pos="1800"/>
                      <w:tab w:val="center" w:pos="4153"/>
                      <w:tab w:val="right" w:pos="8306"/>
                    </w:tabs>
                    <w:spacing w:after="0" w:line="240" w:lineRule="auto"/>
                    <w:jc w:val="center"/>
                    <w:rPr>
                      <w:rFonts w:ascii="Times New Roman" w:eastAsia="MS Mincho" w:hAnsi="Times New Roman"/>
                      <w:sz w:val="24"/>
                      <w:szCs w:val="24"/>
                      <w:lang w:eastAsia="sr-Cyrl-CS"/>
                    </w:rPr>
                  </w:pPr>
                  <w:r w:rsidRPr="00330A24">
                    <w:rPr>
                      <w:rFonts w:ascii="Times New Roman" w:eastAsia="MS Mincho" w:hAnsi="Times New Roman"/>
                      <w:sz w:val="24"/>
                      <w:szCs w:val="24"/>
                      <w:lang w:eastAsia="sr-Cyrl-CS"/>
                    </w:rPr>
                    <w:t>6</w:t>
                  </w:r>
                </w:p>
              </w:tc>
            </w:tr>
            <w:tr w:rsidR="00F1099D" w:rsidRPr="00330A24" w:rsidTr="008A2A56">
              <w:trPr>
                <w:trHeight w:val="246"/>
              </w:trPr>
              <w:tc>
                <w:tcPr>
                  <w:tcW w:w="381" w:type="dxa"/>
                  <w:tcBorders>
                    <w:top w:val="single" w:sz="4" w:space="0" w:color="auto"/>
                    <w:left w:val="single" w:sz="4" w:space="0" w:color="auto"/>
                    <w:bottom w:val="single" w:sz="4" w:space="0" w:color="auto"/>
                    <w:right w:val="single" w:sz="4" w:space="0" w:color="auto"/>
                  </w:tcBorders>
                  <w:shd w:val="clear" w:color="auto" w:fill="auto"/>
                </w:tcPr>
                <w:p w:rsidR="00F1099D" w:rsidRPr="008A2A56" w:rsidRDefault="00F1099D" w:rsidP="00330A24">
                  <w:pPr>
                    <w:tabs>
                      <w:tab w:val="left" w:pos="720"/>
                      <w:tab w:val="num" w:pos="1800"/>
                      <w:tab w:val="center" w:pos="4153"/>
                      <w:tab w:val="right" w:pos="8306"/>
                    </w:tabs>
                    <w:spacing w:after="0" w:line="240" w:lineRule="auto"/>
                    <w:jc w:val="both"/>
                    <w:rPr>
                      <w:rFonts w:ascii="Times New Roman" w:eastAsia="MS Mincho" w:hAnsi="Times New Roman"/>
                      <w:szCs w:val="24"/>
                      <w:lang w:eastAsia="sr-Cyrl-CS"/>
                    </w:rPr>
                  </w:pPr>
                  <w:r w:rsidRPr="008A2A56">
                    <w:rPr>
                      <w:rFonts w:ascii="Times New Roman" w:eastAsia="MS Mincho" w:hAnsi="Times New Roman"/>
                      <w:szCs w:val="24"/>
                      <w:lang w:eastAsia="sr-Cyrl-CS"/>
                    </w:rPr>
                    <w:t>5</w:t>
                  </w:r>
                </w:p>
              </w:tc>
              <w:tc>
                <w:tcPr>
                  <w:tcW w:w="7936" w:type="dxa"/>
                  <w:tcBorders>
                    <w:top w:val="single" w:sz="4" w:space="0" w:color="auto"/>
                    <w:left w:val="single" w:sz="4" w:space="0" w:color="auto"/>
                    <w:bottom w:val="single" w:sz="4" w:space="0" w:color="auto"/>
                    <w:right w:val="single" w:sz="4" w:space="0" w:color="auto"/>
                  </w:tcBorders>
                  <w:shd w:val="clear" w:color="auto" w:fill="auto"/>
                </w:tcPr>
                <w:p w:rsidR="00F1099D" w:rsidRPr="008A2A56" w:rsidRDefault="00F1099D" w:rsidP="00330A24">
                  <w:pPr>
                    <w:tabs>
                      <w:tab w:val="left" w:pos="720"/>
                      <w:tab w:val="num" w:pos="1800"/>
                      <w:tab w:val="center" w:pos="4153"/>
                      <w:tab w:val="right" w:pos="8306"/>
                    </w:tabs>
                    <w:spacing w:after="0" w:line="240" w:lineRule="auto"/>
                    <w:jc w:val="both"/>
                    <w:rPr>
                      <w:rFonts w:ascii="Times New Roman" w:eastAsia="MS Mincho" w:hAnsi="Times New Roman"/>
                      <w:szCs w:val="24"/>
                      <w:lang w:eastAsia="sr-Cyrl-CS"/>
                    </w:rPr>
                  </w:pPr>
                  <w:r w:rsidRPr="008A2A56">
                    <w:rPr>
                      <w:rFonts w:ascii="Times New Roman" w:eastAsia="MS Mincho" w:hAnsi="Times New Roman"/>
                      <w:szCs w:val="24"/>
                      <w:lang w:eastAsia="sr-Cyrl-CS"/>
                    </w:rPr>
                    <w:t>Проекти на земеделски стопани жени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1099D" w:rsidRPr="00330A24" w:rsidRDefault="00F1099D" w:rsidP="00330A24">
                  <w:pPr>
                    <w:tabs>
                      <w:tab w:val="left" w:pos="720"/>
                      <w:tab w:val="num" w:pos="1800"/>
                      <w:tab w:val="center" w:pos="4153"/>
                      <w:tab w:val="right" w:pos="8306"/>
                    </w:tabs>
                    <w:spacing w:after="0" w:line="240" w:lineRule="auto"/>
                    <w:jc w:val="center"/>
                    <w:rPr>
                      <w:rFonts w:ascii="Times New Roman" w:eastAsia="MS Mincho" w:hAnsi="Times New Roman"/>
                      <w:sz w:val="24"/>
                      <w:szCs w:val="24"/>
                      <w:lang w:eastAsia="sr-Cyrl-CS"/>
                    </w:rPr>
                  </w:pPr>
                  <w:r w:rsidRPr="00330A24">
                    <w:rPr>
                      <w:rFonts w:ascii="Times New Roman" w:eastAsia="MS Mincho" w:hAnsi="Times New Roman"/>
                      <w:sz w:val="24"/>
                      <w:szCs w:val="24"/>
                      <w:lang w:eastAsia="sr-Cyrl-CS"/>
                    </w:rPr>
                    <w:t>5</w:t>
                  </w:r>
                </w:p>
              </w:tc>
            </w:tr>
            <w:tr w:rsidR="00F1099D" w:rsidRPr="00330A24" w:rsidTr="008A2A56">
              <w:trPr>
                <w:trHeight w:val="517"/>
              </w:trPr>
              <w:tc>
                <w:tcPr>
                  <w:tcW w:w="381" w:type="dxa"/>
                  <w:tcBorders>
                    <w:top w:val="single" w:sz="4" w:space="0" w:color="auto"/>
                    <w:left w:val="single" w:sz="4" w:space="0" w:color="auto"/>
                    <w:bottom w:val="single" w:sz="4" w:space="0" w:color="auto"/>
                    <w:right w:val="single" w:sz="4" w:space="0" w:color="auto"/>
                  </w:tcBorders>
                  <w:shd w:val="clear" w:color="auto" w:fill="auto"/>
                </w:tcPr>
                <w:p w:rsidR="00F1099D" w:rsidRPr="008A2A56" w:rsidRDefault="00F1099D" w:rsidP="00330A24">
                  <w:pPr>
                    <w:tabs>
                      <w:tab w:val="left" w:pos="720"/>
                      <w:tab w:val="num" w:pos="1800"/>
                      <w:tab w:val="center" w:pos="4153"/>
                      <w:tab w:val="right" w:pos="8306"/>
                    </w:tabs>
                    <w:spacing w:after="0" w:line="240" w:lineRule="auto"/>
                    <w:jc w:val="both"/>
                    <w:rPr>
                      <w:rFonts w:ascii="Times New Roman" w:eastAsia="MS Mincho" w:hAnsi="Times New Roman"/>
                      <w:szCs w:val="24"/>
                      <w:lang w:eastAsia="sr-Cyrl-CS"/>
                    </w:rPr>
                  </w:pPr>
                  <w:r w:rsidRPr="008A2A56">
                    <w:rPr>
                      <w:rFonts w:ascii="Times New Roman" w:eastAsia="MS Mincho" w:hAnsi="Times New Roman"/>
                      <w:szCs w:val="24"/>
                      <w:lang w:eastAsia="sr-Cyrl-CS"/>
                    </w:rPr>
                    <w:t>6</w:t>
                  </w:r>
                </w:p>
              </w:tc>
              <w:tc>
                <w:tcPr>
                  <w:tcW w:w="7936" w:type="dxa"/>
                  <w:tcBorders>
                    <w:top w:val="single" w:sz="4" w:space="0" w:color="auto"/>
                    <w:left w:val="single" w:sz="4" w:space="0" w:color="auto"/>
                    <w:bottom w:val="single" w:sz="4" w:space="0" w:color="auto"/>
                    <w:right w:val="single" w:sz="4" w:space="0" w:color="auto"/>
                  </w:tcBorders>
                  <w:shd w:val="clear" w:color="auto" w:fill="auto"/>
                </w:tcPr>
                <w:p w:rsidR="00F1099D" w:rsidRPr="008A2A56" w:rsidRDefault="00F1099D" w:rsidP="00330A24">
                  <w:pPr>
                    <w:tabs>
                      <w:tab w:val="left" w:pos="720"/>
                      <w:tab w:val="num" w:pos="1800"/>
                      <w:tab w:val="center" w:pos="4153"/>
                      <w:tab w:val="right" w:pos="8306"/>
                    </w:tabs>
                    <w:spacing w:after="0" w:line="240" w:lineRule="auto"/>
                    <w:jc w:val="both"/>
                    <w:rPr>
                      <w:rFonts w:ascii="Times New Roman" w:eastAsia="MS Mincho" w:hAnsi="Times New Roman"/>
                      <w:szCs w:val="24"/>
                      <w:lang w:eastAsia="sr-Cyrl-CS"/>
                    </w:rPr>
                  </w:pPr>
                  <w:r w:rsidRPr="008A2A56">
                    <w:rPr>
                      <w:rFonts w:ascii="Times New Roman" w:eastAsia="MS Mincho" w:hAnsi="Times New Roman"/>
                      <w:szCs w:val="24"/>
                      <w:lang w:eastAsia="sr-Cyrl-CS"/>
                    </w:rPr>
                    <w:t>Проекти с инвестиции и дейности</w:t>
                  </w:r>
                  <w:r w:rsidRPr="008A2A56">
                    <w:rPr>
                      <w:rFonts w:ascii="Times New Roman" w:eastAsia="MS Mincho" w:hAnsi="Times New Roman"/>
                      <w:szCs w:val="24"/>
                    </w:rPr>
                    <w:t xml:space="preserve"> (н</w:t>
                  </w:r>
                  <w:r w:rsidRPr="008A2A56">
                    <w:rPr>
                      <w:rFonts w:ascii="Times New Roman" w:eastAsia="MS Mincho" w:hAnsi="Times New Roman"/>
                      <w:szCs w:val="24"/>
                      <w:lang w:eastAsia="sr-Cyrl-CS"/>
                    </w:rPr>
                    <w:t>ад 50 % от допустимите инвестиционни разходи по проекта) от стопанства за производство на биологични продукти и/или стопанства в преход към биологично производство на продукти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1099D" w:rsidRPr="00330A24" w:rsidRDefault="00F1099D" w:rsidP="00330A24">
                  <w:pPr>
                    <w:tabs>
                      <w:tab w:val="left" w:pos="720"/>
                      <w:tab w:val="num" w:pos="1800"/>
                      <w:tab w:val="center" w:pos="4153"/>
                      <w:tab w:val="right" w:pos="8306"/>
                    </w:tabs>
                    <w:spacing w:after="0" w:line="240" w:lineRule="auto"/>
                    <w:jc w:val="center"/>
                    <w:rPr>
                      <w:rFonts w:ascii="Times New Roman" w:eastAsia="MS Mincho" w:hAnsi="Times New Roman"/>
                      <w:sz w:val="24"/>
                      <w:szCs w:val="24"/>
                      <w:lang w:val="en-US" w:eastAsia="sr-Cyrl-CS"/>
                    </w:rPr>
                  </w:pPr>
                  <w:r w:rsidRPr="00330A24">
                    <w:rPr>
                      <w:rFonts w:ascii="Times New Roman" w:eastAsia="MS Mincho" w:hAnsi="Times New Roman"/>
                      <w:sz w:val="24"/>
                      <w:szCs w:val="24"/>
                      <w:lang w:val="en-US" w:eastAsia="sr-Cyrl-CS"/>
                    </w:rPr>
                    <w:t>5</w:t>
                  </w:r>
                </w:p>
              </w:tc>
            </w:tr>
            <w:tr w:rsidR="00F1099D" w:rsidRPr="00330A24" w:rsidTr="008A2A56">
              <w:trPr>
                <w:trHeight w:val="763"/>
              </w:trPr>
              <w:tc>
                <w:tcPr>
                  <w:tcW w:w="381" w:type="dxa"/>
                  <w:tcBorders>
                    <w:top w:val="single" w:sz="4" w:space="0" w:color="auto"/>
                    <w:left w:val="single" w:sz="4" w:space="0" w:color="auto"/>
                    <w:bottom w:val="single" w:sz="4" w:space="0" w:color="auto"/>
                    <w:right w:val="single" w:sz="4" w:space="0" w:color="auto"/>
                  </w:tcBorders>
                  <w:shd w:val="clear" w:color="auto" w:fill="auto"/>
                </w:tcPr>
                <w:p w:rsidR="00F1099D" w:rsidRPr="008A2A56" w:rsidRDefault="00F1099D" w:rsidP="00330A24">
                  <w:pPr>
                    <w:tabs>
                      <w:tab w:val="left" w:pos="720"/>
                      <w:tab w:val="num" w:pos="1800"/>
                      <w:tab w:val="center" w:pos="4153"/>
                      <w:tab w:val="right" w:pos="8306"/>
                    </w:tabs>
                    <w:spacing w:after="0" w:line="240" w:lineRule="auto"/>
                    <w:jc w:val="both"/>
                    <w:rPr>
                      <w:rFonts w:ascii="Times New Roman" w:eastAsia="MS Mincho" w:hAnsi="Times New Roman"/>
                      <w:szCs w:val="24"/>
                      <w:lang w:eastAsia="sr-Cyrl-CS"/>
                    </w:rPr>
                  </w:pPr>
                  <w:r w:rsidRPr="008A2A56">
                    <w:rPr>
                      <w:rFonts w:ascii="Times New Roman" w:eastAsia="MS Mincho" w:hAnsi="Times New Roman"/>
                      <w:szCs w:val="24"/>
                      <w:lang w:eastAsia="sr-Cyrl-CS"/>
                    </w:rPr>
                    <w:t>7</w:t>
                  </w:r>
                </w:p>
              </w:tc>
              <w:tc>
                <w:tcPr>
                  <w:tcW w:w="7936" w:type="dxa"/>
                  <w:tcBorders>
                    <w:top w:val="single" w:sz="4" w:space="0" w:color="auto"/>
                    <w:left w:val="single" w:sz="4" w:space="0" w:color="auto"/>
                    <w:bottom w:val="single" w:sz="4" w:space="0" w:color="auto"/>
                    <w:right w:val="single" w:sz="4" w:space="0" w:color="auto"/>
                  </w:tcBorders>
                  <w:shd w:val="clear" w:color="auto" w:fill="auto"/>
                </w:tcPr>
                <w:p w:rsidR="00F1099D" w:rsidRPr="008A2A56" w:rsidRDefault="00F1099D" w:rsidP="00330A24">
                  <w:pPr>
                    <w:tabs>
                      <w:tab w:val="left" w:pos="720"/>
                      <w:tab w:val="num" w:pos="1800"/>
                      <w:tab w:val="center" w:pos="4153"/>
                      <w:tab w:val="right" w:pos="8306"/>
                    </w:tabs>
                    <w:spacing w:after="0" w:line="240" w:lineRule="auto"/>
                    <w:jc w:val="both"/>
                    <w:rPr>
                      <w:rFonts w:ascii="Times New Roman" w:eastAsia="MS Mincho" w:hAnsi="Times New Roman"/>
                      <w:szCs w:val="24"/>
                      <w:lang w:eastAsia="sr-Cyrl-CS"/>
                    </w:rPr>
                  </w:pPr>
                  <w:r w:rsidRPr="008A2A56">
                    <w:rPr>
                      <w:rFonts w:ascii="Times New Roman" w:eastAsia="MS Mincho" w:hAnsi="Times New Roman"/>
                      <w:szCs w:val="24"/>
                      <w:lang w:eastAsia="sr-Cyrl-CS"/>
                    </w:rPr>
                    <w:t>Подпомагане на проекти с инвестиции, свързани с опазване на околната среда (включително технологии, водещи до намаляване на емисиите) и/или постигане на стандартите на ЕС</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1099D" w:rsidRPr="00330A24" w:rsidRDefault="00F1099D" w:rsidP="00330A24">
                  <w:pPr>
                    <w:tabs>
                      <w:tab w:val="left" w:pos="720"/>
                      <w:tab w:val="num" w:pos="1800"/>
                      <w:tab w:val="center" w:pos="4153"/>
                      <w:tab w:val="right" w:pos="8306"/>
                    </w:tabs>
                    <w:spacing w:after="0" w:line="240" w:lineRule="auto"/>
                    <w:jc w:val="center"/>
                    <w:rPr>
                      <w:rFonts w:ascii="Times New Roman" w:eastAsia="MS Mincho" w:hAnsi="Times New Roman"/>
                      <w:sz w:val="24"/>
                      <w:szCs w:val="24"/>
                      <w:lang w:val="en-US" w:eastAsia="sr-Cyrl-CS"/>
                    </w:rPr>
                  </w:pPr>
                  <w:r w:rsidRPr="00330A24">
                    <w:rPr>
                      <w:rFonts w:ascii="Times New Roman" w:eastAsia="MS Mincho" w:hAnsi="Times New Roman"/>
                      <w:sz w:val="24"/>
                      <w:szCs w:val="24"/>
                      <w:lang w:val="en-US" w:eastAsia="sr-Cyrl-CS"/>
                    </w:rPr>
                    <w:t>5</w:t>
                  </w:r>
                </w:p>
              </w:tc>
            </w:tr>
            <w:tr w:rsidR="00F1099D" w:rsidRPr="00330A24" w:rsidTr="008A2A56">
              <w:trPr>
                <w:trHeight w:val="790"/>
              </w:trPr>
              <w:tc>
                <w:tcPr>
                  <w:tcW w:w="381" w:type="dxa"/>
                  <w:tcBorders>
                    <w:top w:val="single" w:sz="4" w:space="0" w:color="auto"/>
                    <w:left w:val="single" w:sz="4" w:space="0" w:color="auto"/>
                    <w:bottom w:val="single" w:sz="4" w:space="0" w:color="auto"/>
                    <w:right w:val="single" w:sz="4" w:space="0" w:color="auto"/>
                  </w:tcBorders>
                  <w:shd w:val="clear" w:color="auto" w:fill="auto"/>
                </w:tcPr>
                <w:p w:rsidR="00F1099D" w:rsidRPr="008A2A56" w:rsidRDefault="00F1099D" w:rsidP="00330A24">
                  <w:pPr>
                    <w:tabs>
                      <w:tab w:val="left" w:pos="720"/>
                      <w:tab w:val="num" w:pos="1800"/>
                      <w:tab w:val="center" w:pos="4153"/>
                      <w:tab w:val="right" w:pos="8306"/>
                    </w:tabs>
                    <w:spacing w:after="0" w:line="240" w:lineRule="auto"/>
                    <w:jc w:val="both"/>
                    <w:rPr>
                      <w:rFonts w:ascii="Times New Roman" w:eastAsia="MS Mincho" w:hAnsi="Times New Roman"/>
                      <w:szCs w:val="24"/>
                      <w:lang w:eastAsia="sr-Cyrl-CS"/>
                    </w:rPr>
                  </w:pPr>
                  <w:r w:rsidRPr="008A2A56">
                    <w:rPr>
                      <w:rFonts w:ascii="Times New Roman" w:eastAsia="MS Mincho" w:hAnsi="Times New Roman"/>
                      <w:szCs w:val="24"/>
                      <w:lang w:eastAsia="sr-Cyrl-CS"/>
                    </w:rPr>
                    <w:t>8</w:t>
                  </w:r>
                </w:p>
              </w:tc>
              <w:tc>
                <w:tcPr>
                  <w:tcW w:w="7936" w:type="dxa"/>
                  <w:tcBorders>
                    <w:top w:val="single" w:sz="4" w:space="0" w:color="auto"/>
                    <w:left w:val="single" w:sz="4" w:space="0" w:color="auto"/>
                    <w:bottom w:val="single" w:sz="4" w:space="0" w:color="auto"/>
                    <w:right w:val="single" w:sz="4" w:space="0" w:color="auto"/>
                  </w:tcBorders>
                  <w:shd w:val="clear" w:color="auto" w:fill="auto"/>
                </w:tcPr>
                <w:p w:rsidR="00F1099D" w:rsidRPr="008A2A56" w:rsidRDefault="00F1099D" w:rsidP="00330A24">
                  <w:pPr>
                    <w:tabs>
                      <w:tab w:val="left" w:pos="720"/>
                      <w:tab w:val="num" w:pos="1800"/>
                      <w:tab w:val="center" w:pos="4153"/>
                      <w:tab w:val="right" w:pos="8306"/>
                    </w:tabs>
                    <w:spacing w:after="0" w:line="240" w:lineRule="auto"/>
                    <w:jc w:val="both"/>
                    <w:rPr>
                      <w:rFonts w:ascii="Times New Roman" w:eastAsia="MS Mincho" w:hAnsi="Times New Roman"/>
                      <w:szCs w:val="24"/>
                      <w:lang w:eastAsia="sr-Cyrl-CS"/>
                    </w:rPr>
                  </w:pPr>
                  <w:r w:rsidRPr="008A2A56">
                    <w:rPr>
                      <w:rFonts w:ascii="Times New Roman" w:eastAsia="MS Mincho" w:hAnsi="Times New Roman"/>
                      <w:szCs w:val="24"/>
                      <w:lang w:eastAsia="sr-Cyrl-CS"/>
                    </w:rPr>
                    <w:t>Собственикът и представляващият кандидата не са получавали подкрепа от ПРСР 2007 – 2013 и/или 2014 – 2020 г., независимо дали чрез кандидата или чрез друго юридическо лице в което участват.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1099D" w:rsidRPr="00330A24" w:rsidRDefault="00F1099D" w:rsidP="00330A24">
                  <w:pPr>
                    <w:tabs>
                      <w:tab w:val="left" w:pos="720"/>
                      <w:tab w:val="num" w:pos="1800"/>
                      <w:tab w:val="center" w:pos="4153"/>
                      <w:tab w:val="right" w:pos="8306"/>
                    </w:tabs>
                    <w:spacing w:after="0" w:line="240" w:lineRule="auto"/>
                    <w:jc w:val="center"/>
                    <w:rPr>
                      <w:rFonts w:ascii="Times New Roman" w:eastAsia="MS Mincho" w:hAnsi="Times New Roman"/>
                      <w:sz w:val="24"/>
                      <w:szCs w:val="24"/>
                      <w:lang w:eastAsia="sr-Cyrl-CS"/>
                    </w:rPr>
                  </w:pPr>
                  <w:r w:rsidRPr="00330A24">
                    <w:rPr>
                      <w:rFonts w:ascii="Times New Roman" w:eastAsia="MS Mincho" w:hAnsi="Times New Roman"/>
                      <w:sz w:val="24"/>
                      <w:szCs w:val="24"/>
                      <w:lang w:eastAsia="sr-Cyrl-CS"/>
                    </w:rPr>
                    <w:t>4</w:t>
                  </w:r>
                </w:p>
              </w:tc>
            </w:tr>
            <w:tr w:rsidR="00F1099D" w:rsidRPr="00330A24" w:rsidTr="008A2A56">
              <w:trPr>
                <w:trHeight w:val="305"/>
              </w:trPr>
              <w:tc>
                <w:tcPr>
                  <w:tcW w:w="381" w:type="dxa"/>
                  <w:tcBorders>
                    <w:top w:val="single" w:sz="4" w:space="0" w:color="auto"/>
                    <w:left w:val="single" w:sz="4" w:space="0" w:color="auto"/>
                    <w:bottom w:val="single" w:sz="4" w:space="0" w:color="auto"/>
                    <w:right w:val="single" w:sz="4" w:space="0" w:color="auto"/>
                  </w:tcBorders>
                  <w:shd w:val="clear" w:color="auto" w:fill="auto"/>
                </w:tcPr>
                <w:p w:rsidR="00F1099D" w:rsidRPr="008A2A56" w:rsidRDefault="00F1099D" w:rsidP="00330A24">
                  <w:pPr>
                    <w:tabs>
                      <w:tab w:val="left" w:pos="720"/>
                      <w:tab w:val="num" w:pos="1800"/>
                      <w:tab w:val="center" w:pos="4153"/>
                      <w:tab w:val="right" w:pos="8306"/>
                    </w:tabs>
                    <w:spacing w:after="0" w:line="240" w:lineRule="auto"/>
                    <w:jc w:val="both"/>
                    <w:rPr>
                      <w:rFonts w:ascii="Times New Roman" w:eastAsia="MS Mincho" w:hAnsi="Times New Roman"/>
                      <w:szCs w:val="24"/>
                      <w:lang w:eastAsia="sr-Cyrl-CS"/>
                    </w:rPr>
                  </w:pPr>
                  <w:r w:rsidRPr="008A2A56">
                    <w:rPr>
                      <w:rFonts w:ascii="Times New Roman" w:eastAsia="MS Mincho" w:hAnsi="Times New Roman"/>
                      <w:szCs w:val="24"/>
                      <w:lang w:eastAsia="sr-Cyrl-CS"/>
                    </w:rPr>
                    <w:t>9</w:t>
                  </w:r>
                </w:p>
              </w:tc>
              <w:tc>
                <w:tcPr>
                  <w:tcW w:w="7936" w:type="dxa"/>
                  <w:tcBorders>
                    <w:top w:val="single" w:sz="4" w:space="0" w:color="auto"/>
                    <w:left w:val="single" w:sz="4" w:space="0" w:color="auto"/>
                    <w:bottom w:val="single" w:sz="4" w:space="0" w:color="auto"/>
                    <w:right w:val="single" w:sz="4" w:space="0" w:color="auto"/>
                  </w:tcBorders>
                  <w:shd w:val="clear" w:color="auto" w:fill="auto"/>
                </w:tcPr>
                <w:p w:rsidR="00F1099D" w:rsidRPr="008A2A56" w:rsidRDefault="00F1099D" w:rsidP="00330A24">
                  <w:pPr>
                    <w:tabs>
                      <w:tab w:val="left" w:pos="720"/>
                      <w:tab w:val="num" w:pos="1800"/>
                      <w:tab w:val="center" w:pos="4153"/>
                      <w:tab w:val="right" w:pos="8306"/>
                    </w:tabs>
                    <w:spacing w:after="0" w:line="240" w:lineRule="auto"/>
                    <w:jc w:val="both"/>
                    <w:rPr>
                      <w:rFonts w:ascii="Times New Roman" w:eastAsia="MS Mincho" w:hAnsi="Times New Roman"/>
                      <w:szCs w:val="24"/>
                      <w:lang w:eastAsia="sr-Cyrl-CS"/>
                    </w:rPr>
                  </w:pPr>
                  <w:r w:rsidRPr="008A2A56">
                    <w:rPr>
                      <w:rFonts w:ascii="Times New Roman" w:eastAsia="MS Mincho" w:hAnsi="Times New Roman"/>
                      <w:szCs w:val="24"/>
                      <w:lang w:eastAsia="sr-Cyrl-CS"/>
                    </w:rPr>
                    <w:t>Подпомагане на проекти в необлагодетелствани райони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1099D" w:rsidRPr="00330A24" w:rsidRDefault="00F1099D" w:rsidP="00330A24">
                  <w:pPr>
                    <w:tabs>
                      <w:tab w:val="left" w:pos="720"/>
                      <w:tab w:val="num" w:pos="1800"/>
                      <w:tab w:val="center" w:pos="4153"/>
                      <w:tab w:val="right" w:pos="8306"/>
                    </w:tabs>
                    <w:spacing w:after="0" w:line="240" w:lineRule="auto"/>
                    <w:jc w:val="center"/>
                    <w:rPr>
                      <w:rFonts w:ascii="Times New Roman" w:eastAsia="MS Mincho" w:hAnsi="Times New Roman"/>
                      <w:sz w:val="24"/>
                      <w:szCs w:val="24"/>
                      <w:lang w:eastAsia="sr-Cyrl-CS"/>
                    </w:rPr>
                  </w:pPr>
                  <w:r w:rsidRPr="00330A24">
                    <w:rPr>
                      <w:rFonts w:ascii="Times New Roman" w:eastAsia="MS Mincho" w:hAnsi="Times New Roman"/>
                      <w:sz w:val="24"/>
                      <w:szCs w:val="24"/>
                      <w:lang w:eastAsia="sr-Cyrl-CS"/>
                    </w:rPr>
                    <w:t>4</w:t>
                  </w:r>
                </w:p>
              </w:tc>
            </w:tr>
            <w:tr w:rsidR="00F1099D" w:rsidRPr="00330A24" w:rsidTr="008A2A56">
              <w:trPr>
                <w:trHeight w:val="504"/>
              </w:trPr>
              <w:tc>
                <w:tcPr>
                  <w:tcW w:w="381" w:type="dxa"/>
                  <w:tcBorders>
                    <w:top w:val="single" w:sz="4" w:space="0" w:color="auto"/>
                    <w:left w:val="single" w:sz="4" w:space="0" w:color="auto"/>
                    <w:bottom w:val="single" w:sz="4" w:space="0" w:color="auto"/>
                    <w:right w:val="single" w:sz="4" w:space="0" w:color="auto"/>
                  </w:tcBorders>
                  <w:shd w:val="clear" w:color="auto" w:fill="auto"/>
                </w:tcPr>
                <w:p w:rsidR="00F1099D" w:rsidRPr="00330A24" w:rsidRDefault="00F1099D" w:rsidP="00330A24">
                  <w:pPr>
                    <w:tabs>
                      <w:tab w:val="left" w:pos="720"/>
                      <w:tab w:val="num" w:pos="1800"/>
                      <w:tab w:val="center" w:pos="4153"/>
                      <w:tab w:val="right" w:pos="8306"/>
                    </w:tabs>
                    <w:spacing w:after="0" w:line="240" w:lineRule="auto"/>
                    <w:jc w:val="both"/>
                    <w:rPr>
                      <w:rFonts w:ascii="Times New Roman" w:eastAsia="MS Mincho" w:hAnsi="Times New Roman"/>
                      <w:sz w:val="24"/>
                      <w:szCs w:val="24"/>
                      <w:lang w:eastAsia="sr-Cyrl-CS"/>
                    </w:rPr>
                  </w:pPr>
                </w:p>
              </w:tc>
              <w:tc>
                <w:tcPr>
                  <w:tcW w:w="7936" w:type="dxa"/>
                  <w:tcBorders>
                    <w:top w:val="single" w:sz="4" w:space="0" w:color="auto"/>
                    <w:left w:val="single" w:sz="4" w:space="0" w:color="auto"/>
                    <w:bottom w:val="single" w:sz="4" w:space="0" w:color="auto"/>
                    <w:right w:val="single" w:sz="4" w:space="0" w:color="auto"/>
                  </w:tcBorders>
                  <w:shd w:val="clear" w:color="auto" w:fill="auto"/>
                </w:tcPr>
                <w:p w:rsidR="00F1099D" w:rsidRPr="00330A24" w:rsidRDefault="00F1099D" w:rsidP="00330A24">
                  <w:pPr>
                    <w:tabs>
                      <w:tab w:val="left" w:pos="720"/>
                      <w:tab w:val="num" w:pos="1800"/>
                      <w:tab w:val="center" w:pos="4153"/>
                      <w:tab w:val="right" w:pos="8306"/>
                    </w:tabs>
                    <w:spacing w:after="0" w:line="240" w:lineRule="auto"/>
                    <w:jc w:val="right"/>
                    <w:rPr>
                      <w:rFonts w:ascii="Times New Roman" w:eastAsia="MS Mincho" w:hAnsi="Times New Roman"/>
                      <w:b/>
                      <w:sz w:val="24"/>
                      <w:szCs w:val="24"/>
                      <w:lang w:eastAsia="sr-Cyrl-CS"/>
                    </w:rPr>
                  </w:pPr>
                  <w:r w:rsidRPr="00330A24">
                    <w:rPr>
                      <w:rFonts w:ascii="Times New Roman" w:eastAsia="MS Mincho" w:hAnsi="Times New Roman"/>
                      <w:b/>
                      <w:sz w:val="24"/>
                      <w:szCs w:val="24"/>
                      <w:lang w:eastAsia="sr-Cyrl-CS"/>
                    </w:rPr>
                    <w:t>ОБЩО</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1099D" w:rsidRPr="00330A24" w:rsidRDefault="00F1099D" w:rsidP="00330A24">
                  <w:pPr>
                    <w:spacing w:after="0" w:line="240" w:lineRule="auto"/>
                    <w:jc w:val="center"/>
                    <w:rPr>
                      <w:rFonts w:ascii="Times New Roman" w:eastAsia="MS Mincho" w:hAnsi="Times New Roman"/>
                      <w:b/>
                      <w:sz w:val="24"/>
                      <w:szCs w:val="24"/>
                      <w:lang w:eastAsia="sr-Cyrl-CS"/>
                    </w:rPr>
                  </w:pPr>
                  <w:r w:rsidRPr="00330A24">
                    <w:rPr>
                      <w:rFonts w:ascii="Times New Roman" w:eastAsia="MS Mincho" w:hAnsi="Times New Roman"/>
                      <w:b/>
                      <w:sz w:val="24"/>
                      <w:szCs w:val="24"/>
                      <w:lang w:eastAsia="sr-Cyrl-CS"/>
                    </w:rPr>
                    <w:t>60</w:t>
                  </w:r>
                </w:p>
              </w:tc>
            </w:tr>
          </w:tbl>
          <w:p w:rsidR="00F1099D" w:rsidRPr="00330A24" w:rsidRDefault="00F1099D" w:rsidP="00330A24">
            <w:pPr>
              <w:spacing w:after="0" w:line="240" w:lineRule="auto"/>
              <w:jc w:val="both"/>
              <w:rPr>
                <w:rFonts w:ascii="Times New Roman" w:eastAsia="MS Mincho" w:hAnsi="Times New Roman"/>
                <w:i/>
                <w:sz w:val="24"/>
                <w:szCs w:val="24"/>
                <w:lang w:eastAsia="sr-Cyrl-CS"/>
              </w:rPr>
            </w:pPr>
          </w:p>
        </w:tc>
      </w:tr>
    </w:tbl>
    <w:p w:rsidR="00EB76BC" w:rsidRDefault="00436A54" w:rsidP="00436A54">
      <w:pPr>
        <w:jc w:val="center"/>
      </w:pPr>
      <w:r w:rsidRPr="001E3AA6">
        <w:rPr>
          <w:rFonts w:ascii="Times New Roman" w:hAnsi="Times New Roman"/>
          <w:sz w:val="28"/>
        </w:rPr>
        <w:t>МИГ „Кирково-Златоград”</w:t>
      </w:r>
      <w:r w:rsidRPr="001E3AA6">
        <w:rPr>
          <w:rFonts w:ascii="Times New Roman" w:hAnsi="Times New Roman"/>
          <w:sz w:val="28"/>
        </w:rPr>
        <w:tab/>
        <w:t xml:space="preserve"> тел. </w:t>
      </w:r>
      <w:r w:rsidRPr="001E3AA6">
        <w:rPr>
          <w:rFonts w:ascii="Times New Roman" w:hAnsi="Times New Roman"/>
          <w:b/>
          <w:sz w:val="28"/>
        </w:rPr>
        <w:t>03071  4205</w:t>
      </w:r>
    </w:p>
    <w:sectPr w:rsidR="00EB76BC" w:rsidSect="00330A24">
      <w:pgSz w:w="11906" w:h="16838"/>
      <w:pgMar w:top="709" w:right="849" w:bottom="851"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912FE"/>
    <w:multiLevelType w:val="hybridMultilevel"/>
    <w:tmpl w:val="7A2A1340"/>
    <w:lvl w:ilvl="0" w:tplc="0409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7117141"/>
    <w:multiLevelType w:val="hybridMultilevel"/>
    <w:tmpl w:val="5126735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0527B6A"/>
    <w:multiLevelType w:val="hybridMultilevel"/>
    <w:tmpl w:val="61BAB1F0"/>
    <w:lvl w:ilvl="0" w:tplc="0402000F">
      <w:start w:val="1"/>
      <w:numFmt w:val="decimal"/>
      <w:lvlText w:val="%1."/>
      <w:lvlJc w:val="left"/>
      <w:pPr>
        <w:ind w:left="720" w:hanging="360"/>
      </w:pPr>
      <w:rPr>
        <w:rFonts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FA40C7D"/>
    <w:multiLevelType w:val="hybridMultilevel"/>
    <w:tmpl w:val="9DD0B47E"/>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60CA6FF1"/>
    <w:multiLevelType w:val="hybridMultilevel"/>
    <w:tmpl w:val="8FEE1DBE"/>
    <w:lvl w:ilvl="0" w:tplc="04090005">
      <w:start w:val="1"/>
      <w:numFmt w:val="bullet"/>
      <w:lvlText w:val=""/>
      <w:lvlJc w:val="left"/>
      <w:pPr>
        <w:ind w:left="1179" w:hanging="360"/>
      </w:pPr>
      <w:rPr>
        <w:rFonts w:ascii="Wingdings" w:hAnsi="Wingdings" w:hint="default"/>
      </w:rPr>
    </w:lvl>
    <w:lvl w:ilvl="1" w:tplc="04020003" w:tentative="1">
      <w:start w:val="1"/>
      <w:numFmt w:val="bullet"/>
      <w:lvlText w:val="o"/>
      <w:lvlJc w:val="left"/>
      <w:pPr>
        <w:ind w:left="1899" w:hanging="360"/>
      </w:pPr>
      <w:rPr>
        <w:rFonts w:ascii="Courier New" w:hAnsi="Courier New" w:hint="default"/>
      </w:rPr>
    </w:lvl>
    <w:lvl w:ilvl="2" w:tplc="04020005" w:tentative="1">
      <w:start w:val="1"/>
      <w:numFmt w:val="bullet"/>
      <w:lvlText w:val=""/>
      <w:lvlJc w:val="left"/>
      <w:pPr>
        <w:ind w:left="2619" w:hanging="360"/>
      </w:pPr>
      <w:rPr>
        <w:rFonts w:ascii="Wingdings" w:hAnsi="Wingdings" w:hint="default"/>
      </w:rPr>
    </w:lvl>
    <w:lvl w:ilvl="3" w:tplc="04020001" w:tentative="1">
      <w:start w:val="1"/>
      <w:numFmt w:val="bullet"/>
      <w:lvlText w:val=""/>
      <w:lvlJc w:val="left"/>
      <w:pPr>
        <w:ind w:left="3339" w:hanging="360"/>
      </w:pPr>
      <w:rPr>
        <w:rFonts w:ascii="Symbol" w:hAnsi="Symbol" w:hint="default"/>
      </w:rPr>
    </w:lvl>
    <w:lvl w:ilvl="4" w:tplc="04020003" w:tentative="1">
      <w:start w:val="1"/>
      <w:numFmt w:val="bullet"/>
      <w:lvlText w:val="o"/>
      <w:lvlJc w:val="left"/>
      <w:pPr>
        <w:ind w:left="4059" w:hanging="360"/>
      </w:pPr>
      <w:rPr>
        <w:rFonts w:ascii="Courier New" w:hAnsi="Courier New" w:hint="default"/>
      </w:rPr>
    </w:lvl>
    <w:lvl w:ilvl="5" w:tplc="04020005" w:tentative="1">
      <w:start w:val="1"/>
      <w:numFmt w:val="bullet"/>
      <w:lvlText w:val=""/>
      <w:lvlJc w:val="left"/>
      <w:pPr>
        <w:ind w:left="4779" w:hanging="360"/>
      </w:pPr>
      <w:rPr>
        <w:rFonts w:ascii="Wingdings" w:hAnsi="Wingdings" w:hint="default"/>
      </w:rPr>
    </w:lvl>
    <w:lvl w:ilvl="6" w:tplc="04020001" w:tentative="1">
      <w:start w:val="1"/>
      <w:numFmt w:val="bullet"/>
      <w:lvlText w:val=""/>
      <w:lvlJc w:val="left"/>
      <w:pPr>
        <w:ind w:left="5499" w:hanging="360"/>
      </w:pPr>
      <w:rPr>
        <w:rFonts w:ascii="Symbol" w:hAnsi="Symbol" w:hint="default"/>
      </w:rPr>
    </w:lvl>
    <w:lvl w:ilvl="7" w:tplc="04020003" w:tentative="1">
      <w:start w:val="1"/>
      <w:numFmt w:val="bullet"/>
      <w:lvlText w:val="o"/>
      <w:lvlJc w:val="left"/>
      <w:pPr>
        <w:ind w:left="6219" w:hanging="360"/>
      </w:pPr>
      <w:rPr>
        <w:rFonts w:ascii="Courier New" w:hAnsi="Courier New" w:hint="default"/>
      </w:rPr>
    </w:lvl>
    <w:lvl w:ilvl="8" w:tplc="04020005" w:tentative="1">
      <w:start w:val="1"/>
      <w:numFmt w:val="bullet"/>
      <w:lvlText w:val=""/>
      <w:lvlJc w:val="left"/>
      <w:pPr>
        <w:ind w:left="6939" w:hanging="360"/>
      </w:pPr>
      <w:rPr>
        <w:rFonts w:ascii="Wingdings" w:hAnsi="Wingdings" w:hint="default"/>
      </w:rPr>
    </w:lvl>
  </w:abstractNum>
  <w:abstractNum w:abstractNumId="5" w15:restartNumberingAfterBreak="0">
    <w:nsid w:val="6B334BD2"/>
    <w:multiLevelType w:val="hybridMultilevel"/>
    <w:tmpl w:val="0FDA6F16"/>
    <w:lvl w:ilvl="0" w:tplc="0409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7223054F"/>
    <w:multiLevelType w:val="hybridMultilevel"/>
    <w:tmpl w:val="7223054F"/>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73821B9C"/>
    <w:multiLevelType w:val="hybridMultilevel"/>
    <w:tmpl w:val="D7D6E25E"/>
    <w:lvl w:ilvl="0" w:tplc="0409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7"/>
  </w:num>
  <w:num w:numId="5">
    <w:abstractNumId w:val="6"/>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330A24"/>
    <w:rsid w:val="0001623D"/>
    <w:rsid w:val="000338A9"/>
    <w:rsid w:val="001C50DC"/>
    <w:rsid w:val="002E1C59"/>
    <w:rsid w:val="0031568E"/>
    <w:rsid w:val="0032004A"/>
    <w:rsid w:val="00323533"/>
    <w:rsid w:val="00330A24"/>
    <w:rsid w:val="003B0BEA"/>
    <w:rsid w:val="003E69C3"/>
    <w:rsid w:val="00436A54"/>
    <w:rsid w:val="005E097A"/>
    <w:rsid w:val="006B1E76"/>
    <w:rsid w:val="007F7DAA"/>
    <w:rsid w:val="008A2A56"/>
    <w:rsid w:val="00961D81"/>
    <w:rsid w:val="0099708D"/>
    <w:rsid w:val="00B55A14"/>
    <w:rsid w:val="00BA1A56"/>
    <w:rsid w:val="00BC7FDF"/>
    <w:rsid w:val="00C517DD"/>
    <w:rsid w:val="00C52DA7"/>
    <w:rsid w:val="00EB76BC"/>
    <w:rsid w:val="00F1099D"/>
    <w:rsid w:val="00F626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A02DC"/>
  <w15:docId w15:val="{0A202FC6-17D7-4723-9CE4-CC6AC2EB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imes New Roman"/>
        <w:sz w:val="24"/>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A24"/>
    <w:rPr>
      <w:rFonts w:ascii="Calibri" w:eastAsia="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99D"/>
    <w:pPr>
      <w:ind w:left="720"/>
      <w:contextualSpacing/>
    </w:pPr>
  </w:style>
  <w:style w:type="paragraph" w:styleId="BalloonText">
    <w:name w:val="Balloon Text"/>
    <w:basedOn w:val="Normal"/>
    <w:link w:val="BalloonTextChar"/>
    <w:uiPriority w:val="99"/>
    <w:semiHidden/>
    <w:unhideWhenUsed/>
    <w:rsid w:val="00F10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99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719280">
      <w:bodyDiv w:val="1"/>
      <w:marLeft w:val="0"/>
      <w:marRight w:val="0"/>
      <w:marTop w:val="0"/>
      <w:marBottom w:val="0"/>
      <w:divBdr>
        <w:top w:val="none" w:sz="0" w:space="0" w:color="auto"/>
        <w:left w:val="none" w:sz="0" w:space="0" w:color="auto"/>
        <w:bottom w:val="none" w:sz="0" w:space="0" w:color="auto"/>
        <w:right w:val="none" w:sz="0" w:space="0" w:color="auto"/>
      </w:divBdr>
    </w:div>
    <w:div w:id="1776293106">
      <w:bodyDiv w:val="1"/>
      <w:marLeft w:val="0"/>
      <w:marRight w:val="0"/>
      <w:marTop w:val="0"/>
      <w:marBottom w:val="0"/>
      <w:divBdr>
        <w:top w:val="none" w:sz="0" w:space="0" w:color="auto"/>
        <w:left w:val="none" w:sz="0" w:space="0" w:color="auto"/>
        <w:bottom w:val="none" w:sz="0" w:space="0" w:color="auto"/>
        <w:right w:val="none" w:sz="0" w:space="0" w:color="auto"/>
      </w:divBdr>
      <w:divsChild>
        <w:div w:id="877208524">
          <w:marLeft w:val="432"/>
          <w:marRight w:val="0"/>
          <w:marTop w:val="134"/>
          <w:marBottom w:val="0"/>
          <w:divBdr>
            <w:top w:val="none" w:sz="0" w:space="0" w:color="auto"/>
            <w:left w:val="none" w:sz="0" w:space="0" w:color="auto"/>
            <w:bottom w:val="none" w:sz="0" w:space="0" w:color="auto"/>
            <w:right w:val="none" w:sz="0" w:space="0" w:color="auto"/>
          </w:divBdr>
        </w:div>
        <w:div w:id="1695770785">
          <w:marLeft w:val="432"/>
          <w:marRight w:val="0"/>
          <w:marTop w:val="134"/>
          <w:marBottom w:val="0"/>
          <w:divBdr>
            <w:top w:val="none" w:sz="0" w:space="0" w:color="auto"/>
            <w:left w:val="none" w:sz="0" w:space="0" w:color="auto"/>
            <w:bottom w:val="none" w:sz="0" w:space="0" w:color="auto"/>
            <w:right w:val="none" w:sz="0" w:space="0" w:color="auto"/>
          </w:divBdr>
        </w:div>
        <w:div w:id="98137666">
          <w:marLeft w:val="432"/>
          <w:marRight w:val="0"/>
          <w:marTop w:val="134"/>
          <w:marBottom w:val="0"/>
          <w:divBdr>
            <w:top w:val="none" w:sz="0" w:space="0" w:color="auto"/>
            <w:left w:val="none" w:sz="0" w:space="0" w:color="auto"/>
            <w:bottom w:val="none" w:sz="0" w:space="0" w:color="auto"/>
            <w:right w:val="none" w:sz="0" w:space="0" w:color="auto"/>
          </w:divBdr>
        </w:div>
        <w:div w:id="1839225384">
          <w:marLeft w:val="432"/>
          <w:marRight w:val="0"/>
          <w:marTop w:val="134"/>
          <w:marBottom w:val="0"/>
          <w:divBdr>
            <w:top w:val="none" w:sz="0" w:space="0" w:color="auto"/>
            <w:left w:val="none" w:sz="0" w:space="0" w:color="auto"/>
            <w:bottom w:val="none" w:sz="0" w:space="0" w:color="auto"/>
            <w:right w:val="none" w:sz="0" w:space="0" w:color="auto"/>
          </w:divBdr>
        </w:div>
        <w:div w:id="1110395029">
          <w:marLeft w:val="432"/>
          <w:marRight w:val="0"/>
          <w:marTop w:val="134"/>
          <w:marBottom w:val="0"/>
          <w:divBdr>
            <w:top w:val="none" w:sz="0" w:space="0" w:color="auto"/>
            <w:left w:val="none" w:sz="0" w:space="0" w:color="auto"/>
            <w:bottom w:val="none" w:sz="0" w:space="0" w:color="auto"/>
            <w:right w:val="none" w:sz="0" w:space="0" w:color="auto"/>
          </w:divBdr>
        </w:div>
        <w:div w:id="412970699">
          <w:marLeft w:val="432"/>
          <w:marRight w:val="0"/>
          <w:marTop w:val="134"/>
          <w:marBottom w:val="0"/>
          <w:divBdr>
            <w:top w:val="none" w:sz="0" w:space="0" w:color="auto"/>
            <w:left w:val="none" w:sz="0" w:space="0" w:color="auto"/>
            <w:bottom w:val="none" w:sz="0" w:space="0" w:color="auto"/>
            <w:right w:val="none" w:sz="0" w:space="0" w:color="auto"/>
          </w:divBdr>
        </w:div>
        <w:div w:id="262222819">
          <w:marLeft w:val="432"/>
          <w:marRight w:val="0"/>
          <w:marTop w:val="134"/>
          <w:marBottom w:val="0"/>
          <w:divBdr>
            <w:top w:val="none" w:sz="0" w:space="0" w:color="auto"/>
            <w:left w:val="none" w:sz="0" w:space="0" w:color="auto"/>
            <w:bottom w:val="none" w:sz="0" w:space="0" w:color="auto"/>
            <w:right w:val="none" w:sz="0" w:space="0" w:color="auto"/>
          </w:divBdr>
        </w:div>
        <w:div w:id="870874680">
          <w:marLeft w:val="432"/>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916</Words>
  <Characters>5227</Characters>
  <Application>Microsoft Office Word</Application>
  <DocSecurity>0</DocSecurity>
  <Lines>43</Lines>
  <Paragraphs>12</Paragraphs>
  <ScaleCrop>false</ScaleCrop>
  <HeadingPairs>
    <vt:vector size="2" baseType="variant">
      <vt:variant>
        <vt:lpstr>Заглавие</vt:lpstr>
      </vt:variant>
      <vt:variant>
        <vt:i4>1</vt:i4>
      </vt:variant>
    </vt:vector>
  </HeadingPairs>
  <TitlesOfParts>
    <vt:vector size="1" baseType="lpstr">
      <vt:lpstr/>
    </vt:vector>
  </TitlesOfParts>
  <Company>Hewlett-Packard</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chingarov</dc:creator>
  <cp:lastModifiedBy>Desislava Asparuhova</cp:lastModifiedBy>
  <cp:revision>7</cp:revision>
  <cp:lastPrinted>2018-01-17T12:50:00Z</cp:lastPrinted>
  <dcterms:created xsi:type="dcterms:W3CDTF">2018-01-17T12:31:00Z</dcterms:created>
  <dcterms:modified xsi:type="dcterms:W3CDTF">2018-07-03T19:54:00Z</dcterms:modified>
</cp:coreProperties>
</file>