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68"/>
      </w:tblGrid>
      <w:tr w:rsidR="00E618FE" w:rsidRPr="00E618FE" w:rsidTr="00E618FE">
        <w:trPr>
          <w:trHeight w:val="146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59" w:rsidRPr="00FF0012" w:rsidRDefault="003C4C59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48"/>
                <w:szCs w:val="24"/>
                <w:lang w:eastAsia="bg-BG"/>
              </w:rPr>
            </w:pPr>
            <w:r w:rsidRPr="00FF0012">
              <w:rPr>
                <w:rFonts w:ascii="Times New Roman" w:eastAsia="MS Mincho" w:hAnsi="Times New Roman"/>
                <w:b/>
                <w:i/>
                <w:noProof/>
                <w:sz w:val="48"/>
                <w:szCs w:val="24"/>
                <w:lang w:eastAsia="bg-BG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-5080</wp:posOffset>
                  </wp:positionV>
                  <wp:extent cx="1352550" cy="901065"/>
                  <wp:effectExtent l="19050" t="0" r="0" b="0"/>
                  <wp:wrapSquare wrapText="bothSides"/>
                  <wp:docPr id="6" name="Картина 5" descr="4.2 909f519f86bb9457c8296f663228e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2 909f519f86bb9457c8296f663228e45.jpg"/>
                          <pic:cNvPicPr/>
                        </pic:nvPicPr>
                        <pic:blipFill>
                          <a:blip r:embed="rId5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18FE" w:rsidRPr="00FF0012">
              <w:rPr>
                <w:rFonts w:ascii="Times New Roman" w:eastAsia="MS Mincho" w:hAnsi="Times New Roman"/>
                <w:b/>
                <w:i/>
                <w:sz w:val="48"/>
                <w:szCs w:val="24"/>
                <w:lang w:eastAsia="bg-BG"/>
              </w:rPr>
              <w:t>Мярка 4.2</w:t>
            </w:r>
          </w:p>
          <w:p w:rsidR="00E618FE" w:rsidRPr="00E618FE" w:rsidRDefault="00E618FE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3C4C59">
              <w:rPr>
                <w:rFonts w:ascii="Times New Roman" w:eastAsia="MS Mincho" w:hAnsi="Times New Roman"/>
                <w:b/>
                <w:i/>
                <w:sz w:val="28"/>
                <w:szCs w:val="24"/>
                <w:lang w:eastAsia="bg-BG"/>
              </w:rPr>
              <w:t xml:space="preserve"> „Подкрепа за инвестиции в преработката, предлагането на пазара и/или развитието на селскостопански продукти” </w:t>
            </w:r>
          </w:p>
        </w:tc>
      </w:tr>
      <w:tr w:rsidR="00E618FE" w:rsidRPr="00E618FE" w:rsidTr="00E618FE">
        <w:trPr>
          <w:trHeight w:val="146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Описание на целите</w:t>
            </w:r>
          </w:p>
          <w:p w:rsidR="00E618FE" w:rsidRPr="00E618FE" w:rsidRDefault="00E618FE" w:rsidP="00FF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Настоящата мярка цели да подкрепи инвестиции в преработката и предлагането и/или развитието на селскостопанските продукти. Мярката цели подобряване на цялостната дейност, икономическата ефективност и конкурентоспособността на предприятия от хранително-преработвателната промишленост </w:t>
            </w:r>
          </w:p>
        </w:tc>
      </w:tr>
      <w:tr w:rsidR="00E618FE" w:rsidRPr="00E618FE" w:rsidTr="00E618FE">
        <w:trPr>
          <w:trHeight w:val="146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FE" w:rsidRPr="00E618FE" w:rsidRDefault="00E618FE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1 Обхват на инвестициите по мярката –избрани производствени сектори, свързани с преработката/маркетинга на селскостопански продукти:</w:t>
            </w:r>
          </w:p>
          <w:p w:rsidR="00E618FE" w:rsidRPr="00FF0012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FF0012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мляко и млечни продукти, включително яйца от птици, месо и месни продукти;</w:t>
            </w:r>
          </w:p>
          <w:p w:rsidR="00E618FE" w:rsidRPr="00E618FE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плодове и зеленчуци, включително гъби;</w:t>
            </w:r>
          </w:p>
          <w:p w:rsidR="00FF0012" w:rsidRPr="00FF0012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FF0012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пчелен мед и пчелни продукти </w:t>
            </w:r>
          </w:p>
          <w:p w:rsidR="00E618FE" w:rsidRPr="00FF0012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FF0012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зърнени, мелничарски и нишестени продукти с изключение на производство, преработка и/или маркетинг на хляб и тестени изделия;</w:t>
            </w:r>
          </w:p>
          <w:p w:rsidR="00E618FE" w:rsidRPr="00E618FE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растителни и животински масла и мазнини с изключение на маслиново масло;</w:t>
            </w:r>
          </w:p>
          <w:p w:rsidR="00E618FE" w:rsidRPr="00E618FE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технически и медицински култури, включително маслодайна роза, билки и памук, с изключение на </w:t>
            </w:r>
            <w:proofErr w:type="spellStart"/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тютюн и тютюневи изделия, захар и сладкарски изделия;</w:t>
            </w:r>
          </w:p>
          <w:p w:rsidR="00E618FE" w:rsidRPr="00E618FE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готови храни за селскостопански животни (фуражи);</w:t>
            </w:r>
          </w:p>
          <w:p w:rsidR="00E618FE" w:rsidRPr="00E618FE" w:rsidRDefault="00E618FE" w:rsidP="00E618FE">
            <w:pPr>
              <w:numPr>
                <w:ilvl w:val="0"/>
                <w:numId w:val="13"/>
              </w:numPr>
              <w:spacing w:after="0" w:line="240" w:lineRule="auto"/>
              <w:ind w:left="729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гроздова мъст, вино и оцет.</w:t>
            </w:r>
          </w:p>
          <w:p w:rsidR="00E618FE" w:rsidRPr="00E618FE" w:rsidRDefault="00E618FE" w:rsidP="00FF0012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Кандидатът представя разработен бизнес план, </w:t>
            </w:r>
            <w:r w:rsidR="00FF0012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и</w:t>
            </w: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показва икономическа жизнеспособност на инвестицията за срок от 5 години/ 10 години при строително-монтажни работи.</w:t>
            </w:r>
          </w:p>
        </w:tc>
      </w:tr>
      <w:tr w:rsidR="00E618FE" w:rsidRPr="00E618FE" w:rsidTr="00E618FE">
        <w:trPr>
          <w:trHeight w:val="595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FE" w:rsidRDefault="00E618FE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кандидати</w:t>
            </w:r>
          </w:p>
          <w:p w:rsidR="00E618FE" w:rsidRPr="00E618FE" w:rsidRDefault="00E618FE" w:rsidP="00FF0012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1. земеделски стопани, които са регистрирани като земеделски стопани </w:t>
            </w:r>
            <w:r w:rsidR="00FF0012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 </w:t>
            </w: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минималният стандартен производствен обем на земеделското им стопанство е не по-малко от левовата равностойност на 2 000 евро.</w:t>
            </w:r>
          </w:p>
          <w:p w:rsidR="00E618FE" w:rsidRPr="00E618FE" w:rsidRDefault="00E618FE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2. признати групи или организации на производители.;</w:t>
            </w:r>
          </w:p>
          <w:p w:rsidR="00E618FE" w:rsidRPr="00E618FE" w:rsidRDefault="00E618FE" w:rsidP="00744053">
            <w:pPr>
              <w:keepNext/>
              <w:keepLines/>
              <w:spacing w:before="240"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3. еднолични търговци и юридически лица, различни от кандидатите по т. 1 и 2.</w:t>
            </w:r>
            <w:r w:rsidRPr="00E618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(физически и юридически лица), регистрирани по Търговския закон или Закона за кооперациите, които са </w:t>
            </w:r>
            <w:proofErr w:type="spellStart"/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микро</w:t>
            </w:r>
            <w:proofErr w:type="spellEnd"/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, малки, средни и големи предприятия.</w:t>
            </w:r>
          </w:p>
        </w:tc>
      </w:tr>
      <w:tr w:rsidR="00E618FE" w:rsidRPr="00E618FE" w:rsidTr="00E618FE">
        <w:trPr>
          <w:trHeight w:val="146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разходи</w:t>
            </w: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</w:p>
          <w:p w:rsidR="00FF0012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1. изграждане, придобиване и модернизиране на сгради и други недвижими активи, свързани с производството и/или маркетинга, </w:t>
            </w:r>
          </w:p>
          <w:p w:rsidR="00E618FE" w:rsidRP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2. закупуване, включително чрез финансов лизинг, и/или инсталиране на нови машини, съоръжения и оборудване, необходими за подобряване на производствения процес по преработка и маркетинга, в т.ч. за:</w:t>
            </w:r>
          </w:p>
          <w:p w:rsidR="00E618FE" w:rsidRP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а) преработка, пакетиране, включително охлаждане, замразяване, сушене, съхраняване и др. на суровините или продукцията;</w:t>
            </w:r>
          </w:p>
          <w:p w:rsidR="00E618FE" w:rsidRP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б) производство на нови продукти, въвеждане на нови технологии и процеси;</w:t>
            </w:r>
          </w:p>
          <w:p w:rsidR="00E618FE" w:rsidRP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в) опазване компонентите на околната среда;</w:t>
            </w:r>
          </w:p>
          <w:p w:rsidR="00FF0012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г) производство на енергия от </w:t>
            </w:r>
            <w:proofErr w:type="spellStart"/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възобновяеми</w:t>
            </w:r>
            <w:proofErr w:type="spellEnd"/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енергийни източници за собствените нужди </w:t>
            </w:r>
          </w:p>
          <w:p w:rsidR="00E618FE" w:rsidRPr="00E618FE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д) подобряване на енергийната ефективност и за подобряване и контрол на качеството и безопасността на суровините и храните;</w:t>
            </w:r>
          </w:p>
          <w:p w:rsidR="00FF0012" w:rsidRDefault="00E618FE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3.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производствени дейности; закупуване на сгради, помещения и други недвижими имоти, необходими за изпълнение на проекта, предназначени за производствени дейности </w:t>
            </w:r>
          </w:p>
          <w:p w:rsidR="00FF0012" w:rsidRDefault="00FF0012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4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закупуване, включително чрез финансов лизинг, на специализирани транспортни средства, </w:t>
            </w:r>
          </w:p>
          <w:p w:rsidR="00FF0012" w:rsidRDefault="00FF0012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5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изграждане/модернизиране, включително оборудване на </w:t>
            </w: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собствени 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лаборатории, </w:t>
            </w:r>
          </w:p>
          <w:p w:rsidR="00E618FE" w:rsidRPr="00E618FE" w:rsidRDefault="00FF0012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6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материални инвестиции за постигане на съответствие с новоприети стандарти на Съюза </w:t>
            </w:r>
          </w:p>
          <w:p w:rsidR="00FF0012" w:rsidRDefault="00FF0012" w:rsidP="007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7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разходи за достигане на съответствие с международно признати стандарти за </w:t>
            </w:r>
          </w:p>
          <w:p w:rsidR="00FF0012" w:rsidRDefault="00FF0012" w:rsidP="00FF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8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закупуване на софтуер, включително чрез финансов лизинг; за </w:t>
            </w:r>
            <w:proofErr w:type="spellStart"/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ноу-хау</w:t>
            </w:r>
            <w:proofErr w:type="spellEnd"/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, </w:t>
            </w:r>
          </w:p>
          <w:p w:rsidR="00E618FE" w:rsidRPr="00E618FE" w:rsidRDefault="00FF0012" w:rsidP="00B9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9</w:t>
            </w:r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разходи, свързани с проекта, в т.ч. разходи за </w:t>
            </w:r>
            <w:proofErr w:type="spellStart"/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>предпроектни</w:t>
            </w:r>
            <w:proofErr w:type="spellEnd"/>
            <w:r w:rsidR="00E618FE" w:rsidRPr="00E618FE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проучвания, такси, хонорари за архитекти, инженери и консултанти които не м</w:t>
            </w:r>
            <w:r w:rsidR="00B91A36">
              <w:rPr>
                <w:rFonts w:ascii="Times New Roman" w:eastAsia="MS Mincho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огат да надхвърлят 12 на сто от проекта. </w:t>
            </w:r>
          </w:p>
        </w:tc>
      </w:tr>
      <w:tr w:rsidR="00E618FE" w:rsidRPr="00E618FE" w:rsidTr="00E618FE">
        <w:trPr>
          <w:trHeight w:val="637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lastRenderedPageBreak/>
              <w:t>Финансови параметри</w:t>
            </w:r>
            <w:r w:rsidRPr="00E618F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 xml:space="preserve">и </w:t>
            </w: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Интензитет на финансовата помощ</w:t>
            </w:r>
          </w:p>
          <w:p w:rsidR="00E618FE" w:rsidRP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1.</w:t>
            </w:r>
            <w:r w:rsidRPr="00E618F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ab/>
              <w:t>За кандидати с размер на стопанствата над 8000 евро СПО:</w:t>
            </w:r>
          </w:p>
          <w:p w:rsidR="00E618FE" w:rsidRP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Минимален размер на допустимите разходи -  левовата равностойност на 20 000 евро.</w:t>
            </w:r>
          </w:p>
          <w:p w:rsid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Максимален размер на допустимите разходи -  левовата равностойност на 100 000 евро.</w:t>
            </w:r>
          </w:p>
          <w:p w:rsid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Финанс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овата помощ е в размер на 50 % +20%</w:t>
            </w:r>
          </w:p>
          <w:p w:rsidR="00B91A36" w:rsidRDefault="00B91A36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</w:p>
          <w:p w:rsidR="00E618FE" w:rsidRP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2. За кандидати с размер на стопанствата от 2 000 до 7 999 евро СПО:</w:t>
            </w:r>
          </w:p>
          <w:p w:rsidR="00E618FE" w:rsidRP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Минимален размер на допустимите разходи -  левовата равностойност на 1 250 евро.</w:t>
            </w:r>
          </w:p>
          <w:p w:rsidR="00E618FE" w:rsidRDefault="00E618FE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Максимален размер на допустимите разходи -  левовата равностойност на 15 000 евро.</w:t>
            </w:r>
          </w:p>
          <w:p w:rsidR="00E618FE" w:rsidRPr="00E618FE" w:rsidRDefault="00E618FE" w:rsidP="008C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bg-BG"/>
              </w:rPr>
            </w:pPr>
            <w:r w:rsidRPr="00E618F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Финансовата помощ е в размер на до 60%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+20%</w:t>
            </w:r>
          </w:p>
        </w:tc>
      </w:tr>
      <w:tr w:rsidR="00E618FE" w:rsidRPr="00E618FE" w:rsidTr="00E618FE">
        <w:trPr>
          <w:trHeight w:val="808"/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6" w:rsidRDefault="00B91A36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</w:p>
          <w:p w:rsidR="00E618FE" w:rsidRDefault="00E618FE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Критерии за оценка</w:t>
            </w:r>
            <w:r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 xml:space="preserve">   -   </w:t>
            </w: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Предвиждат се два етапа на оценка:</w:t>
            </w:r>
          </w:p>
          <w:p w:rsidR="00B91A36" w:rsidRPr="00E618FE" w:rsidRDefault="00B91A36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</w:p>
          <w:p w:rsidR="00E618FE" w:rsidRPr="00E618FE" w:rsidRDefault="00E618FE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Първи етап: Административно съответствие и допустимост на кандидата и проектното предложението</w:t>
            </w:r>
          </w:p>
          <w:p w:rsidR="00E618FE" w:rsidRPr="00E618FE" w:rsidRDefault="00E618FE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618FE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Втори етап: Техническа оценка на проекта, съгласно следните критерии за оценка и тяхната тежест:</w:t>
            </w:r>
          </w:p>
          <w:tbl>
            <w:tblPr>
              <w:tblW w:w="10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0"/>
              <w:gridCol w:w="7962"/>
              <w:gridCol w:w="1701"/>
            </w:tblGrid>
            <w:tr w:rsidR="00E618FE" w:rsidRPr="00E618FE" w:rsidTr="005631F1">
              <w:trPr>
                <w:trHeight w:val="354"/>
                <w:tblHeader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КРИТЕРИИ ЗА ИЗБОР НА ПРОЕКТИ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Максимален брой точки</w:t>
                  </w:r>
                </w:p>
              </w:tc>
            </w:tr>
            <w:tr w:rsidR="00E618FE" w:rsidRPr="00E618FE" w:rsidTr="005631F1">
              <w:trPr>
                <w:trHeight w:val="998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 за инвестиции за преработка на суровини от чувствителни сектори (мляко и млечни продукти, етерично-маслени и медицински култури) - над 75% от обема на преработваните суровини са от растителен или животински произход, попадащи в обхвата на чувствителните сектори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9</w:t>
                  </w:r>
                </w:p>
              </w:tc>
            </w:tr>
            <w:tr w:rsidR="00E618FE" w:rsidRPr="00E618FE" w:rsidTr="005631F1">
              <w:trPr>
                <w:trHeight w:val="473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2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Стопанството на кандидата е с размер от 2000 до 7 999 евро СПО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9</w:t>
                  </w:r>
                </w:p>
              </w:tc>
            </w:tr>
            <w:tr w:rsidR="00E618FE" w:rsidRPr="00E618FE" w:rsidTr="005631F1">
              <w:trPr>
                <w:trHeight w:val="1011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2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създава нови работни места:</w:t>
                  </w:r>
                </w:p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От 1 до 3 работни места, вкл. – 3 т.</w:t>
                  </w:r>
                </w:p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От 4 до 6 работни места, вкл. – 5 т.</w:t>
                  </w:r>
                </w:p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Над 7 работни места – 7 т.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8</w:t>
                  </w:r>
                </w:p>
              </w:tc>
            </w:tr>
            <w:tr w:rsidR="00E618FE" w:rsidRPr="00E618FE" w:rsidTr="005631F1">
              <w:trPr>
                <w:trHeight w:val="505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3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 xml:space="preserve">Проекти за въвеждане на нови и </w:t>
                  </w:r>
                  <w:proofErr w:type="spellStart"/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енергоспестяващи</w:t>
                  </w:r>
                  <w:proofErr w:type="spellEnd"/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 xml:space="preserve"> технологии и/или иновации в преработвателната промишленост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7</w:t>
                  </w:r>
                </w:p>
              </w:tc>
            </w:tr>
            <w:tr w:rsidR="00E618FE" w:rsidRPr="00E618FE" w:rsidTr="005631F1">
              <w:trPr>
                <w:trHeight w:val="154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4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 xml:space="preserve">Проекти на земеделски стопани до 40 години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7</w:t>
                  </w:r>
                </w:p>
              </w:tc>
            </w:tr>
            <w:tr w:rsidR="00E618FE" w:rsidRPr="00E618FE" w:rsidTr="005631F1">
              <w:trPr>
                <w:trHeight w:val="102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 на земеделски стопани жени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6</w:t>
                  </w:r>
                </w:p>
              </w:tc>
            </w:tr>
            <w:tr w:rsidR="00E618FE" w:rsidRPr="00E618FE" w:rsidTr="005631F1">
              <w:trPr>
                <w:trHeight w:val="493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6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 за преработка на биологични суровини и производство на биологични продукти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E618FE" w:rsidRPr="00E618FE" w:rsidTr="005631F1">
              <w:trPr>
                <w:trHeight w:val="758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7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Проекти с инвестиции за постигане стандартите на ЕС, подпомагани по мярката, включително такива за намаляване на емисиите при производство на енергия от биомаса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E618FE" w:rsidRPr="00E618FE" w:rsidTr="005631F1">
              <w:trPr>
                <w:trHeight w:val="253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8</w:t>
                  </w: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предлага ново за населеното място производство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4</w:t>
                  </w:r>
                </w:p>
              </w:tc>
            </w:tr>
            <w:tr w:rsidR="00E618FE" w:rsidRPr="00E618FE" w:rsidTr="005631F1">
              <w:trPr>
                <w:trHeight w:val="493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ОБЩО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18FE" w:rsidRPr="00E618FE" w:rsidRDefault="00E618FE" w:rsidP="0074405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618FE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60</w:t>
                  </w:r>
                </w:p>
              </w:tc>
            </w:tr>
          </w:tbl>
          <w:p w:rsidR="00E618FE" w:rsidRPr="00E618FE" w:rsidRDefault="00E618FE" w:rsidP="00744053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sr-Cyrl-CS"/>
              </w:rPr>
            </w:pPr>
          </w:p>
        </w:tc>
      </w:tr>
    </w:tbl>
    <w:p w:rsidR="00E618FE" w:rsidRDefault="00E618FE" w:rsidP="00330A24"/>
    <w:p w:rsidR="001E3AA6" w:rsidRDefault="001E3AA6" w:rsidP="00330A24"/>
    <w:p w:rsidR="001E3AA6" w:rsidRPr="001E3AA6" w:rsidRDefault="001E3AA6" w:rsidP="001E3AA6">
      <w:pPr>
        <w:jc w:val="center"/>
        <w:rPr>
          <w:rFonts w:ascii="Times New Roman" w:hAnsi="Times New Roman"/>
          <w:sz w:val="28"/>
        </w:rPr>
      </w:pPr>
      <w:r w:rsidRPr="001E3AA6">
        <w:rPr>
          <w:rFonts w:ascii="Times New Roman" w:hAnsi="Times New Roman"/>
          <w:sz w:val="28"/>
        </w:rPr>
        <w:t>МИГ „Кирково-Златоград”</w:t>
      </w:r>
      <w:r w:rsidRPr="001E3AA6">
        <w:rPr>
          <w:rFonts w:ascii="Times New Roman" w:hAnsi="Times New Roman"/>
          <w:sz w:val="28"/>
        </w:rPr>
        <w:tab/>
        <w:t xml:space="preserve"> тел. </w:t>
      </w:r>
      <w:r w:rsidRPr="001E3AA6">
        <w:rPr>
          <w:rFonts w:ascii="Times New Roman" w:hAnsi="Times New Roman"/>
          <w:b/>
          <w:sz w:val="28"/>
        </w:rPr>
        <w:t>03071  4205</w:t>
      </w:r>
    </w:p>
    <w:sectPr w:rsidR="001E3AA6" w:rsidRPr="001E3AA6" w:rsidSect="00E618FE">
      <w:pgSz w:w="11906" w:h="16838"/>
      <w:pgMar w:top="426" w:right="849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2FE"/>
    <w:multiLevelType w:val="hybridMultilevel"/>
    <w:tmpl w:val="7A2A1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2B5A"/>
    <w:multiLevelType w:val="hybridMultilevel"/>
    <w:tmpl w:val="CAB2A572"/>
    <w:lvl w:ilvl="0" w:tplc="0402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27117141"/>
    <w:multiLevelType w:val="hybridMultilevel"/>
    <w:tmpl w:val="5126735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35772"/>
    <w:multiLevelType w:val="hybridMultilevel"/>
    <w:tmpl w:val="D04445B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B311B"/>
    <w:multiLevelType w:val="hybridMultilevel"/>
    <w:tmpl w:val="180E4B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7B6A"/>
    <w:multiLevelType w:val="hybridMultilevel"/>
    <w:tmpl w:val="61BAB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875D0"/>
    <w:multiLevelType w:val="hybridMultilevel"/>
    <w:tmpl w:val="11F68A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C7D"/>
    <w:multiLevelType w:val="hybridMultilevel"/>
    <w:tmpl w:val="9DD0B47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8488B"/>
    <w:multiLevelType w:val="hybridMultilevel"/>
    <w:tmpl w:val="62247FF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A6FF1"/>
    <w:multiLevelType w:val="hybridMultilevel"/>
    <w:tmpl w:val="8FEE1DBE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B334BD2"/>
    <w:multiLevelType w:val="hybridMultilevel"/>
    <w:tmpl w:val="0FDA6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B54AD"/>
    <w:multiLevelType w:val="hybridMultilevel"/>
    <w:tmpl w:val="75CC905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3054F"/>
    <w:multiLevelType w:val="hybridMultilevel"/>
    <w:tmpl w:val="7223054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73821B9C"/>
    <w:multiLevelType w:val="hybridMultilevel"/>
    <w:tmpl w:val="D7D6E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330A24"/>
    <w:rsid w:val="0001623D"/>
    <w:rsid w:val="000338A9"/>
    <w:rsid w:val="00050EDC"/>
    <w:rsid w:val="001E3AA6"/>
    <w:rsid w:val="002E1C59"/>
    <w:rsid w:val="0031568E"/>
    <w:rsid w:val="00323533"/>
    <w:rsid w:val="00330A24"/>
    <w:rsid w:val="003C4C59"/>
    <w:rsid w:val="004B6BB1"/>
    <w:rsid w:val="004C4696"/>
    <w:rsid w:val="005631F1"/>
    <w:rsid w:val="005E097A"/>
    <w:rsid w:val="006B1E76"/>
    <w:rsid w:val="007F7DAA"/>
    <w:rsid w:val="00887E25"/>
    <w:rsid w:val="008C0F7E"/>
    <w:rsid w:val="00B55A14"/>
    <w:rsid w:val="00B91A36"/>
    <w:rsid w:val="00BA1A56"/>
    <w:rsid w:val="00BC7FDF"/>
    <w:rsid w:val="00C517DD"/>
    <w:rsid w:val="00C52DA7"/>
    <w:rsid w:val="00E618FE"/>
    <w:rsid w:val="00EB76BC"/>
    <w:rsid w:val="00F1099D"/>
    <w:rsid w:val="00F62685"/>
    <w:rsid w:val="00FF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24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109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816</Words>
  <Characters>4654</Characters>
  <Application>Microsoft Office Word</Application>
  <DocSecurity>0</DocSecurity>
  <Lines>38</Lines>
  <Paragraphs>10</Paragraphs>
  <ScaleCrop>false</ScaleCrop>
  <Company>Hewlett-Packard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chingarov</dc:creator>
  <cp:lastModifiedBy>chingarov</cp:lastModifiedBy>
  <cp:revision>6</cp:revision>
  <cp:lastPrinted>2018-01-17T13:02:00Z</cp:lastPrinted>
  <dcterms:created xsi:type="dcterms:W3CDTF">2018-01-17T12:50:00Z</dcterms:created>
  <dcterms:modified xsi:type="dcterms:W3CDTF">2018-01-17T13:03:00Z</dcterms:modified>
</cp:coreProperties>
</file>