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6E" w:rsidRPr="00471DB8" w:rsidRDefault="00590C36" w:rsidP="009A066E">
      <w:pPr>
        <w:spacing w:line="360" w:lineRule="auto"/>
        <w:ind w:right="-2"/>
        <w:jc w:val="center"/>
        <w:rPr>
          <w:rFonts w:asciiTheme="majorHAnsi" w:hAnsiTheme="majorHAnsi"/>
          <w:b/>
          <w:sz w:val="32"/>
          <w:szCs w:val="32"/>
        </w:rPr>
      </w:pPr>
      <w:r>
        <w:rPr>
          <w:rFonts w:asciiTheme="majorHAnsi" w:hAnsiTheme="majorHAnsi"/>
        </w:rPr>
        <w:pict>
          <v:group id="_x0000_s1026" style="position:absolute;left:0;text-align:left;margin-left:-4.15pt;margin-top:-37.15pt;width:490.55pt;height:62.25pt;z-index:251660288" coordorigin="1086,349" coordsize="9811,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6" o:spid="_x0000_s1027" type="#_x0000_t75" style="position:absolute;left:7763;top:530;width:1410;height:1053;visibility:visible">
              <v:imagedata r:id="rId9" o:title=""/>
            </v:shape>
            <v:shape id="Картина 5" o:spid="_x0000_s1028" type="#_x0000_t75" style="position:absolute;left:9366;top:545;width:1531;height:1005;visibility:visible" stroked="t">
              <v:imagedata r:id="rId10" o:title=""/>
            </v:shape>
            <v:shape id="Картина 4" o:spid="_x0000_s1029" type="#_x0000_t75" alt="Описание: ESF.png" style="position:absolute;left:1086;top:424;width:3495;height:1170;visibility:visible">
              <v:imagedata r:id="rId11" o:title="ESF" cropbottom="10518f"/>
            </v:shape>
            <v:shape id="Картина 2" o:spid="_x0000_s1030" type="#_x0000_t75" style="position:absolute;left:4275;top:349;width:3360;height:1245;visibility:visible">
              <v:imagedata r:id="rId12" o:title="" cropbottom="9600f"/>
            </v:shape>
          </v:group>
        </w:pict>
      </w:r>
    </w:p>
    <w:p w:rsidR="009A066E" w:rsidRPr="00471DB8" w:rsidRDefault="009A066E" w:rsidP="009A066E">
      <w:pPr>
        <w:tabs>
          <w:tab w:val="center" w:pos="4536"/>
          <w:tab w:val="right" w:pos="9072"/>
        </w:tabs>
        <w:ind w:right="-143"/>
        <w:jc w:val="center"/>
        <w:rPr>
          <w:rFonts w:asciiTheme="majorHAnsi" w:hAnsiTheme="majorHAnsi"/>
          <w:b/>
          <w:spacing w:val="20"/>
          <w:szCs w:val="28"/>
        </w:rPr>
      </w:pPr>
    </w:p>
    <w:p w:rsidR="009A066E" w:rsidRPr="00471DB8" w:rsidRDefault="009A066E" w:rsidP="009A066E">
      <w:pPr>
        <w:tabs>
          <w:tab w:val="center" w:pos="4536"/>
          <w:tab w:val="right" w:pos="9072"/>
        </w:tabs>
        <w:ind w:right="-143"/>
        <w:jc w:val="center"/>
        <w:rPr>
          <w:rFonts w:asciiTheme="majorHAnsi" w:hAnsiTheme="majorHAnsi"/>
          <w:b/>
          <w:spacing w:val="20"/>
          <w:szCs w:val="28"/>
        </w:rPr>
      </w:pPr>
      <w:r w:rsidRPr="00471DB8">
        <w:rPr>
          <w:rFonts w:asciiTheme="majorHAnsi" w:hAnsiTheme="majorHAnsi"/>
          <w:b/>
          <w:spacing w:val="20"/>
          <w:szCs w:val="28"/>
        </w:rPr>
        <w:t xml:space="preserve">ЕВРОПЕЙСКИ ЗЕМЕДЕЛСКИ ФОНД ЗА РАЗВИТИЕ НА СЕЛСКИТЕ РАЙОНИ </w:t>
      </w:r>
    </w:p>
    <w:p w:rsidR="009A066E" w:rsidRPr="00471DB8" w:rsidRDefault="009A066E" w:rsidP="009A066E">
      <w:pPr>
        <w:tabs>
          <w:tab w:val="center" w:pos="4536"/>
          <w:tab w:val="right" w:pos="9072"/>
        </w:tabs>
        <w:ind w:right="-1"/>
        <w:jc w:val="center"/>
        <w:rPr>
          <w:rFonts w:asciiTheme="majorHAnsi" w:hAnsiTheme="majorHAnsi"/>
          <w:i/>
          <w:spacing w:val="20"/>
          <w:szCs w:val="28"/>
        </w:rPr>
      </w:pPr>
      <w:r w:rsidRPr="00471DB8">
        <w:rPr>
          <w:rFonts w:asciiTheme="majorHAnsi" w:hAnsiTheme="majorHAnsi"/>
          <w:i/>
          <w:spacing w:val="20"/>
          <w:szCs w:val="28"/>
        </w:rPr>
        <w:t>ЕВРОПА ИНВЕСТИРА В СЕЛСКИТЕ РАЙОНИ</w:t>
      </w:r>
    </w:p>
    <w:p w:rsidR="009A066E" w:rsidRPr="00471DB8" w:rsidRDefault="009A066E" w:rsidP="009A066E">
      <w:pPr>
        <w:tabs>
          <w:tab w:val="center" w:pos="4536"/>
          <w:tab w:val="right" w:pos="9072"/>
        </w:tabs>
        <w:ind w:right="-1"/>
        <w:jc w:val="center"/>
        <w:rPr>
          <w:rFonts w:asciiTheme="majorHAnsi" w:hAnsiTheme="majorHAnsi"/>
          <w:b/>
          <w:spacing w:val="20"/>
          <w:sz w:val="28"/>
          <w:szCs w:val="28"/>
        </w:rPr>
      </w:pPr>
    </w:p>
    <w:p w:rsidR="009A066E" w:rsidRPr="00471DB8" w:rsidRDefault="009A066E" w:rsidP="009A066E">
      <w:pPr>
        <w:tabs>
          <w:tab w:val="center" w:pos="4536"/>
          <w:tab w:val="right" w:pos="9072"/>
        </w:tabs>
        <w:ind w:right="-1"/>
        <w:jc w:val="center"/>
        <w:rPr>
          <w:rFonts w:asciiTheme="majorHAnsi" w:hAnsiTheme="majorHAnsi"/>
          <w:b/>
          <w:spacing w:val="20"/>
          <w:sz w:val="28"/>
          <w:szCs w:val="28"/>
        </w:rPr>
      </w:pPr>
      <w:r w:rsidRPr="00471DB8">
        <w:rPr>
          <w:rFonts w:asciiTheme="majorHAnsi" w:hAnsiTheme="majorHAnsi"/>
          <w:b/>
          <w:spacing w:val="20"/>
          <w:sz w:val="28"/>
          <w:szCs w:val="28"/>
        </w:rPr>
        <w:t xml:space="preserve">СДРУЖЕНИЕ С НЕСТОПАНСКА ЦЕЛ  </w:t>
      </w:r>
    </w:p>
    <w:p w:rsidR="009A066E" w:rsidRPr="00471DB8" w:rsidRDefault="009A066E" w:rsidP="009A066E">
      <w:pPr>
        <w:tabs>
          <w:tab w:val="center" w:pos="4536"/>
          <w:tab w:val="right" w:pos="9072"/>
        </w:tabs>
        <w:ind w:right="-1"/>
        <w:jc w:val="center"/>
        <w:rPr>
          <w:rFonts w:asciiTheme="majorHAnsi" w:hAnsiTheme="majorHAnsi"/>
          <w:b/>
          <w:spacing w:val="20"/>
          <w:sz w:val="28"/>
          <w:szCs w:val="28"/>
        </w:rPr>
      </w:pPr>
      <w:r w:rsidRPr="00471DB8">
        <w:rPr>
          <w:rFonts w:asciiTheme="majorHAnsi" w:hAnsiTheme="majorHAnsi"/>
          <w:b/>
          <w:spacing w:val="20"/>
          <w:sz w:val="28"/>
          <w:szCs w:val="28"/>
        </w:rPr>
        <w:t>“МЕСТНА ИНИЦИАТИВНА ГРУПА КИРКОВО - ЗЛАТОГРАД”</w:t>
      </w:r>
    </w:p>
    <w:p w:rsidR="009A066E" w:rsidRPr="00471DB8" w:rsidRDefault="009A066E" w:rsidP="009A066E">
      <w:pPr>
        <w:rPr>
          <w:rFonts w:asciiTheme="majorHAnsi" w:hAnsiTheme="majorHAnsi"/>
          <w:b/>
          <w:bCs/>
          <w:sz w:val="28"/>
          <w:szCs w:val="28"/>
        </w:rPr>
      </w:pPr>
    </w:p>
    <w:p w:rsidR="009A066E" w:rsidRPr="00471DB8" w:rsidRDefault="009A066E" w:rsidP="009A066E">
      <w:pPr>
        <w:rPr>
          <w:rFonts w:asciiTheme="majorHAnsi" w:hAnsiTheme="majorHAnsi"/>
          <w:bCs/>
          <w:i/>
          <w:sz w:val="22"/>
          <w:szCs w:val="28"/>
        </w:rPr>
      </w:pPr>
      <w:r w:rsidRPr="00471DB8">
        <w:rPr>
          <w:rFonts w:asciiTheme="majorHAnsi" w:hAnsiTheme="majorHAnsi"/>
          <w:bCs/>
          <w:i/>
          <w:sz w:val="22"/>
          <w:szCs w:val="28"/>
        </w:rPr>
        <w:t>Проект на докуме</w:t>
      </w:r>
      <w:r w:rsidR="00471DB8" w:rsidRPr="00471DB8">
        <w:rPr>
          <w:rFonts w:asciiTheme="majorHAnsi" w:hAnsiTheme="majorHAnsi"/>
          <w:bCs/>
          <w:i/>
          <w:sz w:val="22"/>
          <w:szCs w:val="28"/>
        </w:rPr>
        <w:t xml:space="preserve">нтацията   е   приета  с решение </w:t>
      </w:r>
      <w:r w:rsidRPr="00471DB8">
        <w:rPr>
          <w:rFonts w:asciiTheme="majorHAnsi" w:hAnsiTheme="majorHAnsi"/>
          <w:bCs/>
          <w:i/>
          <w:sz w:val="22"/>
          <w:szCs w:val="28"/>
        </w:rPr>
        <w:t xml:space="preserve"> № УС</w:t>
      </w:r>
      <w:r w:rsidR="00471DB8" w:rsidRPr="00471DB8">
        <w:rPr>
          <w:rFonts w:asciiTheme="majorHAnsi" w:hAnsiTheme="majorHAnsi"/>
          <w:bCs/>
          <w:i/>
          <w:sz w:val="22"/>
          <w:szCs w:val="28"/>
        </w:rPr>
        <w:t>-8</w:t>
      </w:r>
      <w:r w:rsidRPr="00471DB8">
        <w:rPr>
          <w:rFonts w:asciiTheme="majorHAnsi" w:hAnsiTheme="majorHAnsi"/>
          <w:bCs/>
          <w:i/>
          <w:sz w:val="22"/>
          <w:szCs w:val="28"/>
        </w:rPr>
        <w:t>-</w:t>
      </w:r>
      <w:r w:rsidR="00471DB8" w:rsidRPr="00471DB8">
        <w:rPr>
          <w:rFonts w:asciiTheme="majorHAnsi" w:hAnsiTheme="majorHAnsi"/>
          <w:bCs/>
          <w:i/>
          <w:sz w:val="22"/>
          <w:szCs w:val="28"/>
        </w:rPr>
        <w:t xml:space="preserve">57/23.11.2018 </w:t>
      </w:r>
      <w:r w:rsidRPr="00471DB8">
        <w:rPr>
          <w:rFonts w:asciiTheme="majorHAnsi" w:hAnsiTheme="majorHAnsi"/>
          <w:bCs/>
          <w:i/>
          <w:sz w:val="22"/>
          <w:szCs w:val="28"/>
        </w:rPr>
        <w:t xml:space="preserve">на УС на МИГ </w:t>
      </w:r>
    </w:p>
    <w:p w:rsidR="009A066E" w:rsidRPr="00471DB8" w:rsidRDefault="009A066E" w:rsidP="009A066E">
      <w:pPr>
        <w:rPr>
          <w:rFonts w:asciiTheme="majorHAnsi" w:hAnsiTheme="majorHAnsi"/>
          <w:b/>
          <w:bCs/>
          <w:i/>
          <w:szCs w:val="28"/>
        </w:rPr>
      </w:pPr>
      <w:r w:rsidRPr="00471DB8">
        <w:rPr>
          <w:rFonts w:asciiTheme="majorHAnsi" w:hAnsiTheme="majorHAnsi"/>
          <w:b/>
          <w:bCs/>
          <w:i/>
          <w:szCs w:val="28"/>
        </w:rPr>
        <w:t>Утвърдена  с Решение № ……... на УС на МИГ Кирково-Златоград</w:t>
      </w:r>
    </w:p>
    <w:p w:rsidR="009A066E" w:rsidRPr="00471DB8" w:rsidRDefault="009A066E" w:rsidP="009A066E">
      <w:pPr>
        <w:rPr>
          <w:rFonts w:asciiTheme="majorHAnsi" w:hAnsiTheme="majorHAnsi"/>
          <w:bCs/>
          <w:i/>
          <w:szCs w:val="28"/>
        </w:rPr>
      </w:pPr>
    </w:p>
    <w:p w:rsidR="009A066E" w:rsidRPr="00471DB8" w:rsidRDefault="009A066E" w:rsidP="009A066E">
      <w:pPr>
        <w:rPr>
          <w:rFonts w:asciiTheme="majorHAnsi" w:hAnsiTheme="majorHAnsi"/>
          <w:bCs/>
          <w:i/>
          <w:szCs w:val="28"/>
        </w:rPr>
      </w:pPr>
    </w:p>
    <w:p w:rsidR="009A066E" w:rsidRPr="00471DB8" w:rsidRDefault="009A066E" w:rsidP="009A066E">
      <w:pPr>
        <w:rPr>
          <w:rFonts w:asciiTheme="majorHAnsi" w:hAnsiTheme="majorHAnsi"/>
          <w:bCs/>
          <w:i/>
          <w:szCs w:val="28"/>
        </w:rPr>
      </w:pPr>
    </w:p>
    <w:p w:rsidR="009A066E" w:rsidRPr="00471DB8" w:rsidRDefault="009A066E" w:rsidP="009A066E">
      <w:pPr>
        <w:rPr>
          <w:rFonts w:asciiTheme="majorHAnsi" w:hAnsiTheme="majorHAnsi"/>
          <w:b/>
          <w:bCs/>
          <w:sz w:val="28"/>
          <w:szCs w:val="28"/>
        </w:rPr>
      </w:pPr>
    </w:p>
    <w:p w:rsidR="009A066E" w:rsidRPr="00471DB8" w:rsidRDefault="009A066E" w:rsidP="009A066E">
      <w:pPr>
        <w:jc w:val="center"/>
        <w:rPr>
          <w:rFonts w:asciiTheme="majorHAnsi" w:hAnsiTheme="majorHAnsi"/>
          <w:b/>
          <w:bCs/>
          <w:sz w:val="48"/>
          <w:szCs w:val="28"/>
        </w:rPr>
      </w:pPr>
      <w:r w:rsidRPr="00471DB8">
        <w:rPr>
          <w:rFonts w:asciiTheme="majorHAnsi" w:hAnsiTheme="majorHAnsi"/>
          <w:b/>
          <w:bCs/>
          <w:sz w:val="48"/>
          <w:szCs w:val="28"/>
        </w:rPr>
        <w:t>УСЛОВИЯ ЗА КАНДИДАТСТВАНЕ</w:t>
      </w:r>
    </w:p>
    <w:p w:rsidR="009A066E" w:rsidRPr="00471DB8" w:rsidRDefault="009A066E" w:rsidP="009A066E">
      <w:pPr>
        <w:spacing w:line="276" w:lineRule="auto"/>
        <w:ind w:right="-2"/>
        <w:jc w:val="center"/>
        <w:rPr>
          <w:rFonts w:asciiTheme="majorHAnsi" w:hAnsiTheme="majorHAnsi"/>
          <w:b/>
          <w:bCs/>
          <w:sz w:val="28"/>
          <w:szCs w:val="28"/>
        </w:rPr>
      </w:pPr>
      <w:r w:rsidRPr="00471DB8">
        <w:rPr>
          <w:rFonts w:asciiTheme="majorHAnsi" w:hAnsiTheme="majorHAnsi"/>
          <w:b/>
          <w:bCs/>
          <w:sz w:val="28"/>
          <w:szCs w:val="28"/>
        </w:rPr>
        <w:t xml:space="preserve">за предоставяне на безвъзмездна финансова помощ по </w:t>
      </w:r>
    </w:p>
    <w:p w:rsidR="009A066E" w:rsidRPr="00471DB8" w:rsidRDefault="009A066E" w:rsidP="009A066E">
      <w:pPr>
        <w:spacing w:line="276" w:lineRule="auto"/>
        <w:ind w:right="-2"/>
        <w:jc w:val="center"/>
        <w:rPr>
          <w:rFonts w:asciiTheme="majorHAnsi" w:hAnsiTheme="majorHAnsi"/>
          <w:b/>
          <w:sz w:val="28"/>
          <w:szCs w:val="28"/>
        </w:rPr>
      </w:pPr>
      <w:r w:rsidRPr="00471DB8">
        <w:rPr>
          <w:rFonts w:asciiTheme="majorHAnsi" w:hAnsiTheme="majorHAnsi"/>
          <w:b/>
          <w:sz w:val="28"/>
          <w:szCs w:val="28"/>
        </w:rPr>
        <w:t>ПРОГРАМА ЗА РАЗВИТИЕ НА СЕЛСКИТЕ РАЙОНИ 2014-2020 чрез подхода ВОДЕНО ОТ ОБЩНОСТИТЕ МЕСТНО РАЗВИТИЕ</w:t>
      </w:r>
    </w:p>
    <w:p w:rsidR="009A066E" w:rsidRPr="00471DB8" w:rsidRDefault="009A066E" w:rsidP="009A066E">
      <w:pPr>
        <w:spacing w:line="276" w:lineRule="auto"/>
        <w:ind w:right="-2"/>
        <w:jc w:val="center"/>
        <w:rPr>
          <w:rFonts w:asciiTheme="majorHAnsi" w:hAnsiTheme="majorHAnsi"/>
          <w:b/>
          <w:sz w:val="28"/>
          <w:szCs w:val="28"/>
        </w:rPr>
      </w:pPr>
    </w:p>
    <w:p w:rsidR="009A066E" w:rsidRPr="00471DB8" w:rsidRDefault="009A066E" w:rsidP="009A066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HAnsi" w:hAnsiTheme="majorHAnsi"/>
          <w:b/>
          <w:sz w:val="28"/>
          <w:szCs w:val="28"/>
        </w:rPr>
      </w:pPr>
      <w:r w:rsidRPr="00471DB8">
        <w:rPr>
          <w:rFonts w:asciiTheme="majorHAnsi" w:hAnsiTheme="majorHAnsi"/>
          <w:b/>
          <w:sz w:val="28"/>
          <w:szCs w:val="28"/>
        </w:rPr>
        <w:t xml:space="preserve">Процедура чрез подбор на проектни предложения </w:t>
      </w:r>
    </w:p>
    <w:p w:rsidR="009A066E" w:rsidRPr="00471DB8" w:rsidRDefault="009A066E" w:rsidP="009A066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HAnsi" w:hAnsiTheme="majorHAnsi"/>
          <w:b/>
          <w:sz w:val="28"/>
          <w:szCs w:val="28"/>
        </w:rPr>
      </w:pPr>
      <w:r w:rsidRPr="00471DB8">
        <w:rPr>
          <w:rFonts w:asciiTheme="majorHAnsi" w:hAnsiTheme="majorHAnsi"/>
          <w:b/>
          <w:sz w:val="28"/>
          <w:szCs w:val="28"/>
        </w:rPr>
        <w:t>с няколко  крайни срока за кандидатстване:</w:t>
      </w:r>
    </w:p>
    <w:p w:rsidR="009A066E" w:rsidRPr="00471DB8" w:rsidRDefault="009A066E" w:rsidP="009A066E">
      <w:pPr>
        <w:widowControl w:val="0"/>
        <w:autoSpaceDE w:val="0"/>
        <w:autoSpaceDN w:val="0"/>
        <w:adjustRightInd w:val="0"/>
        <w:jc w:val="center"/>
        <w:rPr>
          <w:rFonts w:asciiTheme="majorHAnsi" w:hAnsiTheme="majorHAnsi"/>
          <w:b/>
          <w:sz w:val="28"/>
          <w:szCs w:val="28"/>
        </w:rPr>
      </w:pPr>
    </w:p>
    <w:p w:rsidR="009A066E" w:rsidRPr="00471DB8" w:rsidRDefault="009A066E" w:rsidP="009A066E">
      <w:pPr>
        <w:spacing w:line="276" w:lineRule="auto"/>
        <w:ind w:right="-2"/>
        <w:jc w:val="center"/>
        <w:rPr>
          <w:rFonts w:asciiTheme="majorHAnsi" w:eastAsiaTheme="minorHAnsi" w:hAnsiTheme="majorHAnsi" w:cstheme="minorBidi"/>
          <w:b/>
          <w:i/>
          <w:sz w:val="32"/>
          <w:szCs w:val="32"/>
          <w:u w:val="single"/>
          <w:lang w:eastAsia="en-US"/>
        </w:rPr>
      </w:pPr>
      <w:r w:rsidRPr="00471DB8">
        <w:rPr>
          <w:rFonts w:asciiTheme="majorHAnsi" w:eastAsiaTheme="minorHAnsi" w:hAnsiTheme="majorHAnsi" w:cstheme="minorBidi"/>
          <w:b/>
          <w:i/>
          <w:sz w:val="32"/>
          <w:szCs w:val="32"/>
          <w:u w:val="single"/>
          <w:lang w:eastAsia="en-US"/>
        </w:rPr>
        <w:t xml:space="preserve">BG06RDNP001-19.195  МИГ –Кирково-Златоград </w:t>
      </w:r>
    </w:p>
    <w:p w:rsidR="009A066E" w:rsidRPr="00471DB8" w:rsidRDefault="009A066E" w:rsidP="009A066E">
      <w:pPr>
        <w:spacing w:line="276" w:lineRule="auto"/>
        <w:ind w:right="-2"/>
        <w:jc w:val="center"/>
        <w:rPr>
          <w:rFonts w:asciiTheme="majorHAnsi" w:eastAsiaTheme="minorHAnsi" w:hAnsiTheme="majorHAnsi" w:cstheme="minorBidi"/>
          <w:b/>
          <w:i/>
          <w:sz w:val="32"/>
          <w:szCs w:val="32"/>
          <w:u w:val="single"/>
          <w:lang w:eastAsia="en-US"/>
        </w:rPr>
      </w:pPr>
      <w:r w:rsidRPr="00471DB8">
        <w:rPr>
          <w:rFonts w:asciiTheme="majorHAnsi" w:eastAsiaTheme="minorHAnsi" w:hAnsiTheme="majorHAnsi" w:cstheme="minorBidi"/>
          <w:b/>
          <w:i/>
          <w:sz w:val="32"/>
          <w:szCs w:val="32"/>
          <w:u w:val="single"/>
          <w:lang w:eastAsia="en-US"/>
        </w:rPr>
        <w:t xml:space="preserve"> Мярка 6.4. „Инвестиции в подкрепа на  неземеделски  дейности”</w:t>
      </w:r>
    </w:p>
    <w:p w:rsidR="00200FB1" w:rsidRPr="00471DB8" w:rsidRDefault="00200FB1" w:rsidP="009A066E">
      <w:pPr>
        <w:spacing w:line="276" w:lineRule="auto"/>
        <w:ind w:right="-2"/>
        <w:jc w:val="center"/>
        <w:rPr>
          <w:rFonts w:asciiTheme="majorHAnsi" w:eastAsiaTheme="minorHAnsi" w:hAnsiTheme="majorHAnsi" w:cstheme="minorBidi"/>
          <w:b/>
          <w:i/>
          <w:sz w:val="32"/>
          <w:szCs w:val="32"/>
          <w:u w:val="single"/>
          <w:lang w:eastAsia="en-US"/>
        </w:rPr>
      </w:pPr>
    </w:p>
    <w:p w:rsidR="00200FB1" w:rsidRPr="00471DB8" w:rsidRDefault="00200FB1" w:rsidP="009A066E">
      <w:pPr>
        <w:spacing w:line="276" w:lineRule="auto"/>
        <w:ind w:right="-2"/>
        <w:jc w:val="center"/>
        <w:rPr>
          <w:rFonts w:asciiTheme="majorHAnsi" w:eastAsiaTheme="minorHAnsi" w:hAnsiTheme="majorHAnsi" w:cstheme="minorBidi"/>
          <w:b/>
          <w:i/>
          <w:sz w:val="32"/>
          <w:szCs w:val="32"/>
          <w:u w:val="single"/>
          <w:lang w:eastAsia="en-US"/>
        </w:rPr>
      </w:pPr>
    </w:p>
    <w:p w:rsidR="00200FB1" w:rsidRPr="00471DB8" w:rsidRDefault="00200FB1" w:rsidP="009A066E">
      <w:pPr>
        <w:spacing w:line="276" w:lineRule="auto"/>
        <w:ind w:right="-2"/>
        <w:jc w:val="center"/>
        <w:rPr>
          <w:rFonts w:asciiTheme="majorHAnsi" w:eastAsiaTheme="minorHAnsi" w:hAnsiTheme="majorHAnsi" w:cstheme="minorBidi"/>
          <w:b/>
          <w:i/>
          <w:sz w:val="32"/>
          <w:szCs w:val="32"/>
          <w:u w:val="single"/>
          <w:lang w:eastAsia="en-US"/>
        </w:rPr>
      </w:pPr>
    </w:p>
    <w:p w:rsidR="009A066E" w:rsidRPr="00471DB8" w:rsidRDefault="009A066E" w:rsidP="009A066E">
      <w:pPr>
        <w:spacing w:line="276" w:lineRule="auto"/>
        <w:ind w:right="-2"/>
        <w:jc w:val="center"/>
        <w:rPr>
          <w:rFonts w:asciiTheme="majorHAnsi" w:eastAsiaTheme="minorHAnsi" w:hAnsiTheme="majorHAnsi" w:cstheme="minorBidi"/>
          <w:b/>
          <w:i/>
          <w:sz w:val="32"/>
          <w:szCs w:val="32"/>
          <w:u w:val="single"/>
          <w:lang w:eastAsia="en-US"/>
        </w:rPr>
      </w:pPr>
      <w:r w:rsidRPr="00471DB8">
        <w:rPr>
          <w:rFonts w:asciiTheme="majorHAnsi" w:eastAsiaTheme="minorHAnsi" w:hAnsiTheme="majorHAnsi" w:cstheme="minorBidi"/>
          <w:b/>
          <w:i/>
          <w:sz w:val="32"/>
          <w:szCs w:val="32"/>
          <w:u w:val="single"/>
          <w:lang w:eastAsia="en-US"/>
        </w:rPr>
        <w:t xml:space="preserve"> </w:t>
      </w:r>
      <w:r w:rsidR="00200FB1" w:rsidRPr="00471DB8">
        <w:rPr>
          <w:rFonts w:asciiTheme="majorHAnsi" w:eastAsiaTheme="minorHAnsi" w:hAnsiTheme="majorHAnsi" w:cstheme="minorBidi"/>
          <w:b/>
          <w:i/>
          <w:noProof/>
          <w:sz w:val="32"/>
          <w:szCs w:val="32"/>
          <w:u w:val="single"/>
        </w:rPr>
        <w:drawing>
          <wp:inline distT="0" distB="0" distL="0" distR="0">
            <wp:extent cx="2141279" cy="1541721"/>
            <wp:effectExtent l="19050" t="0" r="0" b="0"/>
            <wp:docPr id="8" name="Картина 7" descr="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jpg"/>
                    <pic:cNvPicPr/>
                  </pic:nvPicPr>
                  <pic:blipFill>
                    <a:blip r:embed="rId13" cstate="print"/>
                    <a:stretch>
                      <a:fillRect/>
                    </a:stretch>
                  </pic:blipFill>
                  <pic:spPr>
                    <a:xfrm>
                      <a:off x="0" y="0"/>
                      <a:ext cx="2142442" cy="1542558"/>
                    </a:xfrm>
                    <a:prstGeom prst="rect">
                      <a:avLst/>
                    </a:prstGeom>
                  </pic:spPr>
                </pic:pic>
              </a:graphicData>
            </a:graphic>
          </wp:inline>
        </w:drawing>
      </w:r>
      <w:r w:rsidR="00200FB1" w:rsidRPr="00471DB8">
        <w:rPr>
          <w:rFonts w:asciiTheme="majorHAnsi" w:eastAsiaTheme="minorHAnsi" w:hAnsiTheme="majorHAnsi" w:cstheme="minorBidi"/>
          <w:b/>
          <w:i/>
          <w:noProof/>
          <w:sz w:val="32"/>
          <w:szCs w:val="32"/>
          <w:u w:val="single"/>
        </w:rPr>
        <w:drawing>
          <wp:inline distT="0" distB="0" distL="0" distR="0">
            <wp:extent cx="2298848" cy="1485056"/>
            <wp:effectExtent l="19050" t="0" r="6202" b="0"/>
            <wp:docPr id="9" name="Картина 8" descr="6.4 z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 zan.jpg"/>
                    <pic:cNvPicPr/>
                  </pic:nvPicPr>
                  <pic:blipFill>
                    <a:blip r:embed="rId14"/>
                    <a:stretch>
                      <a:fillRect/>
                    </a:stretch>
                  </pic:blipFill>
                  <pic:spPr>
                    <a:xfrm>
                      <a:off x="0" y="0"/>
                      <a:ext cx="2297352" cy="1484090"/>
                    </a:xfrm>
                    <a:prstGeom prst="rect">
                      <a:avLst/>
                    </a:prstGeom>
                  </pic:spPr>
                </pic:pic>
              </a:graphicData>
            </a:graphic>
          </wp:inline>
        </w:drawing>
      </w:r>
    </w:p>
    <w:p w:rsidR="009A066E" w:rsidRPr="00471DB8" w:rsidRDefault="009A066E" w:rsidP="009A066E">
      <w:pPr>
        <w:spacing w:line="276" w:lineRule="auto"/>
        <w:ind w:right="-2"/>
        <w:jc w:val="center"/>
        <w:rPr>
          <w:rFonts w:asciiTheme="majorHAnsi" w:eastAsiaTheme="minorHAnsi" w:hAnsiTheme="majorHAnsi" w:cstheme="minorBidi"/>
          <w:b/>
          <w:i/>
          <w:sz w:val="32"/>
          <w:szCs w:val="32"/>
          <w:u w:val="single"/>
          <w:lang w:eastAsia="en-US"/>
        </w:rPr>
      </w:pPr>
    </w:p>
    <w:p w:rsidR="009A066E" w:rsidRPr="00471DB8" w:rsidRDefault="009A066E" w:rsidP="009A066E">
      <w:pPr>
        <w:spacing w:line="276" w:lineRule="auto"/>
        <w:ind w:right="-2"/>
        <w:jc w:val="center"/>
        <w:rPr>
          <w:rFonts w:asciiTheme="majorHAnsi" w:hAnsiTheme="majorHAnsi"/>
          <w:b/>
          <w:sz w:val="32"/>
          <w:szCs w:val="32"/>
        </w:rPr>
      </w:pPr>
    </w:p>
    <w:p w:rsidR="001E5DD6" w:rsidRPr="00471DB8" w:rsidRDefault="009A066E" w:rsidP="00200FB1">
      <w:pPr>
        <w:spacing w:line="360" w:lineRule="auto"/>
        <w:ind w:right="-2"/>
        <w:jc w:val="center"/>
        <w:rPr>
          <w:rFonts w:asciiTheme="majorHAnsi" w:hAnsiTheme="majorHAnsi"/>
          <w:b/>
        </w:rPr>
      </w:pPr>
      <w:r w:rsidRPr="00471DB8">
        <w:rPr>
          <w:rFonts w:asciiTheme="majorHAnsi" w:hAnsiTheme="majorHAnsi"/>
          <w:b/>
          <w:sz w:val="32"/>
          <w:szCs w:val="32"/>
        </w:rPr>
        <w:t xml:space="preserve">  </w:t>
      </w:r>
    </w:p>
    <w:p w:rsidR="001B3E07" w:rsidRPr="00471DB8" w:rsidRDefault="001B3E07" w:rsidP="00E46605">
      <w:pPr>
        <w:jc w:val="center"/>
        <w:rPr>
          <w:rFonts w:asciiTheme="majorHAnsi" w:hAnsiTheme="majorHAnsi"/>
          <w:b/>
        </w:rPr>
      </w:pPr>
    </w:p>
    <w:p w:rsidR="008569BD" w:rsidRPr="00471DB8" w:rsidRDefault="009068A3" w:rsidP="00570229">
      <w:pPr>
        <w:spacing w:after="120"/>
        <w:rPr>
          <w:rFonts w:asciiTheme="majorHAnsi" w:hAnsiTheme="majorHAnsi"/>
          <w:b/>
        </w:rPr>
      </w:pPr>
      <w:r w:rsidRPr="00471DB8">
        <w:rPr>
          <w:rFonts w:asciiTheme="majorHAnsi" w:hAnsiTheme="majorHAnsi"/>
          <w:b/>
          <w:highlight w:val="yellow"/>
        </w:rPr>
        <w:br w:type="page"/>
      </w:r>
    </w:p>
    <w:p w:rsidR="00570229" w:rsidRPr="00471DB8" w:rsidRDefault="00D6133E" w:rsidP="008569BD">
      <w:pPr>
        <w:spacing w:after="120"/>
        <w:jc w:val="center"/>
        <w:rPr>
          <w:rFonts w:asciiTheme="majorHAnsi" w:hAnsiTheme="majorHAnsi"/>
          <w:b/>
        </w:rPr>
      </w:pPr>
      <w:r w:rsidRPr="00471DB8">
        <w:rPr>
          <w:rFonts w:asciiTheme="majorHAnsi" w:hAnsiTheme="majorHAnsi"/>
          <w:b/>
        </w:rPr>
        <w:lastRenderedPageBreak/>
        <w:t>СЪДЪРЖАНИЕ:</w:t>
      </w:r>
    </w:p>
    <w:p w:rsidR="0035754F" w:rsidRPr="00471DB8" w:rsidRDefault="002E30F3" w:rsidP="00F40E83">
      <w:pPr>
        <w:pStyle w:val="23"/>
        <w:shd w:val="clear" w:color="auto" w:fill="B8CCE4" w:themeFill="accent1" w:themeFillTint="66"/>
        <w:rPr>
          <w:rFonts w:asciiTheme="majorHAnsi" w:hAnsiTheme="majorHAnsi"/>
          <w:noProof/>
          <w:sz w:val="22"/>
          <w:szCs w:val="22"/>
        </w:rPr>
      </w:pPr>
      <w:r w:rsidRPr="00471DB8">
        <w:rPr>
          <w:rFonts w:asciiTheme="majorHAnsi" w:hAnsiTheme="majorHAnsi"/>
        </w:rPr>
        <w:fldChar w:fldCharType="begin"/>
      </w:r>
      <w:r w:rsidR="00570229" w:rsidRPr="00471DB8">
        <w:rPr>
          <w:rFonts w:asciiTheme="majorHAnsi" w:hAnsiTheme="majorHAnsi"/>
        </w:rPr>
        <w:instrText xml:space="preserve"> TOC \o "1-3" \h \z \u </w:instrText>
      </w:r>
      <w:r w:rsidRPr="00471DB8">
        <w:rPr>
          <w:rFonts w:asciiTheme="majorHAnsi" w:hAnsiTheme="majorHAnsi"/>
        </w:rPr>
        <w:fldChar w:fldCharType="separate"/>
      </w:r>
      <w:r w:rsidR="0035754F" w:rsidRPr="00471DB8">
        <w:rPr>
          <w:rFonts w:asciiTheme="majorHAnsi" w:hAnsiTheme="majorHAnsi"/>
          <w:noProof/>
        </w:rPr>
        <w:t>Използвани съкращения......................................................................................</w:t>
      </w:r>
      <w:r w:rsidR="00DE62EE" w:rsidRPr="00471DB8">
        <w:rPr>
          <w:rFonts w:asciiTheme="majorHAnsi" w:hAnsiTheme="majorHAnsi"/>
          <w:noProof/>
        </w:rPr>
        <w:t>.</w:t>
      </w:r>
      <w:r w:rsidR="0035754F" w:rsidRPr="00471DB8">
        <w:rPr>
          <w:rFonts w:asciiTheme="majorHAnsi" w:hAnsiTheme="majorHAnsi"/>
          <w:noProof/>
        </w:rPr>
        <w:t>.............................</w:t>
      </w:r>
      <w:r w:rsidR="009A066E" w:rsidRPr="00471DB8">
        <w:rPr>
          <w:rFonts w:asciiTheme="majorHAnsi" w:hAnsiTheme="majorHAnsi"/>
          <w:noProof/>
        </w:rPr>
        <w:t>....................</w:t>
      </w:r>
      <w:r w:rsidR="0035754F" w:rsidRPr="00471DB8">
        <w:rPr>
          <w:rFonts w:asciiTheme="majorHAnsi" w:hAnsiTheme="majorHAnsi"/>
          <w:noProof/>
        </w:rPr>
        <w:t>.....3</w:t>
      </w:r>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86" w:history="1">
        <w:r w:rsidR="0035754F" w:rsidRPr="00471DB8">
          <w:rPr>
            <w:rStyle w:val="aa"/>
            <w:rFonts w:asciiTheme="majorHAnsi" w:hAnsiTheme="majorHAnsi"/>
            <w:noProof/>
          </w:rPr>
          <w:t>1.</w:t>
        </w:r>
        <w:r w:rsidR="0035754F" w:rsidRPr="00471DB8">
          <w:rPr>
            <w:rFonts w:asciiTheme="majorHAnsi" w:hAnsiTheme="majorHAnsi"/>
            <w:noProof/>
            <w:sz w:val="22"/>
            <w:szCs w:val="22"/>
          </w:rPr>
          <w:tab/>
        </w:r>
        <w:r w:rsidR="0035754F" w:rsidRPr="00471DB8">
          <w:rPr>
            <w:rStyle w:val="aa"/>
            <w:rFonts w:asciiTheme="majorHAnsi" w:hAnsiTheme="majorHAnsi"/>
            <w:noProof/>
          </w:rPr>
          <w:t>Наименование на програмата:</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_Toc518202786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4</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87" w:history="1">
        <w:r w:rsidR="0035754F" w:rsidRPr="00471DB8">
          <w:rPr>
            <w:rStyle w:val="aa"/>
            <w:rFonts w:asciiTheme="majorHAnsi" w:hAnsiTheme="majorHAnsi"/>
            <w:noProof/>
          </w:rPr>
          <w:t>2.</w:t>
        </w:r>
        <w:r w:rsidR="0035754F" w:rsidRPr="00471DB8">
          <w:rPr>
            <w:rFonts w:asciiTheme="majorHAnsi" w:hAnsiTheme="majorHAnsi"/>
            <w:noProof/>
            <w:sz w:val="22"/>
            <w:szCs w:val="22"/>
          </w:rPr>
          <w:tab/>
        </w:r>
        <w:r w:rsidR="0035754F" w:rsidRPr="00471DB8">
          <w:rPr>
            <w:rStyle w:val="aa"/>
            <w:rFonts w:asciiTheme="majorHAnsi" w:hAnsiTheme="majorHAnsi"/>
            <w:noProof/>
          </w:rPr>
          <w:t>Наименование на приоритетната ос</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_Toc518202787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4</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88" w:history="1">
        <w:r w:rsidR="0035754F" w:rsidRPr="00471DB8">
          <w:rPr>
            <w:rStyle w:val="aa"/>
            <w:rFonts w:asciiTheme="majorHAnsi" w:hAnsiTheme="majorHAnsi"/>
            <w:noProof/>
          </w:rPr>
          <w:t>3.</w:t>
        </w:r>
        <w:r w:rsidR="0035754F" w:rsidRPr="00471DB8">
          <w:rPr>
            <w:rFonts w:asciiTheme="majorHAnsi" w:hAnsiTheme="majorHAnsi"/>
            <w:noProof/>
            <w:sz w:val="22"/>
            <w:szCs w:val="22"/>
          </w:rPr>
          <w:tab/>
        </w:r>
        <w:r w:rsidR="0035754F" w:rsidRPr="00471DB8">
          <w:rPr>
            <w:rStyle w:val="aa"/>
            <w:rFonts w:asciiTheme="majorHAnsi" w:hAnsiTheme="majorHAnsi"/>
            <w:noProof/>
          </w:rPr>
          <w:t>Наименование на процедурата:</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_Toc518202788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4</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90" w:history="1">
        <w:r w:rsidR="0035754F" w:rsidRPr="00471DB8">
          <w:rPr>
            <w:rStyle w:val="aa"/>
            <w:rFonts w:asciiTheme="majorHAnsi" w:hAnsiTheme="majorHAnsi"/>
            <w:noProof/>
          </w:rPr>
          <w:t>4.</w:t>
        </w:r>
        <w:r w:rsidR="0035754F" w:rsidRPr="00471DB8">
          <w:rPr>
            <w:rFonts w:asciiTheme="majorHAnsi" w:hAnsiTheme="majorHAnsi"/>
            <w:noProof/>
            <w:sz w:val="22"/>
            <w:szCs w:val="22"/>
          </w:rPr>
          <w:tab/>
        </w:r>
        <w:r w:rsidR="0035754F" w:rsidRPr="00471DB8">
          <w:rPr>
            <w:rStyle w:val="aa"/>
            <w:rFonts w:asciiTheme="majorHAnsi" w:hAnsiTheme="majorHAnsi"/>
            <w:noProof/>
          </w:rPr>
          <w:t>Измерения по кодове:</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_Toc518202790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4</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91" w:history="1">
        <w:r w:rsidR="0035754F" w:rsidRPr="00471DB8">
          <w:rPr>
            <w:rStyle w:val="aa"/>
            <w:rFonts w:asciiTheme="majorHAnsi" w:hAnsiTheme="majorHAnsi"/>
            <w:noProof/>
          </w:rPr>
          <w:t>5.</w:t>
        </w:r>
        <w:r w:rsidR="0035754F" w:rsidRPr="00471DB8">
          <w:rPr>
            <w:rFonts w:asciiTheme="majorHAnsi" w:hAnsiTheme="majorHAnsi"/>
            <w:noProof/>
            <w:sz w:val="22"/>
            <w:szCs w:val="22"/>
          </w:rPr>
          <w:tab/>
        </w:r>
        <w:r w:rsidR="0035754F" w:rsidRPr="00471DB8">
          <w:rPr>
            <w:rStyle w:val="aa"/>
            <w:rFonts w:asciiTheme="majorHAnsi" w:hAnsiTheme="majorHAnsi"/>
            <w:noProof/>
          </w:rPr>
          <w:t>Териториален обхват:</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_Toc518202791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4</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92" w:history="1">
        <w:r w:rsidR="0035754F" w:rsidRPr="00471DB8">
          <w:rPr>
            <w:rStyle w:val="aa"/>
            <w:rFonts w:asciiTheme="majorHAnsi" w:hAnsiTheme="majorHAnsi"/>
            <w:noProof/>
          </w:rPr>
          <w:t>6.</w:t>
        </w:r>
        <w:r w:rsidR="0035754F" w:rsidRPr="00471DB8">
          <w:rPr>
            <w:rFonts w:asciiTheme="majorHAnsi" w:hAnsiTheme="majorHAnsi"/>
            <w:noProof/>
            <w:sz w:val="22"/>
            <w:szCs w:val="22"/>
          </w:rPr>
          <w:tab/>
        </w:r>
        <w:r w:rsidR="0035754F" w:rsidRPr="00471DB8">
          <w:rPr>
            <w:rStyle w:val="aa"/>
            <w:rFonts w:asciiTheme="majorHAnsi" w:hAnsiTheme="majorHAnsi"/>
            <w:noProof/>
          </w:rPr>
          <w:t>Цели на предоставяната безвъзмездна финансова помощ по процедурата и очаквани</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_Toc518202792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4</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93" w:history="1">
        <w:r w:rsidR="0035754F" w:rsidRPr="00471DB8">
          <w:rPr>
            <w:rStyle w:val="aa"/>
            <w:rFonts w:asciiTheme="majorHAnsi" w:hAnsiTheme="majorHAnsi"/>
            <w:noProof/>
          </w:rPr>
          <w:t>резултати:</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_Toc518202793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4</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94" w:history="1">
        <w:r w:rsidR="0035754F" w:rsidRPr="00471DB8">
          <w:rPr>
            <w:rStyle w:val="aa"/>
            <w:rFonts w:asciiTheme="majorHAnsi" w:hAnsiTheme="majorHAnsi"/>
            <w:noProof/>
          </w:rPr>
          <w:t>7.</w:t>
        </w:r>
        <w:r w:rsidR="0035754F" w:rsidRPr="00471DB8">
          <w:rPr>
            <w:rFonts w:asciiTheme="majorHAnsi" w:hAnsiTheme="majorHAnsi"/>
            <w:noProof/>
            <w:sz w:val="22"/>
            <w:szCs w:val="22"/>
          </w:rPr>
          <w:tab/>
        </w:r>
        <w:r w:rsidR="0035754F" w:rsidRPr="00471DB8">
          <w:rPr>
            <w:rStyle w:val="aa"/>
            <w:rFonts w:asciiTheme="majorHAnsi" w:hAnsiTheme="majorHAnsi"/>
            <w:noProof/>
          </w:rPr>
          <w:t>Индикатори</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_Toc518202794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6</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95" w:history="1">
        <w:r w:rsidR="0035754F" w:rsidRPr="00471DB8">
          <w:rPr>
            <w:rStyle w:val="aa"/>
            <w:rFonts w:asciiTheme="majorHAnsi" w:hAnsiTheme="majorHAnsi"/>
            <w:noProof/>
          </w:rPr>
          <w:t>8.</w:t>
        </w:r>
        <w:r w:rsidR="0035754F" w:rsidRPr="00471DB8">
          <w:rPr>
            <w:rFonts w:asciiTheme="majorHAnsi" w:hAnsiTheme="majorHAnsi"/>
            <w:noProof/>
            <w:sz w:val="22"/>
            <w:szCs w:val="22"/>
          </w:rPr>
          <w:tab/>
        </w:r>
        <w:r w:rsidR="0035754F" w:rsidRPr="00471DB8">
          <w:rPr>
            <w:rStyle w:val="aa"/>
            <w:rFonts w:asciiTheme="majorHAnsi" w:hAnsiTheme="majorHAnsi"/>
            <w:noProof/>
          </w:rPr>
          <w:t>Общ размер на безвъзмездната финансова помощ по процедурата</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_Toc518202795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6</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96" w:history="1">
        <w:r w:rsidR="0035754F" w:rsidRPr="00471DB8">
          <w:rPr>
            <w:rStyle w:val="aa"/>
            <w:rFonts w:asciiTheme="majorHAnsi" w:hAnsiTheme="majorHAnsi"/>
            <w:noProof/>
          </w:rPr>
          <w:t xml:space="preserve">9. </w:t>
        </w:r>
        <w:r w:rsidR="00774FE5" w:rsidRPr="00471DB8">
          <w:rPr>
            <w:rStyle w:val="aa"/>
            <w:rFonts w:asciiTheme="majorHAnsi" w:hAnsiTheme="majorHAnsi"/>
            <w:noProof/>
          </w:rPr>
          <w:t xml:space="preserve">   </w:t>
        </w:r>
        <w:r w:rsidR="0035754F" w:rsidRPr="00471DB8">
          <w:rPr>
            <w:rStyle w:val="aa"/>
            <w:rFonts w:asciiTheme="majorHAnsi" w:hAnsiTheme="majorHAnsi"/>
            <w:noProof/>
          </w:rPr>
          <w:t>Минимален и максимален размер на безвъзмездн</w:t>
        </w:r>
        <w:r w:rsidR="00774FE5" w:rsidRPr="00471DB8">
          <w:rPr>
            <w:rStyle w:val="aa"/>
            <w:rFonts w:asciiTheme="majorHAnsi" w:hAnsiTheme="majorHAnsi"/>
            <w:noProof/>
          </w:rPr>
          <w:t xml:space="preserve">ата финансова помощ за </w:t>
        </w:r>
        <w:r w:rsidR="0035754F" w:rsidRPr="00471DB8">
          <w:rPr>
            <w:rStyle w:val="aa"/>
            <w:rFonts w:asciiTheme="majorHAnsi" w:hAnsiTheme="majorHAnsi"/>
            <w:noProof/>
          </w:rPr>
          <w:t xml:space="preserve"> проект:</w:t>
        </w:r>
        <w:r w:rsidR="009A066E" w:rsidRPr="00471DB8">
          <w:rPr>
            <w:rStyle w:val="aa"/>
            <w:rFonts w:asciiTheme="majorHAnsi" w:hAnsiTheme="majorHAnsi"/>
            <w:noProof/>
          </w:rPr>
          <w:t xml:space="preserve">... </w:t>
        </w:r>
        <w:r w:rsidR="00774FE5" w:rsidRPr="00471DB8">
          <w:rPr>
            <w:rStyle w:val="aa"/>
            <w:rFonts w:asciiTheme="majorHAnsi" w:hAnsiTheme="majorHAnsi"/>
            <w:noProof/>
          </w:rPr>
          <w:t>..</w:t>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_Toc518202796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7</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97" w:history="1">
        <w:r w:rsidR="0035754F" w:rsidRPr="00471DB8">
          <w:rPr>
            <w:rStyle w:val="aa"/>
            <w:rFonts w:asciiTheme="majorHAnsi" w:hAnsiTheme="majorHAnsi"/>
            <w:noProof/>
          </w:rPr>
          <w:t>10.</w:t>
        </w:r>
        <w:r w:rsidR="0035754F" w:rsidRPr="00471DB8">
          <w:rPr>
            <w:rFonts w:asciiTheme="majorHAnsi" w:hAnsiTheme="majorHAnsi"/>
            <w:noProof/>
            <w:sz w:val="22"/>
            <w:szCs w:val="22"/>
          </w:rPr>
          <w:tab/>
        </w:r>
        <w:r w:rsidR="0035754F" w:rsidRPr="00471DB8">
          <w:rPr>
            <w:rStyle w:val="aa"/>
            <w:rFonts w:asciiTheme="majorHAnsi" w:hAnsiTheme="majorHAnsi"/>
            <w:noProof/>
          </w:rPr>
          <w:t>Процент на съфинансиране</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_Toc518202797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7</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798" w:history="1">
        <w:r w:rsidR="0035754F" w:rsidRPr="00471DB8">
          <w:rPr>
            <w:rStyle w:val="aa"/>
            <w:rFonts w:asciiTheme="majorHAnsi" w:hAnsiTheme="majorHAnsi"/>
            <w:noProof/>
          </w:rPr>
          <w:t>11.</w:t>
        </w:r>
        <w:r w:rsidR="0035754F" w:rsidRPr="00471DB8">
          <w:rPr>
            <w:rFonts w:asciiTheme="majorHAnsi" w:hAnsiTheme="majorHAnsi"/>
            <w:noProof/>
            <w:sz w:val="22"/>
            <w:szCs w:val="22"/>
          </w:rPr>
          <w:tab/>
        </w:r>
        <w:r w:rsidR="0035754F" w:rsidRPr="00471DB8">
          <w:rPr>
            <w:rStyle w:val="aa"/>
            <w:rFonts w:asciiTheme="majorHAnsi" w:hAnsiTheme="majorHAnsi"/>
            <w:noProof/>
          </w:rPr>
          <w:t>Допустими кандидати</w:t>
        </w:r>
        <w:bookmarkStart w:id="0" w:name="_GoBack"/>
        <w:bookmarkEnd w:id="0"/>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_Toc518202798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7</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01" w:history="1">
        <w:r w:rsidR="0035754F" w:rsidRPr="00471DB8">
          <w:rPr>
            <w:rStyle w:val="aa"/>
            <w:rFonts w:asciiTheme="majorHAnsi" w:hAnsiTheme="majorHAnsi"/>
            <w:noProof/>
          </w:rPr>
          <w:t>12. Допустими партньори</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_Toc518202801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9</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02" w:history="1">
        <w:r w:rsidR="0035754F" w:rsidRPr="00471DB8">
          <w:rPr>
            <w:rStyle w:val="aa"/>
            <w:rFonts w:asciiTheme="majorHAnsi" w:hAnsiTheme="majorHAnsi"/>
            <w:noProof/>
          </w:rPr>
          <w:t>13. Дейности, допустими за финансиране</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_Toc518202802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9</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05" w:history="1">
        <w:r w:rsidR="0035754F" w:rsidRPr="00471DB8">
          <w:rPr>
            <w:rStyle w:val="aa"/>
            <w:rFonts w:asciiTheme="majorHAnsi" w:hAnsiTheme="majorHAnsi"/>
            <w:noProof/>
          </w:rPr>
          <w:t>14. Категории разходи, допустими за финансиране:</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_Toc518202805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14</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06" w:history="1">
        <w:r w:rsidR="0035754F" w:rsidRPr="00471DB8">
          <w:rPr>
            <w:rStyle w:val="aa"/>
            <w:rFonts w:asciiTheme="majorHAnsi" w:hAnsiTheme="majorHAnsi"/>
            <w:noProof/>
          </w:rPr>
          <w:t>15. Допустими целеви групи</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_Toc518202806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17</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07" w:history="1">
        <w:r w:rsidR="0035754F" w:rsidRPr="00471DB8">
          <w:rPr>
            <w:rStyle w:val="aa"/>
            <w:rFonts w:asciiTheme="majorHAnsi" w:hAnsiTheme="majorHAnsi"/>
            <w:noProof/>
          </w:rPr>
          <w:t>16. Приложим режим на минимални/ държавни помощи</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_Toc518202807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18</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08" w:history="1">
        <w:r w:rsidR="0035754F" w:rsidRPr="00471DB8">
          <w:rPr>
            <w:rStyle w:val="aa"/>
            <w:rFonts w:asciiTheme="majorHAnsi" w:hAnsiTheme="majorHAnsi"/>
            <w:noProof/>
          </w:rPr>
          <w:t>17. Хоризонтални политики</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_Toc518202808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21</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09" w:history="1">
        <w:r w:rsidR="0035754F" w:rsidRPr="00471DB8">
          <w:rPr>
            <w:rStyle w:val="aa"/>
            <w:rFonts w:asciiTheme="majorHAnsi" w:hAnsiTheme="majorHAnsi"/>
            <w:noProof/>
          </w:rPr>
          <w:t>18. Минимален и максимален срок за изпълнение на проекта</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_Toc518202809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22</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10" w:history="1">
        <w:r w:rsidR="0035754F" w:rsidRPr="00471DB8">
          <w:rPr>
            <w:rStyle w:val="aa"/>
            <w:rFonts w:asciiTheme="majorHAnsi" w:hAnsiTheme="majorHAnsi"/>
            <w:noProof/>
          </w:rPr>
          <w:t>19. Ред за оценяване на концепциите за проектни предложения</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_Toc518202810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22</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11" w:history="1">
        <w:r w:rsidR="0035754F" w:rsidRPr="00471DB8">
          <w:rPr>
            <w:rStyle w:val="aa"/>
            <w:rFonts w:asciiTheme="majorHAnsi" w:hAnsiTheme="majorHAnsi"/>
            <w:noProof/>
          </w:rPr>
          <w:t>20. Критерии и методика за оценка на концепциите за проектни предложения</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_Toc518202811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22</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12" w:history="1">
        <w:r w:rsidR="0035754F" w:rsidRPr="00471DB8">
          <w:rPr>
            <w:rStyle w:val="aa"/>
            <w:rFonts w:asciiTheme="majorHAnsi" w:hAnsiTheme="majorHAnsi"/>
            <w:noProof/>
          </w:rPr>
          <w:t>21. Ред за оценяване на проектните предложения</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_Toc518202812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23</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13" w:history="1">
        <w:r w:rsidR="0035754F" w:rsidRPr="00471DB8">
          <w:rPr>
            <w:rStyle w:val="aa"/>
            <w:rFonts w:asciiTheme="majorHAnsi" w:hAnsiTheme="majorHAnsi"/>
            <w:noProof/>
          </w:rPr>
          <w:t>22. Критерии и методика за оценка на проектните предложения</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_Toc518202813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24</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14" w:history="1">
        <w:r w:rsidR="0035754F" w:rsidRPr="00471DB8">
          <w:rPr>
            <w:rStyle w:val="aa"/>
            <w:rFonts w:asciiTheme="majorHAnsi" w:hAnsiTheme="majorHAnsi"/>
            <w:noProof/>
          </w:rPr>
          <w:t>23. Начин на подаване на проектните предложения</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_Toc518202814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29</w:t>
        </w:r>
        <w:r w:rsidR="002E30F3" w:rsidRPr="00471DB8">
          <w:rPr>
            <w:rFonts w:asciiTheme="majorHAnsi" w:hAnsiTheme="majorHAnsi"/>
            <w:noProof/>
            <w:webHidden/>
          </w:rPr>
          <w:fldChar w:fldCharType="end"/>
        </w:r>
      </w:hyperlink>
    </w:p>
    <w:p w:rsidR="0035754F" w:rsidRPr="00471DB8" w:rsidRDefault="00590C36" w:rsidP="00F40E83">
      <w:pPr>
        <w:pStyle w:val="11"/>
        <w:shd w:val="clear" w:color="auto" w:fill="B8CCE4" w:themeFill="accent1" w:themeFillTint="66"/>
        <w:tabs>
          <w:tab w:val="left" w:pos="567"/>
        </w:tabs>
        <w:spacing w:line="360" w:lineRule="auto"/>
        <w:ind w:left="142"/>
        <w:rPr>
          <w:rFonts w:asciiTheme="majorHAnsi" w:hAnsiTheme="majorHAnsi"/>
          <w:noProof/>
          <w:sz w:val="22"/>
          <w:szCs w:val="22"/>
        </w:rPr>
      </w:pPr>
      <w:hyperlink w:anchor="_Toc518202816" w:history="1">
        <w:r w:rsidR="0035754F" w:rsidRPr="00471DB8">
          <w:rPr>
            <w:rStyle w:val="aa"/>
            <w:rFonts w:asciiTheme="majorHAnsi" w:hAnsiTheme="majorHAnsi"/>
            <w:noProof/>
          </w:rPr>
          <w:t>24. Списък на документите, които се подават на етап кандидатстване:</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_Toc518202816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32</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17" w:history="1">
        <w:r w:rsidR="0035754F" w:rsidRPr="00471DB8">
          <w:rPr>
            <w:rStyle w:val="aa"/>
            <w:rFonts w:asciiTheme="majorHAnsi" w:hAnsiTheme="majorHAnsi"/>
            <w:noProof/>
          </w:rPr>
          <w:t>25. Краен срок за подаване на проектните предложения</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_Toc518202817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36</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Fonts w:asciiTheme="majorHAnsi" w:hAnsiTheme="majorHAnsi"/>
          <w:noProof/>
          <w:sz w:val="22"/>
          <w:szCs w:val="22"/>
        </w:rPr>
      </w:pPr>
      <w:hyperlink w:anchor="_Toc518202818" w:history="1">
        <w:r w:rsidR="0035754F" w:rsidRPr="00471DB8">
          <w:rPr>
            <w:rStyle w:val="aa"/>
            <w:rFonts w:asciiTheme="majorHAnsi" w:hAnsiTheme="majorHAnsi"/>
            <w:noProof/>
          </w:rPr>
          <w:t>26. Адрес за подаване на проектните предложения</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_Toc518202818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36</w:t>
        </w:r>
        <w:r w:rsidR="002E30F3" w:rsidRPr="00471DB8">
          <w:rPr>
            <w:rFonts w:asciiTheme="majorHAnsi" w:hAnsiTheme="majorHAnsi"/>
            <w:noProof/>
            <w:webHidden/>
          </w:rPr>
          <w:fldChar w:fldCharType="end"/>
        </w:r>
      </w:hyperlink>
    </w:p>
    <w:p w:rsidR="0035754F" w:rsidRPr="00471DB8" w:rsidRDefault="00590C36" w:rsidP="00F40E83">
      <w:pPr>
        <w:pStyle w:val="23"/>
        <w:shd w:val="clear" w:color="auto" w:fill="B8CCE4" w:themeFill="accent1" w:themeFillTint="66"/>
        <w:rPr>
          <w:rStyle w:val="aa"/>
          <w:rFonts w:asciiTheme="majorHAnsi" w:hAnsiTheme="majorHAnsi"/>
          <w:noProof/>
        </w:rPr>
      </w:pPr>
      <w:hyperlink w:anchor="_Toc518202819" w:history="1">
        <w:r w:rsidR="0035754F" w:rsidRPr="00471DB8">
          <w:rPr>
            <w:rStyle w:val="aa"/>
            <w:rFonts w:asciiTheme="majorHAnsi" w:hAnsiTheme="majorHAnsi"/>
            <w:noProof/>
          </w:rPr>
          <w:t>27. Допълнителна информация</w:t>
        </w:r>
        <w:r w:rsidR="0035754F" w:rsidRPr="00471DB8">
          <w:rPr>
            <w:rFonts w:asciiTheme="majorHAnsi" w:hAnsiTheme="majorHAnsi"/>
            <w:noProof/>
            <w:webHidden/>
          </w:rPr>
          <w:tab/>
        </w:r>
        <w:r w:rsidR="002E30F3" w:rsidRPr="00471DB8">
          <w:rPr>
            <w:rFonts w:asciiTheme="majorHAnsi" w:hAnsiTheme="majorHAnsi"/>
            <w:noProof/>
            <w:webHidden/>
          </w:rPr>
          <w:fldChar w:fldCharType="begin"/>
        </w:r>
        <w:r w:rsidR="0035754F" w:rsidRPr="00471DB8">
          <w:rPr>
            <w:rFonts w:asciiTheme="majorHAnsi" w:hAnsiTheme="majorHAnsi"/>
            <w:noProof/>
            <w:webHidden/>
          </w:rPr>
          <w:instrText xml:space="preserve"> PAGEREF _Toc518202819 \h </w:instrText>
        </w:r>
        <w:r w:rsidR="002E30F3" w:rsidRPr="00471DB8">
          <w:rPr>
            <w:rFonts w:asciiTheme="majorHAnsi" w:hAnsiTheme="majorHAnsi"/>
            <w:noProof/>
            <w:webHidden/>
          </w:rPr>
        </w:r>
        <w:r w:rsidR="002E30F3" w:rsidRPr="00471DB8">
          <w:rPr>
            <w:rFonts w:asciiTheme="majorHAnsi" w:hAnsiTheme="majorHAnsi"/>
            <w:noProof/>
            <w:webHidden/>
          </w:rPr>
          <w:fldChar w:fldCharType="separate"/>
        </w:r>
        <w:r w:rsidR="00AC68F9">
          <w:rPr>
            <w:rFonts w:asciiTheme="majorHAnsi" w:hAnsiTheme="majorHAnsi"/>
            <w:noProof/>
            <w:webHidden/>
          </w:rPr>
          <w:t>36</w:t>
        </w:r>
        <w:r w:rsidR="002E30F3" w:rsidRPr="00471DB8">
          <w:rPr>
            <w:rFonts w:asciiTheme="majorHAnsi" w:hAnsiTheme="majorHAnsi"/>
            <w:noProof/>
            <w:webHidden/>
          </w:rPr>
          <w:fldChar w:fldCharType="end"/>
        </w:r>
      </w:hyperlink>
    </w:p>
    <w:p w:rsidR="0035754F" w:rsidRPr="00471DB8" w:rsidRDefault="0035754F" w:rsidP="00F40E83">
      <w:pPr>
        <w:shd w:val="clear" w:color="auto" w:fill="B8CCE4" w:themeFill="accent1" w:themeFillTint="66"/>
        <w:tabs>
          <w:tab w:val="left" w:pos="567"/>
        </w:tabs>
        <w:spacing w:line="360" w:lineRule="auto"/>
        <w:ind w:left="142"/>
        <w:jc w:val="both"/>
        <w:rPr>
          <w:rFonts w:asciiTheme="majorHAnsi" w:eastAsia="Calibri" w:hAnsiTheme="majorHAnsi"/>
          <w:noProof/>
          <w:lang w:eastAsia="en-US"/>
        </w:rPr>
      </w:pPr>
      <w:r w:rsidRPr="00471DB8">
        <w:rPr>
          <w:rFonts w:asciiTheme="majorHAnsi" w:eastAsia="Calibri" w:hAnsiTheme="majorHAnsi"/>
          <w:bCs/>
          <w:iCs/>
          <w:noProof/>
          <w:lang w:eastAsia="en-US"/>
        </w:rPr>
        <w:t>28. Приложения към условията за кандидатстване</w:t>
      </w:r>
      <w:r w:rsidRPr="00471DB8">
        <w:rPr>
          <w:rFonts w:asciiTheme="majorHAnsi" w:eastAsia="Calibri" w:hAnsiTheme="majorHAnsi"/>
          <w:noProof/>
          <w:lang w:eastAsia="en-US"/>
        </w:rPr>
        <w:t>:.......................................................................</w:t>
      </w:r>
      <w:r w:rsidR="00774FE5" w:rsidRPr="00471DB8">
        <w:rPr>
          <w:rFonts w:asciiTheme="majorHAnsi" w:eastAsia="Calibri" w:hAnsiTheme="majorHAnsi"/>
          <w:noProof/>
          <w:lang w:eastAsia="en-US"/>
        </w:rPr>
        <w:t>..</w:t>
      </w:r>
      <w:r w:rsidR="00AE18E6" w:rsidRPr="00471DB8">
        <w:rPr>
          <w:rFonts w:asciiTheme="majorHAnsi" w:eastAsia="Calibri" w:hAnsiTheme="majorHAnsi"/>
          <w:noProof/>
          <w:lang w:eastAsia="en-US"/>
        </w:rPr>
        <w:t>.37</w:t>
      </w:r>
    </w:p>
    <w:p w:rsidR="0035754F" w:rsidRPr="00471DB8" w:rsidRDefault="0035754F" w:rsidP="00F40E83">
      <w:pPr>
        <w:pStyle w:val="23"/>
        <w:shd w:val="clear" w:color="auto" w:fill="B8CCE4" w:themeFill="accent1" w:themeFillTint="66"/>
        <w:rPr>
          <w:rFonts w:asciiTheme="majorHAnsi" w:hAnsiTheme="majorHAnsi"/>
          <w:noProof/>
        </w:rPr>
      </w:pPr>
    </w:p>
    <w:p w:rsidR="0035754F" w:rsidRPr="00471DB8" w:rsidRDefault="0035754F" w:rsidP="00DE62EE">
      <w:pPr>
        <w:pStyle w:val="11"/>
        <w:tabs>
          <w:tab w:val="left" w:pos="567"/>
        </w:tabs>
        <w:spacing w:line="360" w:lineRule="auto"/>
        <w:ind w:left="142"/>
        <w:rPr>
          <w:rFonts w:asciiTheme="majorHAnsi" w:hAnsiTheme="majorHAnsi"/>
          <w:noProof/>
        </w:rPr>
      </w:pPr>
    </w:p>
    <w:p w:rsidR="001B3E07" w:rsidRPr="00471DB8" w:rsidRDefault="002E30F3" w:rsidP="00DE62EE">
      <w:pPr>
        <w:tabs>
          <w:tab w:val="left" w:pos="567"/>
        </w:tabs>
        <w:spacing w:before="120" w:line="360" w:lineRule="auto"/>
        <w:ind w:left="142"/>
        <w:jc w:val="both"/>
        <w:rPr>
          <w:rFonts w:asciiTheme="majorHAnsi" w:hAnsiTheme="majorHAnsi"/>
          <w:b/>
        </w:rPr>
      </w:pPr>
      <w:r w:rsidRPr="00471DB8">
        <w:rPr>
          <w:rFonts w:asciiTheme="majorHAnsi" w:hAnsiTheme="majorHAnsi"/>
        </w:rPr>
        <w:fldChar w:fldCharType="end"/>
      </w:r>
      <w:r w:rsidR="00D6133E" w:rsidRPr="00471DB8">
        <w:rPr>
          <w:rFonts w:asciiTheme="majorHAnsi" w:hAnsiTheme="majorHAnsi"/>
          <w:b/>
        </w:rPr>
        <w:t xml:space="preserve"> </w:t>
      </w:r>
    </w:p>
    <w:p w:rsidR="009A6A2F" w:rsidRPr="00471DB8" w:rsidRDefault="00D6133E" w:rsidP="00DE62EE">
      <w:pPr>
        <w:pStyle w:val="1"/>
        <w:spacing w:line="360" w:lineRule="auto"/>
        <w:rPr>
          <w:rFonts w:asciiTheme="majorHAnsi" w:hAnsiTheme="majorHAnsi"/>
          <w:i/>
          <w:sz w:val="24"/>
          <w:szCs w:val="24"/>
        </w:rPr>
      </w:pPr>
      <w:bookmarkStart w:id="1" w:name="_Toc471217918"/>
      <w:r w:rsidRPr="00471DB8">
        <w:rPr>
          <w:rFonts w:asciiTheme="majorHAnsi" w:hAnsiTheme="majorHAnsi"/>
          <w:sz w:val="24"/>
          <w:szCs w:val="24"/>
        </w:rPr>
        <w:lastRenderedPageBreak/>
        <w:t xml:space="preserve">     </w:t>
      </w:r>
      <w:r w:rsidR="009A6A2F" w:rsidRPr="00471DB8">
        <w:rPr>
          <w:rFonts w:asciiTheme="majorHAnsi" w:hAnsiTheme="majorHAnsi"/>
          <w:i/>
          <w:sz w:val="24"/>
          <w:szCs w:val="24"/>
        </w:rPr>
        <w:t>Използвани съкращения</w:t>
      </w:r>
      <w:bookmarkEnd w:id="1"/>
      <w:r w:rsidR="008569BD" w:rsidRPr="00471DB8">
        <w:rPr>
          <w:rFonts w:asciiTheme="majorHAnsi" w:hAnsiTheme="majorHAnsi"/>
          <w:i/>
          <w:sz w:val="24"/>
          <w:szCs w:val="24"/>
        </w:rPr>
        <w:t>:</w:t>
      </w:r>
    </w:p>
    <w:p w:rsidR="00D6133E" w:rsidRPr="00471DB8" w:rsidRDefault="00D6133E" w:rsidP="00D6133E">
      <w:pPr>
        <w:rPr>
          <w:rFonts w:asciiTheme="majorHAnsi" w:hAnsiTheme="majorHAnsi"/>
          <w:b/>
        </w:rPr>
      </w:pPr>
    </w:p>
    <w:tbl>
      <w:tblPr>
        <w:tblW w:w="0" w:type="auto"/>
        <w:jc w:val="center"/>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01"/>
        <w:gridCol w:w="6994"/>
      </w:tblGrid>
      <w:tr w:rsidR="00190AAF" w:rsidRPr="00471DB8" w:rsidTr="00A46E2B">
        <w:trPr>
          <w:jc w:val="center"/>
        </w:trPr>
        <w:tc>
          <w:tcPr>
            <w:tcW w:w="2601" w:type="dxa"/>
          </w:tcPr>
          <w:p w:rsidR="00190AAF" w:rsidRPr="00471DB8" w:rsidRDefault="00DE6DB7" w:rsidP="00A46E2B">
            <w:pPr>
              <w:spacing w:line="276" w:lineRule="auto"/>
              <w:rPr>
                <w:rFonts w:asciiTheme="majorHAnsi" w:eastAsia="Calibri" w:hAnsiTheme="majorHAnsi"/>
                <w:b/>
              </w:rPr>
            </w:pPr>
            <w:r w:rsidRPr="00471DB8">
              <w:rPr>
                <w:rFonts w:asciiTheme="majorHAnsi" w:eastAsia="Calibri" w:hAnsiTheme="majorHAnsi"/>
                <w:b/>
              </w:rPr>
              <w:t>ВОМР</w:t>
            </w:r>
          </w:p>
        </w:tc>
        <w:tc>
          <w:tcPr>
            <w:tcW w:w="6994" w:type="dxa"/>
          </w:tcPr>
          <w:p w:rsidR="00190AAF" w:rsidRPr="00471DB8" w:rsidRDefault="00DE6DB7" w:rsidP="00A46E2B">
            <w:pPr>
              <w:spacing w:line="276" w:lineRule="auto"/>
              <w:rPr>
                <w:rFonts w:asciiTheme="majorHAnsi" w:eastAsia="Calibri" w:hAnsiTheme="majorHAnsi"/>
              </w:rPr>
            </w:pPr>
            <w:r w:rsidRPr="00471DB8">
              <w:rPr>
                <w:rFonts w:asciiTheme="majorHAnsi" w:eastAsia="Calibri" w:hAnsiTheme="majorHAnsi"/>
              </w:rPr>
              <w:t>Водено от общностите местно развитие</w:t>
            </w:r>
          </w:p>
          <w:p w:rsidR="00190AAF" w:rsidRPr="00471DB8" w:rsidRDefault="00190AAF" w:rsidP="00A46E2B">
            <w:pPr>
              <w:spacing w:line="276" w:lineRule="auto"/>
              <w:rPr>
                <w:rFonts w:asciiTheme="majorHAnsi" w:eastAsia="Calibri" w:hAnsiTheme="majorHAnsi"/>
              </w:rPr>
            </w:pP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bCs/>
              </w:rPr>
            </w:pPr>
            <w:r w:rsidRPr="00471DB8">
              <w:rPr>
                <w:rFonts w:asciiTheme="majorHAnsi" w:eastAsia="Calibri" w:hAnsiTheme="majorHAnsi"/>
                <w:b/>
                <w:bCs/>
              </w:rPr>
              <w:t>ДВ</w:t>
            </w:r>
          </w:p>
          <w:p w:rsidR="00D6133E" w:rsidRPr="00471DB8" w:rsidRDefault="00D6133E" w:rsidP="00A46E2B">
            <w:pPr>
              <w:spacing w:line="276" w:lineRule="auto"/>
              <w:rPr>
                <w:rFonts w:asciiTheme="majorHAnsi" w:eastAsia="Calibri" w:hAnsiTheme="majorHAnsi"/>
                <w:b/>
                <w:bCs/>
              </w:rPr>
            </w:pPr>
          </w:p>
        </w:tc>
        <w:tc>
          <w:tcPr>
            <w:tcW w:w="6994" w:type="dxa"/>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Държавен вестник</w:t>
            </w: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rPr>
            </w:pPr>
            <w:r w:rsidRPr="00471DB8">
              <w:rPr>
                <w:rFonts w:asciiTheme="majorHAnsi" w:eastAsia="Calibri" w:hAnsiTheme="majorHAnsi"/>
                <w:b/>
              </w:rPr>
              <w:t xml:space="preserve">ДФЗ </w:t>
            </w:r>
          </w:p>
        </w:tc>
        <w:tc>
          <w:tcPr>
            <w:tcW w:w="6994" w:type="dxa"/>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Държавен фонд „Земеделие“</w:t>
            </w:r>
          </w:p>
          <w:p w:rsidR="00D6133E" w:rsidRPr="00471DB8" w:rsidRDefault="00D6133E" w:rsidP="00A46E2B">
            <w:pPr>
              <w:spacing w:line="276" w:lineRule="auto"/>
              <w:rPr>
                <w:rFonts w:asciiTheme="majorHAnsi" w:eastAsia="Calibri" w:hAnsiTheme="majorHAnsi"/>
              </w:rPr>
            </w:pP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rPr>
            </w:pPr>
            <w:r w:rsidRPr="00471DB8">
              <w:rPr>
                <w:rFonts w:asciiTheme="majorHAnsi" w:eastAsia="Calibri" w:hAnsiTheme="majorHAnsi"/>
                <w:b/>
              </w:rPr>
              <w:t>ДФЕС</w:t>
            </w:r>
          </w:p>
          <w:p w:rsidR="00952EB1" w:rsidRPr="00471DB8" w:rsidRDefault="00952EB1" w:rsidP="00A46E2B">
            <w:pPr>
              <w:spacing w:line="276" w:lineRule="auto"/>
              <w:rPr>
                <w:rFonts w:asciiTheme="majorHAnsi" w:eastAsia="Calibri" w:hAnsiTheme="majorHAnsi"/>
                <w:b/>
              </w:rPr>
            </w:pPr>
          </w:p>
        </w:tc>
        <w:tc>
          <w:tcPr>
            <w:tcW w:w="6994" w:type="dxa"/>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 xml:space="preserve">Договор за функциониране на Европейския съюз </w:t>
            </w: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bCs/>
              </w:rPr>
            </w:pPr>
            <w:r w:rsidRPr="00471DB8">
              <w:rPr>
                <w:rFonts w:asciiTheme="majorHAnsi" w:eastAsia="Calibri" w:hAnsiTheme="majorHAnsi"/>
                <w:b/>
                <w:bCs/>
              </w:rPr>
              <w:t>ЕС</w:t>
            </w:r>
          </w:p>
          <w:p w:rsidR="00D6133E" w:rsidRPr="00471DB8" w:rsidRDefault="00D6133E" w:rsidP="00A46E2B">
            <w:pPr>
              <w:spacing w:line="276" w:lineRule="auto"/>
              <w:rPr>
                <w:rFonts w:asciiTheme="majorHAnsi" w:eastAsia="Calibri" w:hAnsiTheme="majorHAnsi"/>
                <w:b/>
              </w:rPr>
            </w:pPr>
          </w:p>
        </w:tc>
        <w:tc>
          <w:tcPr>
            <w:tcW w:w="6994" w:type="dxa"/>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Европейски съюз</w:t>
            </w: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rPr>
            </w:pPr>
            <w:r w:rsidRPr="00471DB8">
              <w:rPr>
                <w:rFonts w:asciiTheme="majorHAnsi" w:eastAsia="Calibri" w:hAnsiTheme="majorHAnsi"/>
                <w:b/>
              </w:rPr>
              <w:t>ЕЗФРСР</w:t>
            </w:r>
          </w:p>
          <w:p w:rsidR="00D6133E" w:rsidRPr="00471DB8" w:rsidRDefault="00D6133E" w:rsidP="00A46E2B">
            <w:pPr>
              <w:spacing w:line="276" w:lineRule="auto"/>
              <w:rPr>
                <w:rFonts w:asciiTheme="majorHAnsi" w:eastAsia="Calibri" w:hAnsiTheme="majorHAnsi"/>
                <w:b/>
              </w:rPr>
            </w:pPr>
          </w:p>
        </w:tc>
        <w:tc>
          <w:tcPr>
            <w:tcW w:w="6994" w:type="dxa"/>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Европейски земеделски фонд за развитие на селските райони</w:t>
            </w:r>
          </w:p>
        </w:tc>
      </w:tr>
      <w:tr w:rsidR="008569BD" w:rsidRPr="00471DB8" w:rsidTr="00A46E2B">
        <w:trPr>
          <w:jc w:val="center"/>
        </w:trPr>
        <w:tc>
          <w:tcPr>
            <w:tcW w:w="2601" w:type="dxa"/>
          </w:tcPr>
          <w:p w:rsidR="008569BD" w:rsidRPr="00471DB8" w:rsidRDefault="008569BD" w:rsidP="00A46E2B">
            <w:pPr>
              <w:spacing w:line="276" w:lineRule="auto"/>
              <w:rPr>
                <w:rFonts w:asciiTheme="majorHAnsi" w:eastAsia="Calibri" w:hAnsiTheme="majorHAnsi"/>
                <w:b/>
              </w:rPr>
            </w:pPr>
            <w:r w:rsidRPr="00471DB8">
              <w:rPr>
                <w:rFonts w:asciiTheme="majorHAnsi" w:eastAsia="Calibri" w:hAnsiTheme="majorHAnsi"/>
                <w:b/>
              </w:rPr>
              <w:t>ЗМСП</w:t>
            </w:r>
          </w:p>
        </w:tc>
        <w:tc>
          <w:tcPr>
            <w:tcW w:w="6994" w:type="dxa"/>
          </w:tcPr>
          <w:p w:rsidR="008569BD" w:rsidRPr="00471DB8" w:rsidRDefault="008569BD" w:rsidP="00A46E2B">
            <w:pPr>
              <w:spacing w:line="276" w:lineRule="auto"/>
              <w:rPr>
                <w:rFonts w:asciiTheme="majorHAnsi" w:eastAsia="Calibri" w:hAnsiTheme="majorHAnsi"/>
              </w:rPr>
            </w:pPr>
            <w:r w:rsidRPr="00471DB8">
              <w:rPr>
                <w:rFonts w:asciiTheme="majorHAnsi" w:eastAsia="Calibri" w:hAnsiTheme="majorHAnsi"/>
              </w:rPr>
              <w:t>Закон за малките и средни предприятия</w:t>
            </w:r>
          </w:p>
          <w:p w:rsidR="008569BD" w:rsidRPr="00471DB8" w:rsidRDefault="008569BD" w:rsidP="00A46E2B">
            <w:pPr>
              <w:spacing w:line="276" w:lineRule="auto"/>
              <w:rPr>
                <w:rFonts w:asciiTheme="majorHAnsi" w:eastAsia="Calibri" w:hAnsiTheme="majorHAnsi"/>
              </w:rPr>
            </w:pP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rPr>
            </w:pPr>
            <w:r w:rsidRPr="00471DB8">
              <w:rPr>
                <w:rFonts w:asciiTheme="majorHAnsi" w:eastAsia="Calibri" w:hAnsiTheme="majorHAnsi"/>
                <w:b/>
              </w:rPr>
              <w:t>ЗУСЕСИФ</w:t>
            </w:r>
          </w:p>
        </w:tc>
        <w:tc>
          <w:tcPr>
            <w:tcW w:w="6994" w:type="dxa"/>
          </w:tcPr>
          <w:p w:rsidR="00D6133E" w:rsidRPr="00471DB8" w:rsidRDefault="00D6133E" w:rsidP="00A46E2B">
            <w:pPr>
              <w:spacing w:line="276" w:lineRule="auto"/>
              <w:rPr>
                <w:rFonts w:asciiTheme="majorHAnsi" w:eastAsia="Calibri" w:hAnsiTheme="majorHAnsi"/>
              </w:rPr>
            </w:pPr>
            <w:r w:rsidRPr="00471DB8">
              <w:rPr>
                <w:rFonts w:asciiTheme="majorHAnsi" w:hAnsiTheme="majorHAnsi"/>
                <w:bCs/>
                <w:color w:val="000000"/>
                <w:shd w:val="clear" w:color="auto" w:fill="FEFEFE"/>
              </w:rPr>
              <w:t>Закон за управление на средствата от европейските структурни и инвестиционни фондове</w:t>
            </w: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rPr>
            </w:pPr>
            <w:r w:rsidRPr="00471DB8">
              <w:rPr>
                <w:rFonts w:asciiTheme="majorHAnsi" w:eastAsia="Calibri" w:hAnsiTheme="majorHAnsi"/>
                <w:b/>
              </w:rPr>
              <w:t>МЗХГ</w:t>
            </w:r>
          </w:p>
          <w:p w:rsidR="00D6133E" w:rsidRPr="00471DB8" w:rsidRDefault="00D6133E" w:rsidP="00A46E2B">
            <w:pPr>
              <w:spacing w:line="276" w:lineRule="auto"/>
              <w:rPr>
                <w:rFonts w:asciiTheme="majorHAnsi" w:eastAsia="Calibri" w:hAnsiTheme="majorHAnsi"/>
                <w:b/>
              </w:rPr>
            </w:pPr>
          </w:p>
        </w:tc>
        <w:tc>
          <w:tcPr>
            <w:tcW w:w="6994" w:type="dxa"/>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Министерство на земеделието, храните и горите</w:t>
            </w:r>
          </w:p>
          <w:p w:rsidR="00D6133E" w:rsidRPr="00471DB8" w:rsidRDefault="00D6133E" w:rsidP="00A46E2B">
            <w:pPr>
              <w:spacing w:line="276" w:lineRule="auto"/>
              <w:rPr>
                <w:rFonts w:asciiTheme="majorHAnsi" w:eastAsia="Calibri" w:hAnsiTheme="majorHAnsi"/>
              </w:rPr>
            </w:pP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rPr>
            </w:pPr>
            <w:r w:rsidRPr="00471DB8">
              <w:rPr>
                <w:rFonts w:asciiTheme="majorHAnsi" w:eastAsia="Calibri" w:hAnsiTheme="majorHAnsi"/>
                <w:b/>
              </w:rPr>
              <w:t>МИГ</w:t>
            </w:r>
          </w:p>
          <w:p w:rsidR="00D6133E" w:rsidRPr="00471DB8" w:rsidRDefault="00D6133E" w:rsidP="00A46E2B">
            <w:pPr>
              <w:spacing w:line="276" w:lineRule="auto"/>
              <w:rPr>
                <w:rFonts w:asciiTheme="majorHAnsi" w:eastAsia="Calibri" w:hAnsiTheme="majorHAnsi"/>
                <w:b/>
              </w:rPr>
            </w:pPr>
          </w:p>
        </w:tc>
        <w:tc>
          <w:tcPr>
            <w:tcW w:w="6994" w:type="dxa"/>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Местна инициативна група</w:t>
            </w: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bCs/>
              </w:rPr>
            </w:pPr>
            <w:r w:rsidRPr="00471DB8">
              <w:rPr>
                <w:rFonts w:asciiTheme="majorHAnsi" w:eastAsia="Calibri" w:hAnsiTheme="majorHAnsi"/>
                <w:b/>
                <w:bCs/>
              </w:rPr>
              <w:t>Наредба № 22 от 14.12.2015 г.</w:t>
            </w:r>
            <w:r w:rsidR="008569BD" w:rsidRPr="00471DB8">
              <w:rPr>
                <w:rFonts w:asciiTheme="majorHAnsi" w:eastAsia="Calibri" w:hAnsiTheme="majorHAnsi"/>
                <w:b/>
                <w:bCs/>
              </w:rPr>
              <w:t xml:space="preserve"> и</w:t>
            </w:r>
          </w:p>
          <w:p w:rsidR="008569BD" w:rsidRPr="00471DB8" w:rsidRDefault="008569BD" w:rsidP="00A46E2B">
            <w:pPr>
              <w:spacing w:line="276" w:lineRule="auto"/>
              <w:rPr>
                <w:rFonts w:asciiTheme="majorHAnsi" w:eastAsia="Calibri" w:hAnsiTheme="majorHAnsi"/>
                <w:b/>
                <w:bCs/>
              </w:rPr>
            </w:pPr>
            <w:r w:rsidRPr="00471DB8">
              <w:rPr>
                <w:rFonts w:asciiTheme="majorHAnsi" w:eastAsia="Calibri" w:hAnsiTheme="majorHAnsi"/>
                <w:b/>
                <w:bCs/>
              </w:rPr>
              <w:t>Наредба 22/20155 г.</w:t>
            </w:r>
          </w:p>
        </w:tc>
        <w:tc>
          <w:tcPr>
            <w:tcW w:w="6994" w:type="dxa"/>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 xml:space="preserve">Наредба № </w:t>
            </w:r>
            <w:r w:rsidRPr="00471DB8">
              <w:rPr>
                <w:rFonts w:asciiTheme="majorHAnsi" w:eastAsia="Calibri" w:hAnsiTheme="majorHAnsi"/>
                <w:bCs/>
              </w:rPr>
              <w:t>22 от 14.12.2015 г.</w:t>
            </w:r>
            <w:r w:rsidRPr="00471DB8">
              <w:rPr>
                <w:rFonts w:asciiTheme="majorHAnsi" w:eastAsia="Calibri" w:hAnsiTheme="majorHAnsi"/>
                <w:b/>
                <w:bCs/>
              </w:rPr>
              <w:t xml:space="preserve"> </w:t>
            </w:r>
            <w:r w:rsidRPr="00471DB8">
              <w:rPr>
                <w:rFonts w:asciiTheme="majorHAnsi" w:eastAsia="Calibri" w:hAnsiTheme="majorHAnsi"/>
                <w:bCs/>
              </w:rPr>
              <w:t xml:space="preserve">за прилагане на </w:t>
            </w:r>
            <w:proofErr w:type="spellStart"/>
            <w:r w:rsidRPr="00471DB8">
              <w:rPr>
                <w:rFonts w:asciiTheme="majorHAnsi" w:eastAsia="Calibri" w:hAnsiTheme="majorHAnsi"/>
                <w:bCs/>
              </w:rPr>
              <w:t>подмярка</w:t>
            </w:r>
            <w:proofErr w:type="spellEnd"/>
            <w:r w:rsidRPr="00471DB8">
              <w:rPr>
                <w:rFonts w:asciiTheme="majorHAnsi" w:eastAsia="Calibri" w:hAnsiTheme="majorHAnsi"/>
                <w:bCs/>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rPr>
            </w:pPr>
            <w:r w:rsidRPr="00471DB8">
              <w:rPr>
                <w:rFonts w:asciiTheme="majorHAnsi" w:eastAsia="Calibri" w:hAnsiTheme="majorHAnsi"/>
                <w:b/>
              </w:rPr>
              <w:t>ПМС 160 от 2016 г.</w:t>
            </w:r>
          </w:p>
        </w:tc>
        <w:tc>
          <w:tcPr>
            <w:tcW w:w="6994" w:type="dxa"/>
          </w:tcPr>
          <w:p w:rsidR="00D6133E" w:rsidRPr="00471DB8" w:rsidRDefault="00D6133E" w:rsidP="00A46E2B">
            <w:pPr>
              <w:spacing w:line="276" w:lineRule="auto"/>
              <w:rPr>
                <w:rFonts w:asciiTheme="majorHAnsi" w:hAnsiTheme="majorHAnsi"/>
              </w:rPr>
            </w:pPr>
            <w:r w:rsidRPr="00471DB8">
              <w:rPr>
                <w:rFonts w:asciiTheme="majorHAnsi" w:hAnsiTheme="majorHAnsi"/>
              </w:rPr>
              <w:t>Постановление на Министерски съвет № 160 от 1 юли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w:t>
            </w:r>
          </w:p>
        </w:tc>
      </w:tr>
      <w:tr w:rsidR="00D6133E" w:rsidRPr="00471DB8" w:rsidTr="00A46E2B">
        <w:trPr>
          <w:jc w:val="center"/>
        </w:trPr>
        <w:tc>
          <w:tcPr>
            <w:tcW w:w="2601" w:type="dxa"/>
          </w:tcPr>
          <w:p w:rsidR="00D6133E" w:rsidRPr="00471DB8" w:rsidRDefault="00D6133E" w:rsidP="00A46E2B">
            <w:pPr>
              <w:spacing w:line="276" w:lineRule="auto"/>
              <w:rPr>
                <w:rFonts w:asciiTheme="majorHAnsi" w:eastAsia="Calibri" w:hAnsiTheme="majorHAnsi"/>
                <w:b/>
              </w:rPr>
            </w:pPr>
            <w:r w:rsidRPr="00471DB8">
              <w:rPr>
                <w:rFonts w:asciiTheme="majorHAnsi" w:eastAsia="Calibri" w:hAnsiTheme="majorHAnsi"/>
                <w:b/>
              </w:rPr>
              <w:t>ПМС 189 от 2016 г.</w:t>
            </w:r>
          </w:p>
        </w:tc>
        <w:tc>
          <w:tcPr>
            <w:tcW w:w="6994" w:type="dxa"/>
          </w:tcPr>
          <w:p w:rsidR="00D6133E" w:rsidRPr="00471DB8" w:rsidRDefault="00D6133E" w:rsidP="00A46E2B">
            <w:pPr>
              <w:spacing w:line="276" w:lineRule="auto"/>
              <w:rPr>
                <w:rFonts w:asciiTheme="majorHAnsi" w:hAnsiTheme="majorHAnsi"/>
              </w:rPr>
            </w:pPr>
            <w:r w:rsidRPr="00471DB8">
              <w:rPr>
                <w:rFonts w:asciiTheme="majorHAnsi" w:hAnsiTheme="majorHAnsi"/>
              </w:rPr>
              <w:t xml:space="preserve">Постановление на Министерски съвет № 189 от 28 юли 2016 г. за определяне на национални правила за допустимост на разходите по програмите, </w:t>
            </w:r>
            <w:proofErr w:type="spellStart"/>
            <w:r w:rsidRPr="00471DB8">
              <w:rPr>
                <w:rFonts w:asciiTheme="majorHAnsi" w:hAnsiTheme="majorHAnsi"/>
              </w:rPr>
              <w:t>съфинансирани</w:t>
            </w:r>
            <w:proofErr w:type="spellEnd"/>
            <w:r w:rsidRPr="00471DB8">
              <w:rPr>
                <w:rFonts w:asciiTheme="majorHAnsi" w:hAnsiTheme="majorHAnsi"/>
              </w:rPr>
              <w:t xml:space="preserve"> от Европейските структурни и инвестиционни фондове, за програмен период 2014 – 2020 г.</w:t>
            </w:r>
          </w:p>
        </w:tc>
      </w:tr>
      <w:tr w:rsidR="00D6133E" w:rsidRPr="00471DB8" w:rsidTr="00A46E2B">
        <w:trPr>
          <w:jc w:val="center"/>
        </w:trPr>
        <w:tc>
          <w:tcPr>
            <w:tcW w:w="2601" w:type="dxa"/>
            <w:shd w:val="clear" w:color="auto" w:fill="auto"/>
          </w:tcPr>
          <w:p w:rsidR="00D6133E" w:rsidRPr="00471DB8" w:rsidRDefault="00D6133E" w:rsidP="00A46E2B">
            <w:pPr>
              <w:spacing w:line="276" w:lineRule="auto"/>
              <w:rPr>
                <w:rFonts w:asciiTheme="majorHAnsi" w:eastAsia="Calibri" w:hAnsiTheme="majorHAnsi"/>
                <w:b/>
              </w:rPr>
            </w:pPr>
            <w:r w:rsidRPr="00471DB8">
              <w:rPr>
                <w:rFonts w:asciiTheme="majorHAnsi" w:eastAsia="Calibri" w:hAnsiTheme="majorHAnsi"/>
                <w:b/>
              </w:rPr>
              <w:t>ПРСР</w:t>
            </w:r>
          </w:p>
          <w:p w:rsidR="00D6133E" w:rsidRPr="00471DB8" w:rsidRDefault="00D6133E" w:rsidP="00A46E2B">
            <w:pPr>
              <w:spacing w:line="276" w:lineRule="auto"/>
              <w:rPr>
                <w:rFonts w:asciiTheme="majorHAnsi" w:eastAsia="Calibri" w:hAnsiTheme="majorHAnsi"/>
                <w:b/>
              </w:rPr>
            </w:pPr>
          </w:p>
        </w:tc>
        <w:tc>
          <w:tcPr>
            <w:tcW w:w="6994" w:type="dxa"/>
            <w:shd w:val="clear" w:color="auto" w:fill="auto"/>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Програма за развитие на селските райони</w:t>
            </w:r>
          </w:p>
        </w:tc>
      </w:tr>
      <w:tr w:rsidR="00D6133E" w:rsidRPr="00471DB8" w:rsidTr="00A46E2B">
        <w:trPr>
          <w:jc w:val="center"/>
        </w:trPr>
        <w:tc>
          <w:tcPr>
            <w:tcW w:w="2601" w:type="dxa"/>
            <w:shd w:val="clear" w:color="auto" w:fill="auto"/>
          </w:tcPr>
          <w:p w:rsidR="00D6133E" w:rsidRPr="00471DB8" w:rsidRDefault="00D6133E" w:rsidP="00A46E2B">
            <w:pPr>
              <w:spacing w:line="276" w:lineRule="auto"/>
              <w:rPr>
                <w:rFonts w:asciiTheme="majorHAnsi" w:eastAsia="Calibri" w:hAnsiTheme="majorHAnsi"/>
                <w:b/>
              </w:rPr>
            </w:pPr>
            <w:r w:rsidRPr="00471DB8">
              <w:rPr>
                <w:rFonts w:asciiTheme="majorHAnsi" w:eastAsia="Calibri" w:hAnsiTheme="majorHAnsi"/>
                <w:b/>
              </w:rPr>
              <w:t xml:space="preserve">СВОМР </w:t>
            </w:r>
          </w:p>
        </w:tc>
        <w:tc>
          <w:tcPr>
            <w:tcW w:w="6994" w:type="dxa"/>
            <w:shd w:val="clear" w:color="auto" w:fill="auto"/>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Стратегия за водено от общностите местно развитие</w:t>
            </w:r>
          </w:p>
          <w:p w:rsidR="00D6133E" w:rsidRPr="00471DB8" w:rsidRDefault="00D6133E" w:rsidP="00A46E2B">
            <w:pPr>
              <w:spacing w:line="276" w:lineRule="auto"/>
              <w:rPr>
                <w:rFonts w:asciiTheme="majorHAnsi" w:eastAsia="Calibri" w:hAnsiTheme="majorHAnsi"/>
              </w:rPr>
            </w:pPr>
          </w:p>
        </w:tc>
      </w:tr>
      <w:tr w:rsidR="00D6133E" w:rsidRPr="00471DB8" w:rsidTr="00A46E2B">
        <w:trPr>
          <w:trHeight w:val="350"/>
          <w:jc w:val="center"/>
        </w:trPr>
        <w:tc>
          <w:tcPr>
            <w:tcW w:w="2601" w:type="dxa"/>
            <w:shd w:val="clear" w:color="auto" w:fill="auto"/>
          </w:tcPr>
          <w:p w:rsidR="00D6133E" w:rsidRPr="00471DB8" w:rsidRDefault="00D6133E" w:rsidP="00A46E2B">
            <w:pPr>
              <w:spacing w:line="276" w:lineRule="auto"/>
              <w:rPr>
                <w:rFonts w:asciiTheme="majorHAnsi" w:eastAsia="Calibri" w:hAnsiTheme="majorHAnsi"/>
                <w:b/>
                <w:bCs/>
              </w:rPr>
            </w:pPr>
            <w:r w:rsidRPr="00471DB8">
              <w:rPr>
                <w:rFonts w:asciiTheme="majorHAnsi" w:eastAsia="Calibri" w:hAnsiTheme="majorHAnsi"/>
                <w:b/>
                <w:bCs/>
              </w:rPr>
              <w:t>УО</w:t>
            </w:r>
          </w:p>
        </w:tc>
        <w:tc>
          <w:tcPr>
            <w:tcW w:w="6994" w:type="dxa"/>
            <w:shd w:val="clear" w:color="auto" w:fill="auto"/>
          </w:tcPr>
          <w:p w:rsidR="00D6133E" w:rsidRPr="00471DB8" w:rsidRDefault="00D6133E" w:rsidP="00A46E2B">
            <w:pPr>
              <w:spacing w:line="276" w:lineRule="auto"/>
              <w:rPr>
                <w:rFonts w:asciiTheme="majorHAnsi" w:eastAsia="Calibri" w:hAnsiTheme="majorHAnsi"/>
              </w:rPr>
            </w:pPr>
            <w:r w:rsidRPr="00471DB8">
              <w:rPr>
                <w:rFonts w:asciiTheme="majorHAnsi" w:eastAsia="Calibri" w:hAnsiTheme="majorHAnsi"/>
              </w:rPr>
              <w:t>Управляващ орган</w:t>
            </w:r>
          </w:p>
        </w:tc>
      </w:tr>
    </w:tbl>
    <w:p w:rsidR="00442CEC" w:rsidRPr="00471DB8" w:rsidRDefault="009A6A2F" w:rsidP="00560561">
      <w:pPr>
        <w:pStyle w:val="1"/>
        <w:ind w:left="1080"/>
        <w:rPr>
          <w:rFonts w:asciiTheme="majorHAnsi" w:hAnsiTheme="majorHAnsi"/>
        </w:rPr>
      </w:pPr>
      <w:r w:rsidRPr="00471DB8">
        <w:rPr>
          <w:rFonts w:asciiTheme="majorHAnsi" w:hAnsiTheme="majorHAnsi"/>
        </w:rPr>
        <w:br w:type="page"/>
      </w:r>
      <w:bookmarkStart w:id="2" w:name="_Toc313363117"/>
      <w:bookmarkStart w:id="3" w:name="_Toc313363419"/>
      <w:bookmarkStart w:id="4" w:name="_Toc313368344"/>
      <w:bookmarkStart w:id="5" w:name="_Toc313368790"/>
      <w:bookmarkStart w:id="6" w:name="_Toc313368921"/>
      <w:bookmarkStart w:id="7" w:name="_Toc313369113"/>
      <w:bookmarkStart w:id="8" w:name="_Toc313369730"/>
      <w:bookmarkStart w:id="9" w:name="_Toc313369770"/>
      <w:r w:rsidR="009A066E" w:rsidRPr="00471DB8">
        <w:rPr>
          <w:rFonts w:asciiTheme="majorHAnsi" w:hAnsiTheme="majorHAnsi"/>
        </w:rPr>
        <w:lastRenderedPageBreak/>
        <w:t xml:space="preserve"> </w:t>
      </w:r>
    </w:p>
    <w:p w:rsidR="00792897" w:rsidRPr="00471DB8" w:rsidRDefault="00792897" w:rsidP="00231943">
      <w:pPr>
        <w:numPr>
          <w:ilvl w:val="0"/>
          <w:numId w:val="2"/>
        </w:numPr>
        <w:tabs>
          <w:tab w:val="left" w:pos="284"/>
        </w:tabs>
        <w:spacing w:line="276" w:lineRule="auto"/>
        <w:ind w:left="284" w:firstLine="142"/>
        <w:rPr>
          <w:rStyle w:val="20"/>
          <w:rFonts w:asciiTheme="majorHAnsi" w:eastAsia="Times New Roman" w:hAnsiTheme="majorHAnsi" w:cs="Times New Roman"/>
          <w:bCs w:val="0"/>
          <w:i w:val="0"/>
          <w:iCs w:val="0"/>
          <w:sz w:val="24"/>
          <w:szCs w:val="24"/>
          <w:lang w:eastAsia="bg-BG"/>
        </w:rPr>
      </w:pPr>
      <w:bookmarkStart w:id="10" w:name="_Toc518202786"/>
      <w:r w:rsidRPr="00471DB8">
        <w:rPr>
          <w:rStyle w:val="20"/>
          <w:rFonts w:asciiTheme="majorHAnsi" w:hAnsiTheme="majorHAnsi" w:cs="Times New Roman"/>
          <w:i w:val="0"/>
          <w:sz w:val="24"/>
          <w:szCs w:val="24"/>
        </w:rPr>
        <w:t xml:space="preserve">Наименование на </w:t>
      </w:r>
      <w:bookmarkEnd w:id="10"/>
      <w:r w:rsidR="00723F30" w:rsidRPr="00471DB8">
        <w:rPr>
          <w:rStyle w:val="20"/>
          <w:rFonts w:asciiTheme="majorHAnsi" w:hAnsiTheme="majorHAnsi" w:cs="Times New Roman"/>
          <w:i w:val="0"/>
          <w:sz w:val="24"/>
          <w:szCs w:val="24"/>
        </w:rPr>
        <w:t>програмата:</w:t>
      </w:r>
    </w:p>
    <w:p w:rsidR="00442CEC" w:rsidRPr="00471DB8" w:rsidRDefault="00442CEC" w:rsidP="00442CEC">
      <w:pPr>
        <w:tabs>
          <w:tab w:val="left" w:pos="284"/>
        </w:tabs>
        <w:spacing w:line="276" w:lineRule="auto"/>
        <w:ind w:left="426"/>
        <w:rPr>
          <w:rFonts w:asciiTheme="majorHAnsi" w:hAnsiTheme="majorHAnsi"/>
          <w: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477CEE">
        <w:tc>
          <w:tcPr>
            <w:tcW w:w="9712" w:type="dxa"/>
            <w:shd w:val="clear" w:color="auto" w:fill="auto"/>
          </w:tcPr>
          <w:p w:rsidR="00A74D67" w:rsidRPr="00471DB8" w:rsidRDefault="00471DB8" w:rsidP="005C6F40">
            <w:pPr>
              <w:spacing w:line="276" w:lineRule="auto"/>
              <w:ind w:left="284"/>
              <w:rPr>
                <w:rFonts w:asciiTheme="majorHAnsi" w:hAnsiTheme="majorHAnsi"/>
                <w:b/>
              </w:rPr>
            </w:pPr>
            <w:bookmarkStart w:id="11" w:name="_Toc331062346"/>
            <w:bookmarkEnd w:id="2"/>
            <w:bookmarkEnd w:id="3"/>
            <w:bookmarkEnd w:id="4"/>
            <w:bookmarkEnd w:id="5"/>
            <w:bookmarkEnd w:id="6"/>
            <w:bookmarkEnd w:id="7"/>
            <w:bookmarkEnd w:id="8"/>
            <w:bookmarkEnd w:id="9"/>
            <w:r w:rsidRPr="00471DB8">
              <w:rPr>
                <w:rFonts w:asciiTheme="majorHAnsi" w:hAnsiTheme="majorHAnsi"/>
              </w:rPr>
              <w:t>ПРОГРАМА ЗА РАЗВИТИЕ НА СЕЛСКИТЕ РАЙОНИ ЗА ПЕРИОДА 2014 – 2020 ГОДИНА.</w:t>
            </w:r>
          </w:p>
        </w:tc>
      </w:tr>
    </w:tbl>
    <w:p w:rsidR="00792897" w:rsidRPr="00471DB8" w:rsidRDefault="00792897" w:rsidP="00792897">
      <w:pPr>
        <w:spacing w:line="276" w:lineRule="auto"/>
        <w:ind w:left="284"/>
        <w:rPr>
          <w:rStyle w:val="20"/>
          <w:rFonts w:asciiTheme="majorHAnsi" w:eastAsia="Times New Roman" w:hAnsiTheme="majorHAnsi" w:cs="Times New Roman"/>
          <w:bCs w:val="0"/>
          <w:i w:val="0"/>
          <w:iCs w:val="0"/>
          <w:sz w:val="24"/>
          <w:szCs w:val="24"/>
          <w:lang w:eastAsia="bg-BG"/>
        </w:rPr>
      </w:pPr>
    </w:p>
    <w:p w:rsidR="00442CEC" w:rsidRPr="00471DB8" w:rsidRDefault="00442CEC" w:rsidP="00792897">
      <w:pPr>
        <w:spacing w:line="276" w:lineRule="auto"/>
        <w:ind w:left="284"/>
        <w:rPr>
          <w:rStyle w:val="20"/>
          <w:rFonts w:asciiTheme="majorHAnsi" w:eastAsia="Times New Roman" w:hAnsiTheme="majorHAnsi" w:cs="Times New Roman"/>
          <w:bCs w:val="0"/>
          <w:i w:val="0"/>
          <w:iCs w:val="0"/>
          <w:sz w:val="24"/>
          <w:szCs w:val="24"/>
          <w:lang w:eastAsia="bg-BG"/>
        </w:rPr>
      </w:pPr>
    </w:p>
    <w:p w:rsidR="00792897" w:rsidRPr="00471DB8" w:rsidRDefault="00792897" w:rsidP="00FD31EA">
      <w:pPr>
        <w:numPr>
          <w:ilvl w:val="0"/>
          <w:numId w:val="2"/>
        </w:numPr>
        <w:ind w:left="284" w:firstLine="142"/>
        <w:rPr>
          <w:rFonts w:asciiTheme="majorHAnsi" w:hAnsiTheme="majorHAnsi"/>
          <w:b/>
        </w:rPr>
      </w:pPr>
      <w:bookmarkStart w:id="12" w:name="_Toc518202787"/>
      <w:r w:rsidRPr="00471DB8">
        <w:rPr>
          <w:rStyle w:val="20"/>
          <w:rFonts w:asciiTheme="majorHAnsi" w:hAnsiTheme="majorHAnsi" w:cs="Times New Roman"/>
          <w:i w:val="0"/>
          <w:sz w:val="24"/>
          <w:szCs w:val="24"/>
        </w:rPr>
        <w:t>Наименование на приоритетната ос</w:t>
      </w:r>
      <w:bookmarkEnd w:id="12"/>
      <w:r w:rsidRPr="00471DB8">
        <w:rPr>
          <w:rFonts w:asciiTheme="majorHAnsi" w:hAnsiTheme="majorHAnsi"/>
          <w:b/>
        </w:rPr>
        <w:t xml:space="preserve">: </w:t>
      </w:r>
    </w:p>
    <w:p w:rsidR="00442CEC" w:rsidRPr="00471DB8" w:rsidRDefault="00442CEC" w:rsidP="00442CEC">
      <w:pPr>
        <w:ind w:left="426"/>
        <w:rPr>
          <w:rFonts w:asciiTheme="majorHAnsi" w:hAnsiTheme="majorHAnsi"/>
          <w: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230DBF">
        <w:tc>
          <w:tcPr>
            <w:tcW w:w="9712" w:type="dxa"/>
            <w:shd w:val="clear" w:color="auto" w:fill="auto"/>
          </w:tcPr>
          <w:p w:rsidR="00471DB8" w:rsidRPr="00471DB8" w:rsidRDefault="000F419C" w:rsidP="00D21E13">
            <w:pPr>
              <w:rPr>
                <w:rFonts w:asciiTheme="majorHAnsi" w:hAnsiTheme="majorHAnsi"/>
              </w:rPr>
            </w:pPr>
            <w:r w:rsidRPr="00471DB8">
              <w:rPr>
                <w:rFonts w:asciiTheme="majorHAnsi" w:hAnsiTheme="majorHAnsi"/>
              </w:rPr>
              <w:t>Мярка 19 „</w:t>
            </w:r>
            <w:r w:rsidR="00471DB8" w:rsidRPr="00471DB8">
              <w:rPr>
                <w:rFonts w:asciiTheme="majorHAnsi" w:hAnsiTheme="majorHAnsi"/>
              </w:rPr>
              <w:t xml:space="preserve">ВОДЕНО ОТ ОБЩНОСТИТЕ МЕСТНО РАЗВИТИЕ“. </w:t>
            </w:r>
          </w:p>
          <w:p w:rsidR="00B774B4" w:rsidRPr="00471DB8" w:rsidRDefault="00B774B4" w:rsidP="00D21E13">
            <w:pPr>
              <w:rPr>
                <w:rFonts w:asciiTheme="majorHAnsi" w:hAnsiTheme="majorHAnsi"/>
              </w:rPr>
            </w:pPr>
            <w:proofErr w:type="spellStart"/>
            <w:r w:rsidRPr="00471DB8">
              <w:rPr>
                <w:rFonts w:asciiTheme="majorHAnsi" w:hAnsiTheme="majorHAnsi"/>
              </w:rPr>
              <w:t>Подмярка</w:t>
            </w:r>
            <w:proofErr w:type="spellEnd"/>
            <w:r w:rsidRPr="00471DB8">
              <w:rPr>
                <w:rFonts w:asciiTheme="majorHAnsi" w:hAnsiTheme="majorHAnsi"/>
              </w:rPr>
              <w:t xml:space="preserve"> 19.2. „Прилагане на операции в рамките на стратегии за водено от общностите местно развитие“</w:t>
            </w:r>
            <w:r w:rsidR="009323DD" w:rsidRPr="00471DB8">
              <w:rPr>
                <w:rFonts w:asciiTheme="majorHAnsi" w:hAnsiTheme="majorHAnsi"/>
              </w:rPr>
              <w:t>.</w:t>
            </w:r>
          </w:p>
        </w:tc>
      </w:tr>
    </w:tbl>
    <w:p w:rsidR="0005004A" w:rsidRPr="00471DB8" w:rsidRDefault="0005004A" w:rsidP="00B774B4">
      <w:pPr>
        <w:ind w:left="567"/>
        <w:jc w:val="center"/>
        <w:rPr>
          <w:rFonts w:asciiTheme="majorHAnsi" w:hAnsiTheme="majorHAnsi"/>
          <w:b/>
          <w:sz w:val="22"/>
          <w:szCs w:val="22"/>
        </w:rPr>
      </w:pPr>
    </w:p>
    <w:p w:rsidR="00442CEC" w:rsidRPr="00471DB8" w:rsidRDefault="00442CEC" w:rsidP="00B774B4">
      <w:pPr>
        <w:ind w:left="567"/>
        <w:jc w:val="center"/>
        <w:rPr>
          <w:rFonts w:asciiTheme="majorHAnsi" w:hAnsiTheme="majorHAnsi"/>
          <w:b/>
          <w:sz w:val="22"/>
          <w:szCs w:val="22"/>
        </w:rPr>
      </w:pPr>
    </w:p>
    <w:p w:rsidR="00792897" w:rsidRPr="00471DB8" w:rsidRDefault="00792897" w:rsidP="00D21E13">
      <w:pPr>
        <w:numPr>
          <w:ilvl w:val="0"/>
          <w:numId w:val="2"/>
        </w:numPr>
        <w:ind w:left="709" w:hanging="283"/>
        <w:rPr>
          <w:rStyle w:val="20"/>
          <w:rFonts w:asciiTheme="majorHAnsi" w:eastAsia="Times New Roman" w:hAnsiTheme="majorHAnsi" w:cs="Times New Roman"/>
          <w:bCs w:val="0"/>
          <w:i w:val="0"/>
          <w:iCs w:val="0"/>
          <w:sz w:val="22"/>
          <w:szCs w:val="22"/>
          <w:lang w:eastAsia="bg-BG"/>
        </w:rPr>
      </w:pPr>
      <w:bookmarkStart w:id="13" w:name="_Toc518202788"/>
      <w:r w:rsidRPr="00471DB8">
        <w:rPr>
          <w:rStyle w:val="20"/>
          <w:rFonts w:asciiTheme="majorHAnsi" w:hAnsiTheme="majorHAnsi" w:cs="Times New Roman"/>
          <w:i w:val="0"/>
          <w:sz w:val="24"/>
          <w:szCs w:val="24"/>
        </w:rPr>
        <w:t>Наименование на процедурата:</w:t>
      </w:r>
      <w:bookmarkEnd w:id="13"/>
      <w:r w:rsidRPr="00471DB8">
        <w:rPr>
          <w:rStyle w:val="20"/>
          <w:rFonts w:asciiTheme="majorHAnsi" w:hAnsiTheme="majorHAnsi" w:cs="Times New Roman"/>
          <w:i w:val="0"/>
          <w:sz w:val="24"/>
          <w:szCs w:val="24"/>
        </w:rPr>
        <w:t xml:space="preserve">  </w:t>
      </w:r>
    </w:p>
    <w:p w:rsidR="00442CEC" w:rsidRPr="00471DB8" w:rsidRDefault="00442CEC" w:rsidP="00442CEC">
      <w:pPr>
        <w:ind w:left="709"/>
        <w:rPr>
          <w:rFonts w:asciiTheme="majorHAnsi" w:hAnsiTheme="majorHAnsi"/>
          <w:b/>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230DBF">
        <w:tc>
          <w:tcPr>
            <w:tcW w:w="9712" w:type="dxa"/>
            <w:shd w:val="clear" w:color="auto" w:fill="auto"/>
          </w:tcPr>
          <w:p w:rsidR="00471DB8" w:rsidRDefault="00E0130A" w:rsidP="00471DB8">
            <w:pPr>
              <w:spacing w:line="276" w:lineRule="auto"/>
              <w:rPr>
                <w:rStyle w:val="20"/>
                <w:rFonts w:asciiTheme="majorHAnsi" w:hAnsiTheme="majorHAnsi" w:cs="Times New Roman"/>
                <w:b w:val="0"/>
                <w:sz w:val="24"/>
                <w:szCs w:val="24"/>
              </w:rPr>
            </w:pPr>
            <w:bookmarkStart w:id="14" w:name="_Toc514405256"/>
            <w:r w:rsidRPr="00471DB8">
              <w:rPr>
                <w:rFonts w:asciiTheme="majorHAnsi" w:hAnsiTheme="majorHAnsi"/>
                <w:b/>
              </w:rPr>
              <w:t>МИГ</w:t>
            </w:r>
            <w:r w:rsidR="009A066E" w:rsidRPr="00471DB8">
              <w:rPr>
                <w:rStyle w:val="20"/>
                <w:rFonts w:asciiTheme="majorHAnsi" w:hAnsiTheme="majorHAnsi" w:cs="Times New Roman"/>
                <w:b w:val="0"/>
                <w:i w:val="0"/>
                <w:sz w:val="24"/>
                <w:szCs w:val="24"/>
              </w:rPr>
              <w:t xml:space="preserve"> </w:t>
            </w:r>
            <w:r w:rsidR="009A066E" w:rsidRPr="00471DB8">
              <w:rPr>
                <w:rStyle w:val="20"/>
                <w:rFonts w:asciiTheme="majorHAnsi" w:hAnsiTheme="majorHAnsi" w:cs="Times New Roman"/>
                <w:i w:val="0"/>
                <w:sz w:val="24"/>
                <w:szCs w:val="24"/>
              </w:rPr>
              <w:t>Кирково-Златоград -</w:t>
            </w:r>
            <w:r w:rsidR="009A066E" w:rsidRPr="00471DB8">
              <w:rPr>
                <w:rStyle w:val="20"/>
                <w:rFonts w:asciiTheme="majorHAnsi" w:hAnsiTheme="majorHAnsi" w:cs="Times New Roman"/>
                <w:b w:val="0"/>
                <w:i w:val="0"/>
                <w:sz w:val="24"/>
                <w:szCs w:val="24"/>
              </w:rPr>
              <w:t xml:space="preserve"> </w:t>
            </w:r>
            <w:r w:rsidR="00F40E83" w:rsidRPr="00471DB8">
              <w:rPr>
                <w:rStyle w:val="indented"/>
                <w:rFonts w:asciiTheme="majorHAnsi" w:hAnsiTheme="majorHAnsi"/>
                <w:b/>
              </w:rPr>
              <w:t xml:space="preserve"> Мярка 6.4. </w:t>
            </w:r>
            <w:r w:rsidR="00D90D73" w:rsidRPr="00471DB8">
              <w:rPr>
                <w:rStyle w:val="indented"/>
                <w:rFonts w:asciiTheme="majorHAnsi" w:hAnsiTheme="majorHAnsi"/>
                <w:b/>
              </w:rPr>
              <w:t>„</w:t>
            </w:r>
            <w:r w:rsidR="009A066E" w:rsidRPr="00471DB8">
              <w:rPr>
                <w:rFonts w:asciiTheme="majorHAnsi" w:hAnsiTheme="majorHAnsi"/>
                <w:b/>
              </w:rPr>
              <w:t>И</w:t>
            </w:r>
            <w:r w:rsidR="00F40E83" w:rsidRPr="00471DB8">
              <w:rPr>
                <w:rFonts w:asciiTheme="majorHAnsi" w:hAnsiTheme="majorHAnsi"/>
                <w:b/>
              </w:rPr>
              <w:t xml:space="preserve">нвестиции в </w:t>
            </w:r>
            <w:r w:rsidR="009A066E" w:rsidRPr="00471DB8">
              <w:rPr>
                <w:rFonts w:asciiTheme="majorHAnsi" w:hAnsiTheme="majorHAnsi"/>
                <w:b/>
              </w:rPr>
              <w:t xml:space="preserve">подкрепа на  неземеделски  </w:t>
            </w:r>
            <w:r w:rsidR="00F40E83" w:rsidRPr="00471DB8">
              <w:rPr>
                <w:rFonts w:asciiTheme="majorHAnsi" w:hAnsiTheme="majorHAnsi"/>
                <w:b/>
              </w:rPr>
              <w:t>дейности</w:t>
            </w:r>
            <w:r w:rsidR="00471DB8">
              <w:rPr>
                <w:rFonts w:asciiTheme="majorHAnsi" w:hAnsiTheme="majorHAnsi"/>
                <w:b/>
              </w:rPr>
              <w:t>”</w:t>
            </w:r>
            <w:bookmarkStart w:id="15" w:name="_Toc517284569"/>
            <w:bookmarkStart w:id="16" w:name="_Toc518202789"/>
            <w:r w:rsidR="00471DB8">
              <w:rPr>
                <w:rFonts w:asciiTheme="majorHAnsi" w:hAnsiTheme="majorHAnsi"/>
                <w:b/>
              </w:rPr>
              <w:t xml:space="preserve">     </w:t>
            </w:r>
            <w:r w:rsidR="009068A3" w:rsidRPr="00471DB8">
              <w:rPr>
                <w:rStyle w:val="20"/>
                <w:rFonts w:asciiTheme="majorHAnsi" w:hAnsiTheme="majorHAnsi" w:cs="Times New Roman"/>
                <w:b w:val="0"/>
                <w:i w:val="0"/>
                <w:sz w:val="24"/>
                <w:szCs w:val="24"/>
              </w:rPr>
              <w:t>Процедура за подбор на проектни предложения</w:t>
            </w:r>
            <w:bookmarkEnd w:id="14"/>
            <w:bookmarkEnd w:id="15"/>
            <w:bookmarkEnd w:id="16"/>
            <w:r w:rsidR="009068A3" w:rsidRPr="00471DB8">
              <w:rPr>
                <w:rStyle w:val="20"/>
                <w:rFonts w:asciiTheme="majorHAnsi" w:hAnsiTheme="majorHAnsi" w:cs="Times New Roman"/>
                <w:b w:val="0"/>
                <w:sz w:val="24"/>
                <w:szCs w:val="24"/>
              </w:rPr>
              <w:t xml:space="preserve"> </w:t>
            </w:r>
            <w:r w:rsidR="00D90D73" w:rsidRPr="00471DB8">
              <w:rPr>
                <w:rStyle w:val="20"/>
                <w:rFonts w:asciiTheme="majorHAnsi" w:hAnsiTheme="majorHAnsi" w:cs="Times New Roman"/>
                <w:b w:val="0"/>
                <w:i w:val="0"/>
                <w:sz w:val="24"/>
                <w:szCs w:val="24"/>
              </w:rPr>
              <w:t>в ИСУН 2020</w:t>
            </w:r>
            <w:r w:rsidR="00D90D73" w:rsidRPr="00471DB8">
              <w:rPr>
                <w:rStyle w:val="20"/>
                <w:rFonts w:asciiTheme="majorHAnsi" w:hAnsiTheme="majorHAnsi" w:cs="Times New Roman"/>
                <w:b w:val="0"/>
                <w:sz w:val="24"/>
                <w:szCs w:val="24"/>
              </w:rPr>
              <w:t xml:space="preserve"> </w:t>
            </w:r>
          </w:p>
          <w:p w:rsidR="00F40E83" w:rsidRPr="00471DB8" w:rsidRDefault="00330612" w:rsidP="00471DB8">
            <w:pPr>
              <w:spacing w:line="276" w:lineRule="auto"/>
              <w:rPr>
                <w:rFonts w:asciiTheme="majorHAnsi" w:hAnsiTheme="majorHAnsi"/>
              </w:rPr>
            </w:pPr>
            <w:r w:rsidRPr="00471DB8">
              <w:rPr>
                <w:rFonts w:asciiTheme="majorHAnsi" w:hAnsiTheme="majorHAnsi"/>
                <w:b/>
                <w:bCs/>
              </w:rPr>
              <w:t xml:space="preserve">№ </w:t>
            </w:r>
            <w:r w:rsidRPr="00471DB8">
              <w:rPr>
                <w:rStyle w:val="indented"/>
                <w:rFonts w:asciiTheme="majorHAnsi" w:hAnsiTheme="majorHAnsi"/>
                <w:b/>
              </w:rPr>
              <w:t>BG06RDNP001-19.</w:t>
            </w:r>
            <w:r w:rsidR="00471DB8">
              <w:rPr>
                <w:rStyle w:val="indented"/>
                <w:rFonts w:asciiTheme="majorHAnsi" w:hAnsiTheme="majorHAnsi"/>
                <w:b/>
              </w:rPr>
              <w:t>195</w:t>
            </w:r>
          </w:p>
        </w:tc>
      </w:tr>
    </w:tbl>
    <w:p w:rsidR="00B774B4" w:rsidRPr="00471DB8" w:rsidRDefault="00B774B4" w:rsidP="000F419C">
      <w:pPr>
        <w:spacing w:line="276" w:lineRule="auto"/>
        <w:ind w:left="567"/>
        <w:jc w:val="center"/>
        <w:rPr>
          <w:rFonts w:asciiTheme="majorHAnsi" w:hAnsiTheme="majorHAnsi"/>
          <w:b/>
          <w:sz w:val="22"/>
          <w:szCs w:val="22"/>
        </w:rPr>
      </w:pPr>
    </w:p>
    <w:p w:rsidR="00442CEC" w:rsidRPr="00471DB8" w:rsidRDefault="00442CEC" w:rsidP="000F419C">
      <w:pPr>
        <w:spacing w:line="276" w:lineRule="auto"/>
        <w:ind w:left="567"/>
        <w:jc w:val="center"/>
        <w:rPr>
          <w:rFonts w:asciiTheme="majorHAnsi" w:hAnsiTheme="majorHAnsi"/>
          <w:b/>
          <w:sz w:val="22"/>
          <w:szCs w:val="22"/>
        </w:rPr>
      </w:pPr>
    </w:p>
    <w:p w:rsidR="00792897" w:rsidRPr="00471DB8" w:rsidRDefault="00792897" w:rsidP="00AC4901">
      <w:pPr>
        <w:numPr>
          <w:ilvl w:val="0"/>
          <w:numId w:val="2"/>
        </w:numPr>
        <w:tabs>
          <w:tab w:val="left" w:pos="851"/>
        </w:tabs>
        <w:spacing w:line="276" w:lineRule="auto"/>
        <w:ind w:left="709" w:hanging="142"/>
        <w:rPr>
          <w:rFonts w:asciiTheme="majorHAnsi" w:hAnsiTheme="majorHAnsi"/>
        </w:rPr>
      </w:pPr>
      <w:bookmarkStart w:id="17" w:name="_Toc518202790"/>
      <w:r w:rsidRPr="00471DB8">
        <w:rPr>
          <w:rStyle w:val="20"/>
          <w:rFonts w:asciiTheme="majorHAnsi" w:hAnsiTheme="majorHAnsi" w:cs="Times New Roman"/>
          <w:i w:val="0"/>
          <w:sz w:val="24"/>
          <w:szCs w:val="24"/>
        </w:rPr>
        <w:t>Измерения по кодове:</w:t>
      </w:r>
      <w:bookmarkEnd w:id="17"/>
      <w:r w:rsidRPr="00471DB8">
        <w:rPr>
          <w:rFonts w:asciiTheme="majorHAnsi" w:hAnsiTheme="majorHAnsi"/>
        </w:rPr>
        <w:t xml:space="preserve"> </w:t>
      </w:r>
    </w:p>
    <w:p w:rsidR="00442CEC" w:rsidRPr="00471DB8" w:rsidRDefault="00442CEC" w:rsidP="00442CEC">
      <w:pPr>
        <w:tabs>
          <w:tab w:val="left" w:pos="851"/>
        </w:tabs>
        <w:spacing w:line="276" w:lineRule="auto"/>
        <w:ind w:left="709"/>
        <w:rPr>
          <w:rFonts w:asciiTheme="majorHAnsi" w:hAnsiTheme="majorHAnsi"/>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3D5B1E">
        <w:trPr>
          <w:trHeight w:val="93"/>
        </w:trPr>
        <w:tc>
          <w:tcPr>
            <w:tcW w:w="9712" w:type="dxa"/>
            <w:shd w:val="clear" w:color="auto" w:fill="auto"/>
          </w:tcPr>
          <w:p w:rsidR="009068A3" w:rsidRPr="00471DB8" w:rsidRDefault="009068A3" w:rsidP="000F419C">
            <w:pPr>
              <w:spacing w:line="276" w:lineRule="auto"/>
              <w:rPr>
                <w:rFonts w:asciiTheme="majorHAnsi" w:hAnsiTheme="majorHAnsi"/>
              </w:rPr>
            </w:pPr>
            <w:r w:rsidRPr="00471DB8">
              <w:rPr>
                <w:rFonts w:asciiTheme="majorHAnsi" w:hAnsiTheme="majorHAnsi"/>
              </w:rPr>
              <w:t>Измерение 01 Област на интервенция: 097 Инициативи за воденото от общностите местно развитие в градски и селски райони</w:t>
            </w:r>
            <w:r w:rsidR="00D21E13" w:rsidRPr="00471DB8">
              <w:rPr>
                <w:rFonts w:asciiTheme="majorHAnsi" w:hAnsiTheme="majorHAnsi"/>
              </w:rPr>
              <w:t>.</w:t>
            </w:r>
          </w:p>
          <w:p w:rsidR="009068A3" w:rsidRPr="00471DB8" w:rsidRDefault="009068A3" w:rsidP="000F419C">
            <w:pPr>
              <w:spacing w:line="276" w:lineRule="auto"/>
              <w:rPr>
                <w:rFonts w:asciiTheme="majorHAnsi" w:hAnsiTheme="majorHAnsi"/>
              </w:rPr>
            </w:pPr>
            <w:r w:rsidRPr="00471DB8">
              <w:rPr>
                <w:rFonts w:asciiTheme="majorHAnsi" w:hAnsiTheme="majorHAnsi"/>
              </w:rPr>
              <w:t>Измерение 02 Форма на финансиране:</w:t>
            </w:r>
            <w:r w:rsidR="00471DB8">
              <w:rPr>
                <w:rFonts w:asciiTheme="majorHAnsi" w:hAnsiTheme="majorHAnsi"/>
              </w:rPr>
              <w:t xml:space="preserve">    </w:t>
            </w:r>
            <w:r w:rsidRPr="00471DB8">
              <w:rPr>
                <w:rFonts w:asciiTheme="majorHAnsi" w:hAnsiTheme="majorHAnsi"/>
              </w:rPr>
              <w:t xml:space="preserve"> 01 Безвъзмездни средства</w:t>
            </w:r>
            <w:r w:rsidR="00D21E13" w:rsidRPr="00471DB8">
              <w:rPr>
                <w:rFonts w:asciiTheme="majorHAnsi" w:hAnsiTheme="majorHAnsi"/>
              </w:rPr>
              <w:t>.</w:t>
            </w:r>
          </w:p>
          <w:p w:rsidR="009068A3" w:rsidRPr="00471DB8" w:rsidRDefault="009068A3" w:rsidP="000F419C">
            <w:pPr>
              <w:spacing w:line="276" w:lineRule="auto"/>
              <w:rPr>
                <w:rFonts w:asciiTheme="majorHAnsi" w:hAnsiTheme="majorHAnsi"/>
              </w:rPr>
            </w:pPr>
            <w:r w:rsidRPr="00471DB8">
              <w:rPr>
                <w:rFonts w:asciiTheme="majorHAnsi" w:hAnsiTheme="majorHAnsi"/>
              </w:rPr>
              <w:t>Измерение 03 Тип на територията</w:t>
            </w:r>
            <w:r w:rsidRPr="00471DB8">
              <w:rPr>
                <w:rFonts w:asciiTheme="majorHAnsi" w:hAnsiTheme="majorHAnsi"/>
                <w:b/>
              </w:rPr>
              <w:t xml:space="preserve">: </w:t>
            </w:r>
            <w:r w:rsidR="00471DB8">
              <w:rPr>
                <w:rFonts w:asciiTheme="majorHAnsi" w:hAnsiTheme="majorHAnsi"/>
                <w:b/>
              </w:rPr>
              <w:t xml:space="preserve">       </w:t>
            </w:r>
            <w:r w:rsidRPr="00471DB8">
              <w:rPr>
                <w:rFonts w:asciiTheme="majorHAnsi" w:hAnsiTheme="majorHAnsi"/>
              </w:rPr>
              <w:t>07 Не се прилага</w:t>
            </w:r>
            <w:r w:rsidR="00D21E13" w:rsidRPr="00471DB8">
              <w:rPr>
                <w:rFonts w:asciiTheme="majorHAnsi" w:hAnsiTheme="majorHAnsi"/>
              </w:rPr>
              <w:t>.</w:t>
            </w:r>
            <w:r w:rsidR="00325479" w:rsidRPr="00471DB8">
              <w:rPr>
                <w:rFonts w:asciiTheme="majorHAnsi" w:hAnsiTheme="majorHAnsi"/>
                <w:b/>
              </w:rPr>
              <w:t xml:space="preserve"> </w:t>
            </w:r>
          </w:p>
        </w:tc>
      </w:tr>
    </w:tbl>
    <w:p w:rsidR="00477CEE" w:rsidRPr="00471DB8" w:rsidRDefault="00477CEE" w:rsidP="00B774B4">
      <w:pPr>
        <w:ind w:left="567"/>
        <w:jc w:val="center"/>
        <w:rPr>
          <w:rFonts w:asciiTheme="majorHAnsi" w:hAnsiTheme="majorHAnsi"/>
          <w:b/>
          <w:sz w:val="22"/>
          <w:szCs w:val="22"/>
        </w:rPr>
      </w:pPr>
    </w:p>
    <w:p w:rsidR="00442CEC" w:rsidRPr="00471DB8" w:rsidRDefault="00442CEC" w:rsidP="00B774B4">
      <w:pPr>
        <w:ind w:left="567"/>
        <w:jc w:val="center"/>
        <w:rPr>
          <w:rFonts w:asciiTheme="majorHAnsi" w:hAnsiTheme="majorHAnsi"/>
          <w:b/>
          <w:sz w:val="22"/>
          <w:szCs w:val="22"/>
        </w:rPr>
      </w:pPr>
    </w:p>
    <w:p w:rsidR="00145A26" w:rsidRPr="00471DB8" w:rsidRDefault="00145A26" w:rsidP="006633F6">
      <w:pPr>
        <w:numPr>
          <w:ilvl w:val="0"/>
          <w:numId w:val="3"/>
        </w:numPr>
        <w:spacing w:line="276" w:lineRule="auto"/>
        <w:ind w:firstLine="66"/>
        <w:rPr>
          <w:rFonts w:asciiTheme="majorHAnsi" w:hAnsiTheme="majorHAnsi"/>
          <w:b/>
        </w:rPr>
      </w:pPr>
      <w:bookmarkStart w:id="18" w:name="_Toc518202791"/>
      <w:r w:rsidRPr="00471DB8">
        <w:rPr>
          <w:rStyle w:val="20"/>
          <w:rFonts w:asciiTheme="majorHAnsi" w:hAnsiTheme="majorHAnsi" w:cs="Times New Roman"/>
          <w:i w:val="0"/>
          <w:sz w:val="24"/>
          <w:szCs w:val="24"/>
        </w:rPr>
        <w:t>Териториален обхват:</w:t>
      </w:r>
      <w:bookmarkEnd w:id="18"/>
      <w:r w:rsidRPr="00471DB8">
        <w:rPr>
          <w:rFonts w:asciiTheme="majorHAnsi" w:hAnsiTheme="majorHAnsi"/>
          <w:b/>
        </w:rPr>
        <w:t xml:space="preserve"> </w:t>
      </w:r>
    </w:p>
    <w:p w:rsidR="00442CEC" w:rsidRPr="00471DB8" w:rsidRDefault="00442CEC" w:rsidP="00442CEC">
      <w:pPr>
        <w:spacing w:line="276" w:lineRule="auto"/>
        <w:ind w:left="426"/>
        <w:rPr>
          <w:rFonts w:asciiTheme="majorHAnsi" w:hAnsiTheme="majorHAnsi"/>
          <w:b/>
        </w:rPr>
      </w:pPr>
    </w:p>
    <w:p w:rsidR="008569BD" w:rsidRPr="00471DB8" w:rsidRDefault="008569BD" w:rsidP="00471DB8">
      <w:pPr>
        <w:pBdr>
          <w:top w:val="single" w:sz="6" w:space="1" w:color="auto"/>
          <w:left w:val="single" w:sz="6" w:space="4" w:color="auto"/>
          <w:bottom w:val="single" w:sz="6" w:space="1" w:color="auto"/>
          <w:right w:val="single" w:sz="6" w:space="4" w:color="auto"/>
        </w:pBdr>
        <w:spacing w:line="276" w:lineRule="auto"/>
        <w:ind w:left="426"/>
        <w:jc w:val="both"/>
        <w:rPr>
          <w:rFonts w:asciiTheme="majorHAnsi" w:hAnsiTheme="majorHAnsi"/>
          <w:b/>
        </w:rPr>
      </w:pPr>
      <w:r w:rsidRPr="00471DB8">
        <w:rPr>
          <w:rFonts w:asciiTheme="majorHAnsi" w:hAnsiTheme="majorHAnsi"/>
        </w:rPr>
        <w:t xml:space="preserve">Цялата територия на действие на </w:t>
      </w:r>
      <w:r w:rsidRPr="00471DB8">
        <w:rPr>
          <w:rStyle w:val="20"/>
          <w:rFonts w:asciiTheme="majorHAnsi" w:hAnsiTheme="majorHAnsi" w:cs="Times New Roman"/>
          <w:b w:val="0"/>
          <w:i w:val="0"/>
          <w:sz w:val="24"/>
          <w:szCs w:val="24"/>
        </w:rPr>
        <w:t>Сдружение с нестопанска цел</w:t>
      </w:r>
      <w:r w:rsidRPr="00471DB8">
        <w:rPr>
          <w:rStyle w:val="20"/>
          <w:rFonts w:asciiTheme="majorHAnsi" w:hAnsiTheme="majorHAnsi" w:cs="Times New Roman"/>
          <w:i w:val="0"/>
          <w:sz w:val="24"/>
          <w:szCs w:val="24"/>
        </w:rPr>
        <w:t xml:space="preserve"> </w:t>
      </w:r>
      <w:r w:rsidRPr="00471DB8">
        <w:rPr>
          <w:rStyle w:val="20"/>
          <w:rFonts w:asciiTheme="majorHAnsi" w:hAnsiTheme="majorHAnsi" w:cs="Times New Roman"/>
          <w:b w:val="0"/>
          <w:i w:val="0"/>
          <w:sz w:val="24"/>
          <w:szCs w:val="24"/>
        </w:rPr>
        <w:t>„Местна инициативна група  –</w:t>
      </w:r>
      <w:r w:rsidRPr="00471DB8">
        <w:rPr>
          <w:rFonts w:asciiTheme="majorHAnsi" w:hAnsiTheme="majorHAnsi"/>
          <w:b/>
        </w:rPr>
        <w:t xml:space="preserve"> </w:t>
      </w:r>
      <w:r w:rsidR="00200FB1" w:rsidRPr="00471DB8">
        <w:rPr>
          <w:rFonts w:asciiTheme="majorHAnsi" w:hAnsiTheme="majorHAnsi"/>
        </w:rPr>
        <w:t>Кирково-Златоград</w:t>
      </w:r>
      <w:r w:rsidRPr="00471DB8">
        <w:rPr>
          <w:rFonts w:asciiTheme="majorHAnsi" w:hAnsiTheme="majorHAnsi"/>
        </w:rPr>
        <w:t xml:space="preserve">“, която съвпада с административно-териториалните граници на </w:t>
      </w:r>
      <w:r w:rsidR="00471DB8" w:rsidRPr="00471DB8">
        <w:rPr>
          <w:rFonts w:asciiTheme="majorHAnsi" w:hAnsiTheme="majorHAnsi"/>
          <w:b/>
        </w:rPr>
        <w:t xml:space="preserve">Община </w:t>
      </w:r>
      <w:r w:rsidR="00200FB1" w:rsidRPr="00471DB8">
        <w:rPr>
          <w:rFonts w:asciiTheme="majorHAnsi" w:hAnsiTheme="majorHAnsi"/>
          <w:b/>
        </w:rPr>
        <w:t>Кирково</w:t>
      </w:r>
      <w:r w:rsidR="00471DB8">
        <w:rPr>
          <w:rFonts w:asciiTheme="majorHAnsi" w:hAnsiTheme="majorHAnsi"/>
          <w:b/>
        </w:rPr>
        <w:t xml:space="preserve"> и  Община З</w:t>
      </w:r>
      <w:r w:rsidR="00200FB1" w:rsidRPr="00471DB8">
        <w:rPr>
          <w:rFonts w:asciiTheme="majorHAnsi" w:hAnsiTheme="majorHAnsi"/>
          <w:b/>
        </w:rPr>
        <w:t>латоград</w:t>
      </w:r>
      <w:r w:rsidRPr="00471DB8">
        <w:rPr>
          <w:rFonts w:asciiTheme="majorHAnsi" w:hAnsiTheme="majorHAnsi"/>
        </w:rPr>
        <w:t xml:space="preserve">, </w:t>
      </w:r>
      <w:r w:rsidR="00471DB8">
        <w:rPr>
          <w:rFonts w:asciiTheme="majorHAnsi" w:hAnsiTheme="majorHAnsi"/>
        </w:rPr>
        <w:t xml:space="preserve"> Южен Централен район </w:t>
      </w:r>
      <w:r w:rsidRPr="00471DB8">
        <w:rPr>
          <w:rFonts w:asciiTheme="majorHAnsi" w:hAnsiTheme="majorHAnsi"/>
        </w:rPr>
        <w:t>за планиране.</w:t>
      </w:r>
    </w:p>
    <w:p w:rsidR="008569BD" w:rsidRPr="00471DB8" w:rsidRDefault="008569BD" w:rsidP="00AC4901">
      <w:pPr>
        <w:spacing w:line="276" w:lineRule="auto"/>
        <w:ind w:left="426"/>
        <w:rPr>
          <w:rFonts w:asciiTheme="majorHAnsi" w:hAnsiTheme="majorHAnsi"/>
          <w:b/>
        </w:rPr>
      </w:pPr>
    </w:p>
    <w:p w:rsidR="00442CEC" w:rsidRPr="00471DB8" w:rsidRDefault="00442CEC" w:rsidP="00AC4901">
      <w:pPr>
        <w:spacing w:line="276" w:lineRule="auto"/>
        <w:ind w:left="426"/>
        <w:rPr>
          <w:rFonts w:asciiTheme="majorHAnsi" w:hAnsiTheme="majorHAnsi"/>
          <w:b/>
        </w:rPr>
      </w:pPr>
    </w:p>
    <w:p w:rsidR="008569BD" w:rsidRPr="00782E17" w:rsidRDefault="008569BD" w:rsidP="00FD31EA">
      <w:pPr>
        <w:pStyle w:val="2"/>
        <w:numPr>
          <w:ilvl w:val="0"/>
          <w:numId w:val="3"/>
        </w:numPr>
        <w:tabs>
          <w:tab w:val="num" w:pos="426"/>
        </w:tabs>
        <w:spacing w:before="0" w:after="0" w:line="276" w:lineRule="auto"/>
        <w:ind w:left="426" w:firstLine="66"/>
        <w:rPr>
          <w:rFonts w:asciiTheme="majorHAnsi" w:hAnsiTheme="majorHAnsi"/>
          <w:i w:val="0"/>
          <w:sz w:val="24"/>
          <w:szCs w:val="24"/>
        </w:rPr>
      </w:pPr>
      <w:bookmarkStart w:id="19" w:name="_Toc518202792"/>
      <w:r w:rsidRPr="00782E17">
        <w:rPr>
          <w:rFonts w:asciiTheme="majorHAnsi" w:hAnsiTheme="majorHAnsi"/>
          <w:i w:val="0"/>
          <w:sz w:val="24"/>
          <w:szCs w:val="24"/>
        </w:rPr>
        <w:t xml:space="preserve">Цели на предоставяната безвъзмездна финансова помощ по процедурата и </w:t>
      </w:r>
      <w:bookmarkEnd w:id="19"/>
      <w:r w:rsidR="00D21E13" w:rsidRPr="00782E17">
        <w:rPr>
          <w:rFonts w:asciiTheme="majorHAnsi" w:hAnsiTheme="majorHAnsi"/>
          <w:i w:val="0"/>
          <w:sz w:val="24"/>
          <w:szCs w:val="24"/>
        </w:rPr>
        <w:t>очаквани</w:t>
      </w:r>
      <w:r w:rsidR="00782E17" w:rsidRPr="00782E17">
        <w:rPr>
          <w:rFonts w:asciiTheme="majorHAnsi" w:hAnsiTheme="majorHAnsi"/>
          <w:i w:val="0"/>
          <w:sz w:val="24"/>
          <w:szCs w:val="24"/>
        </w:rPr>
        <w:t xml:space="preserve"> </w:t>
      </w:r>
      <w:bookmarkStart w:id="20" w:name="_Toc518202793"/>
      <w:r w:rsidRPr="00782E17">
        <w:rPr>
          <w:rFonts w:asciiTheme="majorHAnsi" w:hAnsiTheme="majorHAnsi"/>
          <w:i w:val="0"/>
          <w:sz w:val="24"/>
          <w:szCs w:val="24"/>
        </w:rPr>
        <w:t>резултати:</w:t>
      </w:r>
      <w:bookmarkEnd w:id="20"/>
      <w:r w:rsidRPr="00782E17">
        <w:rPr>
          <w:rFonts w:asciiTheme="majorHAnsi" w:hAnsiTheme="majorHAnsi"/>
          <w:i w:val="0"/>
          <w:sz w:val="24"/>
          <w:szCs w:val="24"/>
        </w:rPr>
        <w:t xml:space="preserve"> </w:t>
      </w:r>
    </w:p>
    <w:p w:rsidR="00963B36" w:rsidRPr="0030690E" w:rsidRDefault="00782E17" w:rsidP="000E6025">
      <w:pPr>
        <w:pStyle w:val="a0"/>
        <w:pBdr>
          <w:top w:val="single" w:sz="4" w:space="1" w:color="auto"/>
          <w:left w:val="single" w:sz="4" w:space="4" w:color="auto"/>
          <w:bottom w:val="single" w:sz="4" w:space="1" w:color="auto"/>
          <w:right w:val="single" w:sz="4" w:space="4" w:color="auto"/>
        </w:pBdr>
        <w:spacing w:after="0" w:line="276" w:lineRule="auto"/>
        <w:ind w:left="426"/>
        <w:jc w:val="both"/>
        <w:rPr>
          <w:rFonts w:asciiTheme="majorHAnsi" w:hAnsiTheme="majorHAnsi"/>
          <w:lang w:eastAsia="ar-SA"/>
        </w:rPr>
      </w:pPr>
      <w:r>
        <w:rPr>
          <w:rFonts w:asciiTheme="majorHAnsi" w:hAnsiTheme="majorHAnsi"/>
          <w:lang w:eastAsia="ar-SA"/>
        </w:rPr>
        <w:t>Изп</w:t>
      </w:r>
      <w:r w:rsidR="0030690E">
        <w:rPr>
          <w:rFonts w:asciiTheme="majorHAnsi" w:hAnsiTheme="majorHAnsi"/>
          <w:lang w:eastAsia="ar-SA"/>
        </w:rPr>
        <w:t>ъ</w:t>
      </w:r>
      <w:r>
        <w:rPr>
          <w:rFonts w:asciiTheme="majorHAnsi" w:hAnsiTheme="majorHAnsi"/>
          <w:lang w:eastAsia="ar-SA"/>
        </w:rPr>
        <w:t xml:space="preserve">лнението на проектните предложения по настоящата процедура се очаква </w:t>
      </w:r>
      <w:r w:rsidR="00261618" w:rsidRPr="00471DB8">
        <w:rPr>
          <w:rFonts w:asciiTheme="majorHAnsi" w:hAnsiTheme="majorHAnsi"/>
          <w:lang w:eastAsia="ar-SA"/>
        </w:rPr>
        <w:t xml:space="preserve"> да допринесе за постигането </w:t>
      </w:r>
      <w:r>
        <w:rPr>
          <w:rFonts w:asciiTheme="majorHAnsi" w:hAnsiTheme="majorHAnsi"/>
          <w:lang w:eastAsia="ar-SA"/>
        </w:rPr>
        <w:t xml:space="preserve"> </w:t>
      </w:r>
      <w:r w:rsidRPr="0030690E">
        <w:rPr>
          <w:rFonts w:asciiTheme="majorHAnsi" w:hAnsiTheme="majorHAnsi"/>
          <w:b/>
          <w:lang w:eastAsia="ar-SA"/>
        </w:rPr>
        <w:t>Стратегическа цел №1</w:t>
      </w:r>
      <w:r>
        <w:rPr>
          <w:rFonts w:asciiTheme="majorHAnsi" w:hAnsiTheme="majorHAnsi"/>
          <w:lang w:eastAsia="ar-SA"/>
        </w:rPr>
        <w:t xml:space="preserve"> от  Стратегията за ВОМР за територията на </w:t>
      </w:r>
      <w:r w:rsidR="00261618" w:rsidRPr="00471DB8">
        <w:rPr>
          <w:rFonts w:asciiTheme="majorHAnsi" w:hAnsiTheme="majorHAnsi"/>
          <w:lang w:eastAsia="ar-SA"/>
        </w:rPr>
        <w:t>„МИГ-</w:t>
      </w:r>
      <w:r w:rsidR="00200FB1" w:rsidRPr="00471DB8">
        <w:rPr>
          <w:rFonts w:asciiTheme="majorHAnsi" w:hAnsiTheme="majorHAnsi"/>
          <w:lang w:eastAsia="ar-SA"/>
        </w:rPr>
        <w:t>Кирково-Златоград</w:t>
      </w:r>
      <w:r w:rsidR="00261618" w:rsidRPr="00471DB8">
        <w:rPr>
          <w:rFonts w:asciiTheme="majorHAnsi" w:hAnsiTheme="majorHAnsi"/>
          <w:lang w:eastAsia="ar-SA"/>
        </w:rPr>
        <w:t xml:space="preserve">“: </w:t>
      </w:r>
      <w:r w:rsidR="00261618" w:rsidRPr="0030690E">
        <w:rPr>
          <w:rFonts w:asciiTheme="majorHAnsi" w:hAnsiTheme="majorHAnsi"/>
          <w:lang w:eastAsia="ar-SA"/>
        </w:rPr>
        <w:t xml:space="preserve"> </w:t>
      </w:r>
      <w:r w:rsidRPr="0030690E">
        <w:rPr>
          <w:rFonts w:asciiTheme="majorHAnsi" w:hAnsiTheme="majorHAnsi"/>
          <w:lang w:eastAsia="ar-SA"/>
        </w:rPr>
        <w:t>„</w:t>
      </w:r>
      <w:r w:rsidR="00963B36" w:rsidRPr="0030690E">
        <w:rPr>
          <w:rFonts w:asciiTheme="majorHAnsi" w:hAnsiTheme="majorHAnsi"/>
          <w:lang w:eastAsia="ar-SA"/>
        </w:rPr>
        <w:t xml:space="preserve">Устойчиво и балансирано икономическо развитие чрез повишаване конкурентоспособността на местната икономика, инвестиции в селското стопанство, създаване и развитие на </w:t>
      </w:r>
      <w:proofErr w:type="spellStart"/>
      <w:r w:rsidR="00963B36" w:rsidRPr="0030690E">
        <w:rPr>
          <w:rFonts w:asciiTheme="majorHAnsi" w:hAnsiTheme="majorHAnsi"/>
          <w:lang w:eastAsia="ar-SA"/>
        </w:rPr>
        <w:t>микропредприятия</w:t>
      </w:r>
      <w:proofErr w:type="spellEnd"/>
      <w:r w:rsidR="00963B36" w:rsidRPr="0030690E">
        <w:rPr>
          <w:rFonts w:asciiTheme="majorHAnsi" w:hAnsiTheme="majorHAnsi"/>
          <w:lang w:eastAsia="ar-SA"/>
        </w:rPr>
        <w:t xml:space="preserve"> в неземеделски сектори, </w:t>
      </w:r>
      <w:r w:rsidRPr="0030690E">
        <w:rPr>
          <w:rFonts w:asciiTheme="majorHAnsi" w:hAnsiTheme="majorHAnsi"/>
          <w:lang w:eastAsia="ar-SA"/>
        </w:rPr>
        <w:t>създаване на достъп до заетост“.</w:t>
      </w:r>
      <w:r w:rsidR="000E6025" w:rsidRPr="0030690E">
        <w:rPr>
          <w:rFonts w:asciiTheme="majorHAnsi" w:hAnsiTheme="majorHAnsi"/>
          <w:lang w:eastAsia="ar-SA"/>
        </w:rPr>
        <w:t xml:space="preserve"> </w:t>
      </w:r>
      <w:r w:rsidR="004B22CC" w:rsidRPr="0030690E">
        <w:rPr>
          <w:rFonts w:asciiTheme="majorHAnsi" w:hAnsiTheme="majorHAnsi"/>
          <w:lang w:eastAsia="ar-SA"/>
        </w:rPr>
        <w:t>Мярка 6.4. "</w:t>
      </w:r>
      <w:r w:rsidR="000E6025" w:rsidRPr="0030690E">
        <w:rPr>
          <w:rFonts w:asciiTheme="majorHAnsi" w:hAnsiTheme="majorHAnsi"/>
          <w:lang w:eastAsia="ar-SA"/>
        </w:rPr>
        <w:t xml:space="preserve"> Инвестиции в подкрепа на неземеделски дейности</w:t>
      </w:r>
      <w:r w:rsidR="004B22CC" w:rsidRPr="0030690E">
        <w:rPr>
          <w:rFonts w:asciiTheme="majorHAnsi" w:hAnsiTheme="majorHAnsi"/>
          <w:lang w:eastAsia="ar-SA"/>
        </w:rPr>
        <w:t>"  е в обхвата на:</w:t>
      </w:r>
      <w:r w:rsidR="000E6025" w:rsidRPr="0030690E">
        <w:rPr>
          <w:rFonts w:asciiTheme="majorHAnsi" w:hAnsiTheme="majorHAnsi"/>
          <w:lang w:eastAsia="ar-SA"/>
        </w:rPr>
        <w:t xml:space="preserve"> </w:t>
      </w:r>
      <w:r w:rsidR="004B22CC" w:rsidRPr="0030690E">
        <w:rPr>
          <w:rFonts w:asciiTheme="majorHAnsi" w:hAnsiTheme="majorHAnsi"/>
          <w:b/>
          <w:lang w:eastAsia="ar-SA"/>
        </w:rPr>
        <w:t xml:space="preserve">Приоритет </w:t>
      </w:r>
      <w:r w:rsidR="00963B36" w:rsidRPr="0030690E">
        <w:rPr>
          <w:rFonts w:asciiTheme="majorHAnsi" w:hAnsiTheme="majorHAnsi"/>
          <w:b/>
          <w:lang w:eastAsia="ar-SA"/>
        </w:rPr>
        <w:t>2</w:t>
      </w:r>
      <w:r w:rsidR="004B22CC" w:rsidRPr="0030690E">
        <w:rPr>
          <w:rFonts w:asciiTheme="majorHAnsi" w:hAnsiTheme="majorHAnsi"/>
          <w:b/>
          <w:lang w:eastAsia="ar-SA"/>
        </w:rPr>
        <w:t>.</w:t>
      </w:r>
      <w:r w:rsidR="004B22CC" w:rsidRPr="0030690E">
        <w:rPr>
          <w:rFonts w:asciiTheme="majorHAnsi" w:hAnsiTheme="majorHAnsi"/>
          <w:lang w:eastAsia="ar-SA"/>
        </w:rPr>
        <w:t xml:space="preserve"> </w:t>
      </w:r>
      <w:r w:rsidR="00963B36" w:rsidRPr="0030690E">
        <w:rPr>
          <w:rFonts w:asciiTheme="majorHAnsi" w:hAnsiTheme="majorHAnsi"/>
          <w:lang w:eastAsia="ar-SA"/>
        </w:rPr>
        <w:t xml:space="preserve">Повишаване </w:t>
      </w:r>
      <w:r w:rsidR="00963B36" w:rsidRPr="0030690E">
        <w:rPr>
          <w:rFonts w:asciiTheme="majorHAnsi" w:hAnsiTheme="majorHAnsi"/>
          <w:lang w:eastAsia="ar-SA"/>
        </w:rPr>
        <w:lastRenderedPageBreak/>
        <w:t xml:space="preserve">конкурентоспособността на местната  икономика и създаване на възможности за </w:t>
      </w:r>
      <w:proofErr w:type="spellStart"/>
      <w:r w:rsidR="00963B36" w:rsidRPr="0030690E">
        <w:rPr>
          <w:rFonts w:asciiTheme="majorHAnsi" w:hAnsiTheme="majorHAnsi"/>
          <w:lang w:eastAsia="ar-SA"/>
        </w:rPr>
        <w:t>микропредприятия</w:t>
      </w:r>
      <w:proofErr w:type="spellEnd"/>
      <w:r w:rsidR="00963B36" w:rsidRPr="0030690E">
        <w:rPr>
          <w:rFonts w:asciiTheme="majorHAnsi" w:hAnsiTheme="majorHAnsi"/>
          <w:lang w:eastAsia="ar-SA"/>
        </w:rPr>
        <w:t xml:space="preserve"> извън сектор земеделие,  насърчаване на устойчива заетост и професионална квалификация на заетите</w:t>
      </w:r>
      <w:r w:rsidR="004B22CC" w:rsidRPr="0030690E">
        <w:rPr>
          <w:rFonts w:asciiTheme="majorHAnsi" w:hAnsiTheme="majorHAnsi"/>
          <w:lang w:eastAsia="ar-SA"/>
        </w:rPr>
        <w:t xml:space="preserve">; Специфична цел </w:t>
      </w:r>
      <w:r w:rsidR="00963B36" w:rsidRPr="0030690E">
        <w:rPr>
          <w:rFonts w:asciiTheme="majorHAnsi" w:hAnsiTheme="majorHAnsi"/>
          <w:lang w:eastAsia="ar-SA"/>
        </w:rPr>
        <w:t>1.</w:t>
      </w:r>
      <w:r w:rsidR="004B490A" w:rsidRPr="0030690E">
        <w:rPr>
          <w:rFonts w:asciiTheme="majorHAnsi" w:hAnsiTheme="majorHAnsi"/>
          <w:lang w:eastAsia="ar-SA"/>
        </w:rPr>
        <w:t xml:space="preserve"> </w:t>
      </w:r>
      <w:r w:rsidR="00963B36" w:rsidRPr="0030690E">
        <w:rPr>
          <w:rFonts w:asciiTheme="majorHAnsi" w:hAnsiTheme="majorHAnsi"/>
          <w:lang w:eastAsia="ar-SA"/>
        </w:rPr>
        <w:t xml:space="preserve">Насърчаване на инвестициите за създаване на </w:t>
      </w:r>
      <w:proofErr w:type="spellStart"/>
      <w:r w:rsidR="00963B36" w:rsidRPr="0030690E">
        <w:rPr>
          <w:rFonts w:asciiTheme="majorHAnsi" w:hAnsiTheme="majorHAnsi"/>
          <w:lang w:eastAsia="ar-SA"/>
        </w:rPr>
        <w:t>микропредприятия</w:t>
      </w:r>
      <w:proofErr w:type="spellEnd"/>
      <w:r w:rsidR="00963B36" w:rsidRPr="0030690E">
        <w:rPr>
          <w:rFonts w:asciiTheme="majorHAnsi" w:hAnsiTheme="majorHAnsi"/>
          <w:lang w:eastAsia="ar-SA"/>
        </w:rPr>
        <w:t xml:space="preserve"> извън сектор земеделие, диверсификация на местната икономика и създаване на заетост </w:t>
      </w:r>
    </w:p>
    <w:p w:rsidR="0030690E" w:rsidRPr="0030690E" w:rsidRDefault="0030690E" w:rsidP="0030690E">
      <w:pPr>
        <w:pStyle w:val="a0"/>
        <w:pBdr>
          <w:top w:val="single" w:sz="4" w:space="1" w:color="auto"/>
          <w:left w:val="single" w:sz="4" w:space="4" w:color="auto"/>
          <w:bottom w:val="single" w:sz="4" w:space="1" w:color="auto"/>
          <w:right w:val="single" w:sz="4" w:space="4" w:color="auto"/>
        </w:pBdr>
        <w:spacing w:line="276" w:lineRule="auto"/>
        <w:ind w:left="426"/>
        <w:jc w:val="both"/>
        <w:rPr>
          <w:rFonts w:asciiTheme="majorHAnsi" w:eastAsia="SimSun" w:hAnsiTheme="majorHAnsi"/>
          <w:bCs/>
          <w:kern w:val="3"/>
          <w:lang w:eastAsia="zh-CN" w:bidi="hi-IN"/>
        </w:rPr>
      </w:pPr>
      <w:r>
        <w:rPr>
          <w:rFonts w:asciiTheme="majorHAnsi" w:eastAsia="SimSun" w:hAnsiTheme="majorHAnsi"/>
          <w:b/>
          <w:bCs/>
          <w:kern w:val="3"/>
          <w:lang w:eastAsia="zh-CN" w:bidi="hi-IN"/>
        </w:rPr>
        <w:t xml:space="preserve">Основна </w:t>
      </w:r>
      <w:r w:rsidR="004B22CC" w:rsidRPr="00471DB8">
        <w:rPr>
          <w:rFonts w:asciiTheme="majorHAnsi" w:eastAsia="SimSun" w:hAnsiTheme="majorHAnsi"/>
          <w:b/>
          <w:bCs/>
          <w:kern w:val="3"/>
          <w:lang w:eastAsia="zh-CN" w:bidi="hi-IN"/>
        </w:rPr>
        <w:t xml:space="preserve"> цел на мярката:</w:t>
      </w:r>
      <w:r>
        <w:rPr>
          <w:rFonts w:asciiTheme="majorHAnsi" w:eastAsia="SimSun" w:hAnsiTheme="majorHAnsi"/>
          <w:b/>
          <w:bCs/>
          <w:kern w:val="3"/>
          <w:lang w:eastAsia="zh-CN" w:bidi="hi-IN"/>
        </w:rPr>
        <w:t xml:space="preserve">  </w:t>
      </w:r>
      <w:r w:rsidRPr="0030690E">
        <w:rPr>
          <w:rFonts w:asciiTheme="majorHAnsi" w:eastAsia="SimSun" w:hAnsiTheme="majorHAnsi"/>
          <w:bCs/>
          <w:kern w:val="3"/>
          <w:lang w:eastAsia="zh-CN" w:bidi="hi-IN"/>
        </w:rPr>
        <w:t>е насърчаване на инвестиционните дейности, създаването на заетост и ускоряване диверсификацията на неземеделските дейности.</w:t>
      </w:r>
    </w:p>
    <w:p w:rsidR="00442CEC" w:rsidRPr="00471DB8" w:rsidRDefault="0030690E" w:rsidP="0030690E">
      <w:pPr>
        <w:pStyle w:val="a0"/>
        <w:pBdr>
          <w:top w:val="single" w:sz="4" w:space="1" w:color="auto"/>
          <w:left w:val="single" w:sz="4" w:space="4" w:color="auto"/>
          <w:bottom w:val="single" w:sz="4" w:space="1" w:color="auto"/>
          <w:right w:val="single" w:sz="4" w:space="4" w:color="auto"/>
        </w:pBdr>
        <w:spacing w:after="0" w:line="276" w:lineRule="auto"/>
        <w:ind w:left="426"/>
        <w:jc w:val="both"/>
        <w:rPr>
          <w:rFonts w:asciiTheme="majorHAnsi" w:eastAsia="SimSun" w:hAnsiTheme="majorHAnsi"/>
          <w:b/>
          <w:bCs/>
          <w:kern w:val="3"/>
          <w:lang w:eastAsia="zh-CN" w:bidi="hi-IN"/>
        </w:rPr>
      </w:pPr>
      <w:r w:rsidRPr="0030690E">
        <w:rPr>
          <w:rFonts w:asciiTheme="majorHAnsi" w:eastAsia="SimSun" w:hAnsiTheme="majorHAnsi"/>
          <w:b/>
          <w:bCs/>
          <w:kern w:val="3"/>
          <w:lang w:eastAsia="zh-CN" w:bidi="hi-IN"/>
        </w:rPr>
        <w:t xml:space="preserve">Специфична цел на мярката </w:t>
      </w:r>
      <w:r w:rsidRPr="0030690E">
        <w:rPr>
          <w:rFonts w:asciiTheme="majorHAnsi" w:eastAsia="SimSun" w:hAnsiTheme="majorHAnsi"/>
          <w:bCs/>
          <w:kern w:val="3"/>
          <w:lang w:eastAsia="zh-CN" w:bidi="hi-IN"/>
        </w:rPr>
        <w:t>е усвояването на потенциала за развитие на туризъм, съчетаващ природни и културни ценности</w:t>
      </w:r>
      <w:r w:rsidRPr="0030690E">
        <w:rPr>
          <w:rFonts w:asciiTheme="majorHAnsi" w:eastAsia="SimSun" w:hAnsiTheme="majorHAnsi"/>
          <w:b/>
          <w:bCs/>
          <w:kern w:val="3"/>
          <w:lang w:eastAsia="zh-CN" w:bidi="hi-IN"/>
        </w:rPr>
        <w:t>.</w:t>
      </w:r>
      <w:r w:rsidR="004B22CC" w:rsidRPr="00471DB8">
        <w:rPr>
          <w:rFonts w:asciiTheme="majorHAnsi" w:eastAsia="SimSun" w:hAnsiTheme="majorHAnsi"/>
          <w:b/>
          <w:bCs/>
          <w:kern w:val="3"/>
          <w:lang w:eastAsia="zh-CN" w:bidi="hi-IN"/>
        </w:rPr>
        <w:t xml:space="preserve"> </w:t>
      </w:r>
    </w:p>
    <w:p w:rsidR="0030690E" w:rsidRDefault="0030690E"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hAnsiTheme="majorHAnsi"/>
        </w:rPr>
      </w:pPr>
    </w:p>
    <w:p w:rsidR="0030690E" w:rsidRDefault="0030690E"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hAnsiTheme="majorHAnsi"/>
        </w:rPr>
      </w:pPr>
      <w:r w:rsidRPr="00F6763F">
        <w:rPr>
          <w:rFonts w:eastAsia="MS Mincho"/>
        </w:rPr>
        <w:t>Чрез мярката се цели да се развият неземеделски дейности, с потенциал за устойчиво развитие, което е свързано със създаване на заетост извън сектор земеделие. Икономическите сектори извън земеделието създават заетост, за която е характерна липсата на сезонност, присъща на земеделските сектори</w:t>
      </w:r>
      <w:r>
        <w:rPr>
          <w:rFonts w:eastAsia="MS Mincho"/>
        </w:rPr>
        <w:t xml:space="preserve">. Чрез мярката се цели и създаване на нови за територията продукти или услуги, които ще допринесат за </w:t>
      </w:r>
      <w:proofErr w:type="spellStart"/>
      <w:r>
        <w:rPr>
          <w:rFonts w:eastAsia="MS Mincho"/>
        </w:rPr>
        <w:t>диферсифициране</w:t>
      </w:r>
      <w:proofErr w:type="spellEnd"/>
      <w:r>
        <w:rPr>
          <w:rFonts w:eastAsia="MS Mincho"/>
        </w:rPr>
        <w:t xml:space="preserve"> на местната икономика.</w:t>
      </w:r>
    </w:p>
    <w:p w:rsidR="0030690E" w:rsidRDefault="0030690E"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hAnsiTheme="majorHAnsi"/>
        </w:rPr>
      </w:pPr>
    </w:p>
    <w:p w:rsidR="004B1FDF" w:rsidRDefault="004B1FDF"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hAnsiTheme="majorHAnsi"/>
        </w:rPr>
      </w:pPr>
      <w:proofErr w:type="spellStart"/>
      <w:r>
        <w:rPr>
          <w:rFonts w:asciiTheme="majorHAnsi" w:hAnsiTheme="majorHAnsi"/>
        </w:rPr>
        <w:t>Чред</w:t>
      </w:r>
      <w:proofErr w:type="spellEnd"/>
      <w:r>
        <w:rPr>
          <w:rFonts w:asciiTheme="majorHAnsi" w:hAnsiTheme="majorHAnsi"/>
        </w:rPr>
        <w:t xml:space="preserve"> настоящата процедура се предоставя </w:t>
      </w:r>
      <w:r w:rsidR="004B22CC" w:rsidRPr="00471DB8">
        <w:rPr>
          <w:rFonts w:asciiTheme="majorHAnsi" w:hAnsiTheme="majorHAnsi"/>
        </w:rPr>
        <w:t xml:space="preserve"> подпомагане за инвестиции в неземеделски дейности, които са насочени към: </w:t>
      </w:r>
    </w:p>
    <w:p w:rsidR="00AC68BA" w:rsidRPr="004B1FDF" w:rsidRDefault="004B22CC" w:rsidP="004B1FD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hAnsiTheme="majorHAnsi"/>
        </w:rPr>
      </w:pPr>
      <w:r w:rsidRPr="00471DB8">
        <w:rPr>
          <w:rFonts w:asciiTheme="majorHAnsi" w:hAnsiTheme="majorHAnsi"/>
          <w:b/>
          <w:u w:val="single"/>
        </w:rPr>
        <w:t>Развитие на туризъм</w:t>
      </w:r>
      <w:r w:rsidRPr="00471DB8">
        <w:rPr>
          <w:rFonts w:asciiTheme="majorHAnsi" w:hAnsiTheme="majorHAnsi"/>
        </w:rPr>
        <w:t xml:space="preserve"> – изграждане и обновяване на туристически обекти, развитие и разнообразяване на туристическите услуги; </w:t>
      </w:r>
      <w:r w:rsidR="004B1FDF">
        <w:rPr>
          <w:rFonts w:asciiTheme="majorHAnsi" w:hAnsiTheme="majorHAnsi"/>
        </w:rPr>
        <w:t xml:space="preserve">Този тип дейност следва да са насочени към осигуряване на </w:t>
      </w:r>
      <w:r w:rsidR="00AC68BA" w:rsidRPr="004B1FDF">
        <w:rPr>
          <w:rFonts w:asciiTheme="majorHAnsi" w:hAnsiTheme="majorHAnsi"/>
        </w:rPr>
        <w:t xml:space="preserve"> по-голямо удовлетворение на интереса на туристите</w:t>
      </w:r>
      <w:r w:rsidR="004B1FDF">
        <w:rPr>
          <w:rFonts w:asciiTheme="majorHAnsi" w:hAnsiTheme="majorHAnsi"/>
        </w:rPr>
        <w:t xml:space="preserve">, </w:t>
      </w:r>
      <w:r w:rsidR="00AC68BA" w:rsidRPr="004B1FDF">
        <w:rPr>
          <w:rFonts w:asciiTheme="majorHAnsi" w:hAnsiTheme="majorHAnsi"/>
        </w:rPr>
        <w:t>удълж</w:t>
      </w:r>
      <w:r w:rsidR="004B1FDF">
        <w:rPr>
          <w:rFonts w:asciiTheme="majorHAnsi" w:hAnsiTheme="majorHAnsi"/>
        </w:rPr>
        <w:t xml:space="preserve">аване на </w:t>
      </w:r>
      <w:r w:rsidR="00AC68BA" w:rsidRPr="004B1FDF">
        <w:rPr>
          <w:rFonts w:asciiTheme="majorHAnsi" w:hAnsiTheme="majorHAnsi"/>
        </w:rPr>
        <w:t xml:space="preserve">техният престой, което ще доведе до по-висока добавена стойност за всички икономически дейности на територията, създаване на допълнителна заетост сред местните хора и увеличаване на доходите им. </w:t>
      </w:r>
    </w:p>
    <w:p w:rsidR="00442CEC" w:rsidRPr="00471DB8" w:rsidRDefault="004B22CC"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hAnsiTheme="majorHAnsi"/>
        </w:rPr>
      </w:pPr>
      <w:r w:rsidRPr="00471DB8">
        <w:rPr>
          <w:rFonts w:asciiTheme="majorHAnsi" w:hAnsiTheme="majorHAnsi"/>
          <w:b/>
          <w:u w:val="single"/>
        </w:rPr>
        <w:t>Развитие на услуги</w:t>
      </w:r>
      <w:r w:rsidRPr="00471DB8">
        <w:rPr>
          <w:rFonts w:asciiTheme="majorHAnsi" w:hAnsiTheme="majorHAnsi"/>
        </w:rPr>
        <w:t xml:space="preserve"> във всички </w:t>
      </w:r>
      <w:r w:rsidR="004B1FDF">
        <w:rPr>
          <w:rFonts w:asciiTheme="majorHAnsi" w:hAnsiTheme="majorHAnsi"/>
        </w:rPr>
        <w:t xml:space="preserve">неземеделски сектори. Обхватът от дейности е широк. Той включва  </w:t>
      </w:r>
      <w:r w:rsidR="004B1FDF" w:rsidRPr="00F6763F">
        <w:rPr>
          <w:rFonts w:eastAsia="MS Mincho"/>
        </w:rPr>
        <w:t xml:space="preserve">грижи за деца, възрастни хора, </w:t>
      </w:r>
      <w:proofErr w:type="spellStart"/>
      <w:r w:rsidR="004B1FDF" w:rsidRPr="00F6763F">
        <w:rPr>
          <w:rFonts w:eastAsia="MS Mincho"/>
        </w:rPr>
        <w:t>хора</w:t>
      </w:r>
      <w:proofErr w:type="spellEnd"/>
      <w:r w:rsidR="004B1FDF" w:rsidRPr="00F6763F">
        <w:rPr>
          <w:rFonts w:eastAsia="MS Mincho"/>
        </w:rPr>
        <w:t xml:space="preserve"> с увреждания, здравни услуги, счетоводство и </w:t>
      </w:r>
      <w:proofErr w:type="spellStart"/>
      <w:r w:rsidR="004B1FDF" w:rsidRPr="00F6763F">
        <w:rPr>
          <w:rFonts w:eastAsia="MS Mincho"/>
        </w:rPr>
        <w:t>одиторски</w:t>
      </w:r>
      <w:proofErr w:type="spellEnd"/>
      <w:r w:rsidR="004B1FDF" w:rsidRPr="00F6763F">
        <w:rPr>
          <w:rFonts w:eastAsia="MS Mincho"/>
        </w:rPr>
        <w:t xml:space="preserve"> услуги, ветеринарни дейности и услуги базирани на ИТ и </w:t>
      </w:r>
      <w:proofErr w:type="spellStart"/>
      <w:r w:rsidR="004B1FDF" w:rsidRPr="00F6763F">
        <w:rPr>
          <w:rFonts w:eastAsia="MS Mincho"/>
        </w:rPr>
        <w:t>др</w:t>
      </w:r>
      <w:proofErr w:type="spellEnd"/>
      <w:r w:rsidR="004B1FDF">
        <w:rPr>
          <w:rFonts w:eastAsia="MS Mincho"/>
        </w:rPr>
        <w:t>, като не се ограничава с тези видове услуги.</w:t>
      </w:r>
    </w:p>
    <w:p w:rsidR="00AC68BA" w:rsidRDefault="004B1FDF" w:rsidP="00AC68BA">
      <w:pPr>
        <w:pBdr>
          <w:top w:val="single" w:sz="4" w:space="1" w:color="auto"/>
          <w:left w:val="single" w:sz="4" w:space="4" w:color="auto"/>
          <w:bottom w:val="single" w:sz="4" w:space="1" w:color="auto"/>
          <w:right w:val="single" w:sz="4" w:space="4" w:color="auto"/>
        </w:pBdr>
        <w:spacing w:line="276" w:lineRule="auto"/>
        <w:ind w:left="426"/>
        <w:jc w:val="both"/>
        <w:rPr>
          <w:rFonts w:asciiTheme="majorHAnsi" w:eastAsia="SimSun" w:hAnsiTheme="majorHAnsi"/>
          <w:bCs/>
          <w:kern w:val="3"/>
          <w:lang w:eastAsia="zh-CN" w:bidi="hi-IN"/>
        </w:rPr>
      </w:pPr>
      <w:r w:rsidRPr="004B1FDF">
        <w:rPr>
          <w:rFonts w:asciiTheme="majorHAnsi" w:hAnsiTheme="majorHAnsi"/>
          <w:b/>
          <w:u w:val="single"/>
        </w:rPr>
        <w:t xml:space="preserve">Производство или продажба на продукти </w:t>
      </w:r>
      <w:r w:rsidRPr="004B1FDF">
        <w:rPr>
          <w:rFonts w:asciiTheme="majorHAnsi" w:hAnsiTheme="majorHAnsi"/>
        </w:rPr>
        <w:t xml:space="preserve">от </w:t>
      </w:r>
      <w:r w:rsidR="004B22CC" w:rsidRPr="004B1FDF">
        <w:rPr>
          <w:rFonts w:asciiTheme="majorHAnsi" w:hAnsiTheme="majorHAnsi"/>
        </w:rPr>
        <w:t xml:space="preserve">неземеделски дейности; </w:t>
      </w:r>
      <w:r w:rsidRPr="004B1FDF">
        <w:rPr>
          <w:rFonts w:asciiTheme="majorHAnsi" w:hAnsiTheme="majorHAnsi"/>
        </w:rPr>
        <w:t xml:space="preserve"> </w:t>
      </w:r>
      <w:r w:rsidR="00AC68BA" w:rsidRPr="00471DB8">
        <w:rPr>
          <w:rFonts w:asciiTheme="majorHAnsi" w:hAnsiTheme="majorHAnsi"/>
        </w:rPr>
        <w:t xml:space="preserve">На производствените икономически дейности се гледа и като генератори на разнообразни и качествени работни места. </w:t>
      </w:r>
      <w:r w:rsidR="00AC68BA" w:rsidRPr="00471DB8">
        <w:rPr>
          <w:rFonts w:asciiTheme="majorHAnsi" w:eastAsia="SimSun" w:hAnsiTheme="majorHAnsi"/>
          <w:bCs/>
          <w:kern w:val="3"/>
          <w:lang w:eastAsia="zh-CN" w:bidi="hi-IN"/>
        </w:rPr>
        <w:t xml:space="preserve">Направените инвестиции трябва да водят до подобряване на обезпечеността на </w:t>
      </w:r>
      <w:proofErr w:type="spellStart"/>
      <w:r w:rsidR="00AC68BA" w:rsidRPr="00471DB8">
        <w:rPr>
          <w:rFonts w:asciiTheme="majorHAnsi" w:eastAsia="SimSun" w:hAnsiTheme="majorHAnsi"/>
          <w:bCs/>
          <w:kern w:val="3"/>
          <w:lang w:eastAsia="zh-CN" w:bidi="hi-IN"/>
        </w:rPr>
        <w:t>микро</w:t>
      </w:r>
      <w:proofErr w:type="spellEnd"/>
      <w:r w:rsidR="00AC68BA" w:rsidRPr="00471DB8">
        <w:rPr>
          <w:rFonts w:asciiTheme="majorHAnsi" w:eastAsia="SimSun" w:hAnsiTheme="majorHAnsi"/>
          <w:bCs/>
          <w:kern w:val="3"/>
          <w:lang w:eastAsia="zh-CN" w:bidi="hi-IN"/>
        </w:rPr>
        <w:t xml:space="preserve"> предприятия на територията с материални и нематериални активи с цел повишаване на конкурентоспособността им.</w:t>
      </w:r>
    </w:p>
    <w:p w:rsidR="004B1FDF" w:rsidRDefault="004B1FDF" w:rsidP="00AC68BA">
      <w:pPr>
        <w:pBdr>
          <w:top w:val="single" w:sz="4" w:space="1" w:color="auto"/>
          <w:left w:val="single" w:sz="4" w:space="4" w:color="auto"/>
          <w:bottom w:val="single" w:sz="4" w:space="1" w:color="auto"/>
          <w:right w:val="single" w:sz="4" w:space="4" w:color="auto"/>
        </w:pBdr>
        <w:spacing w:line="276" w:lineRule="auto"/>
        <w:ind w:left="426"/>
        <w:jc w:val="both"/>
        <w:rPr>
          <w:rFonts w:asciiTheme="majorHAnsi" w:eastAsia="SimSun" w:hAnsiTheme="majorHAnsi"/>
          <w:bCs/>
          <w:kern w:val="3"/>
          <w:lang w:eastAsia="zh-CN" w:bidi="hi-IN"/>
        </w:rPr>
      </w:pPr>
      <w:r w:rsidRPr="00C46651">
        <w:rPr>
          <w:rFonts w:asciiTheme="majorHAnsi" w:hAnsiTheme="majorHAnsi"/>
          <w:b/>
          <w:u w:val="single"/>
        </w:rPr>
        <w:t xml:space="preserve">Производство на енергия от </w:t>
      </w:r>
      <w:proofErr w:type="spellStart"/>
      <w:r w:rsidRPr="00C46651">
        <w:rPr>
          <w:rFonts w:asciiTheme="majorHAnsi" w:hAnsiTheme="majorHAnsi"/>
          <w:b/>
          <w:u w:val="single"/>
        </w:rPr>
        <w:t>възобновяеми</w:t>
      </w:r>
      <w:proofErr w:type="spellEnd"/>
      <w:r w:rsidRPr="00C46651">
        <w:rPr>
          <w:rFonts w:asciiTheme="majorHAnsi" w:hAnsiTheme="majorHAnsi"/>
          <w:b/>
          <w:u w:val="single"/>
        </w:rPr>
        <w:t xml:space="preserve"> енергийни източници</w:t>
      </w:r>
      <w:r w:rsidRPr="00F6763F">
        <w:rPr>
          <w:rFonts w:eastAsia="MS Mincho"/>
        </w:rPr>
        <w:t xml:space="preserve"> за собствено потребление.</w:t>
      </w:r>
    </w:p>
    <w:p w:rsidR="00E7701F" w:rsidRPr="00471DB8" w:rsidRDefault="004B22CC"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hAnsiTheme="majorHAnsi"/>
          <w:b/>
        </w:rPr>
      </w:pPr>
      <w:r w:rsidRPr="00471DB8">
        <w:rPr>
          <w:rFonts w:asciiTheme="majorHAnsi" w:hAnsiTheme="majorHAnsi"/>
          <w:b/>
          <w:u w:val="single"/>
        </w:rPr>
        <w:t>Развитие на занаяти</w:t>
      </w:r>
      <w:r w:rsidR="00C46651">
        <w:rPr>
          <w:rFonts w:asciiTheme="majorHAnsi" w:hAnsiTheme="majorHAnsi"/>
          <w:b/>
        </w:rPr>
        <w:t xml:space="preserve">, </w:t>
      </w:r>
      <w:r w:rsidR="00C46651" w:rsidRPr="00F6763F">
        <w:rPr>
          <w:rFonts w:eastAsia="MS Mincho"/>
        </w:rPr>
        <w:t>включително предоставяне на услуги, свързани с участието на посетители в занаятчийски дейности</w:t>
      </w:r>
      <w:r w:rsidR="00C46651">
        <w:rPr>
          <w:rFonts w:eastAsia="MS Mincho"/>
        </w:rPr>
        <w:t xml:space="preserve"> и други неземеделски дейности.</w:t>
      </w:r>
      <w:r w:rsidR="00E7701F" w:rsidRPr="00471DB8">
        <w:rPr>
          <w:rFonts w:asciiTheme="majorHAnsi" w:hAnsiTheme="majorHAnsi"/>
          <w:b/>
        </w:rPr>
        <w:t xml:space="preserve"> </w:t>
      </w:r>
    </w:p>
    <w:p w:rsidR="00442CEC" w:rsidRPr="00A66882" w:rsidRDefault="00E7701F"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eastAsia="SimSun" w:hAnsiTheme="majorHAnsi"/>
          <w:bCs/>
          <w:kern w:val="3"/>
          <w:lang w:eastAsia="zh-CN" w:bidi="hi-IN"/>
        </w:rPr>
      </w:pPr>
      <w:r w:rsidRPr="00471DB8">
        <w:rPr>
          <w:rFonts w:asciiTheme="majorHAnsi" w:eastAsia="SimSun" w:hAnsiTheme="majorHAnsi"/>
          <w:b/>
          <w:bCs/>
          <w:kern w:val="3"/>
          <w:lang w:eastAsia="zh-CN" w:bidi="hi-IN"/>
        </w:rPr>
        <w:t>Очаквани резултати:</w:t>
      </w:r>
      <w:r w:rsidRPr="00471DB8">
        <w:rPr>
          <w:rFonts w:asciiTheme="majorHAnsi" w:eastAsia="SimSun" w:hAnsiTheme="majorHAnsi"/>
          <w:bCs/>
          <w:kern w:val="3"/>
          <w:lang w:eastAsia="zh-CN" w:bidi="hi-IN"/>
        </w:rPr>
        <w:t xml:space="preserve"> </w:t>
      </w:r>
    </w:p>
    <w:p w:rsidR="00A66882" w:rsidRDefault="00E7701F"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eastAsia="SimSun" w:hAnsiTheme="majorHAnsi"/>
          <w:bCs/>
          <w:kern w:val="3"/>
          <w:lang w:eastAsia="zh-CN" w:bidi="hi-IN"/>
        </w:rPr>
      </w:pPr>
      <w:r w:rsidRPr="00471DB8">
        <w:rPr>
          <w:rFonts w:asciiTheme="majorHAnsi" w:eastAsia="SimSun" w:hAnsiTheme="majorHAnsi"/>
          <w:bCs/>
          <w:kern w:val="3"/>
          <w:lang w:eastAsia="zh-CN" w:bidi="hi-IN"/>
        </w:rPr>
        <w:t>Очакваните резултати от прилагането на мярката са</w:t>
      </w:r>
      <w:r w:rsidR="00A66882">
        <w:rPr>
          <w:rFonts w:asciiTheme="majorHAnsi" w:eastAsia="SimSun" w:hAnsiTheme="majorHAnsi"/>
          <w:bCs/>
          <w:kern w:val="3"/>
          <w:lang w:eastAsia="zh-CN" w:bidi="hi-IN"/>
        </w:rPr>
        <w:t>:</w:t>
      </w:r>
    </w:p>
    <w:p w:rsidR="00A66882" w:rsidRDefault="00A66882"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eastAsia="SimSun" w:hAnsiTheme="majorHAnsi"/>
          <w:bCs/>
          <w:kern w:val="3"/>
          <w:lang w:eastAsia="zh-CN" w:bidi="hi-IN"/>
        </w:rPr>
      </w:pPr>
      <w:r>
        <w:rPr>
          <w:rFonts w:asciiTheme="majorHAnsi" w:eastAsia="SimSun" w:hAnsiTheme="majorHAnsi"/>
          <w:bCs/>
          <w:kern w:val="3"/>
          <w:lang w:eastAsia="zh-CN" w:bidi="hi-IN"/>
        </w:rPr>
        <w:t>-</w:t>
      </w:r>
      <w:r w:rsidR="00E7701F" w:rsidRPr="00471DB8">
        <w:rPr>
          <w:rFonts w:asciiTheme="majorHAnsi" w:eastAsia="SimSun" w:hAnsiTheme="majorHAnsi"/>
          <w:bCs/>
          <w:kern w:val="3"/>
          <w:lang w:eastAsia="zh-CN" w:bidi="hi-IN"/>
        </w:rPr>
        <w:t xml:space="preserve"> </w:t>
      </w:r>
      <w:r>
        <w:rPr>
          <w:rFonts w:asciiTheme="majorHAnsi" w:eastAsia="SimSun" w:hAnsiTheme="majorHAnsi"/>
          <w:bCs/>
          <w:kern w:val="3"/>
          <w:lang w:eastAsia="zh-CN" w:bidi="hi-IN"/>
        </w:rPr>
        <w:t>р</w:t>
      </w:r>
      <w:r w:rsidR="00E7701F" w:rsidRPr="00471DB8">
        <w:rPr>
          <w:rFonts w:asciiTheme="majorHAnsi" w:eastAsia="SimSun" w:hAnsiTheme="majorHAnsi"/>
          <w:bCs/>
          <w:kern w:val="3"/>
          <w:lang w:eastAsia="zh-CN" w:bidi="hi-IN"/>
        </w:rPr>
        <w:t>еализиране на</w:t>
      </w:r>
      <w:r>
        <w:rPr>
          <w:rFonts w:asciiTheme="majorHAnsi" w:eastAsia="SimSun" w:hAnsiTheme="majorHAnsi"/>
          <w:bCs/>
          <w:kern w:val="3"/>
          <w:lang w:eastAsia="zh-CN" w:bidi="hi-IN"/>
        </w:rPr>
        <w:t xml:space="preserve"> поне </w:t>
      </w:r>
      <w:r w:rsidR="00A13633" w:rsidRPr="00471DB8">
        <w:rPr>
          <w:rFonts w:asciiTheme="majorHAnsi" w:eastAsia="SimSun" w:hAnsiTheme="majorHAnsi"/>
          <w:bCs/>
          <w:kern w:val="3"/>
          <w:lang w:eastAsia="zh-CN" w:bidi="hi-IN"/>
        </w:rPr>
        <w:t xml:space="preserve"> </w:t>
      </w:r>
      <w:r>
        <w:rPr>
          <w:rFonts w:asciiTheme="majorHAnsi" w:eastAsia="SimSun" w:hAnsiTheme="majorHAnsi"/>
          <w:bCs/>
          <w:kern w:val="3"/>
          <w:lang w:eastAsia="zh-CN" w:bidi="hi-IN"/>
        </w:rPr>
        <w:t>8</w:t>
      </w:r>
      <w:r w:rsidR="00A13633" w:rsidRPr="00471DB8">
        <w:rPr>
          <w:rFonts w:asciiTheme="majorHAnsi" w:eastAsia="SimSun" w:hAnsiTheme="majorHAnsi"/>
          <w:bCs/>
          <w:kern w:val="3"/>
          <w:lang w:eastAsia="zh-CN" w:bidi="hi-IN"/>
        </w:rPr>
        <w:t xml:space="preserve"> проекта</w:t>
      </w:r>
      <w:r w:rsidR="00E7701F" w:rsidRPr="00471DB8">
        <w:rPr>
          <w:rFonts w:asciiTheme="majorHAnsi" w:eastAsia="SimSun" w:hAnsiTheme="majorHAnsi"/>
          <w:bCs/>
          <w:kern w:val="3"/>
          <w:lang w:eastAsia="zh-CN" w:bidi="hi-IN"/>
        </w:rPr>
        <w:t xml:space="preserve"> за насърчаване на местни икономически дейности</w:t>
      </w:r>
      <w:r>
        <w:rPr>
          <w:rFonts w:asciiTheme="majorHAnsi" w:eastAsia="SimSun" w:hAnsiTheme="majorHAnsi"/>
          <w:bCs/>
          <w:kern w:val="3"/>
          <w:lang w:eastAsia="zh-CN" w:bidi="hi-IN"/>
        </w:rPr>
        <w:t>;</w:t>
      </w:r>
    </w:p>
    <w:p w:rsidR="00E7701F" w:rsidRDefault="00A66882"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eastAsia="SimSun" w:hAnsiTheme="majorHAnsi"/>
          <w:bCs/>
          <w:kern w:val="3"/>
          <w:lang w:eastAsia="zh-CN" w:bidi="hi-IN"/>
        </w:rPr>
      </w:pPr>
      <w:r>
        <w:rPr>
          <w:rFonts w:asciiTheme="majorHAnsi" w:eastAsia="SimSun" w:hAnsiTheme="majorHAnsi"/>
          <w:bCs/>
          <w:kern w:val="3"/>
          <w:lang w:eastAsia="zh-CN" w:bidi="hi-IN"/>
        </w:rPr>
        <w:t xml:space="preserve">- </w:t>
      </w:r>
      <w:r w:rsidR="00EC434A" w:rsidRPr="00471DB8">
        <w:rPr>
          <w:rFonts w:asciiTheme="majorHAnsi" w:eastAsia="SimSun" w:hAnsiTheme="majorHAnsi"/>
          <w:bCs/>
          <w:kern w:val="3"/>
          <w:lang w:eastAsia="zh-CN" w:bidi="hi-IN"/>
        </w:rPr>
        <w:t xml:space="preserve">постигане на заетост </w:t>
      </w:r>
      <w:r w:rsidR="00E7701F" w:rsidRPr="00471DB8">
        <w:rPr>
          <w:rFonts w:asciiTheme="majorHAnsi" w:eastAsia="SimSun" w:hAnsiTheme="majorHAnsi"/>
          <w:bCs/>
          <w:kern w:val="3"/>
          <w:lang w:eastAsia="zh-CN" w:bidi="hi-IN"/>
        </w:rPr>
        <w:t>чрез разкриване на нови работни места</w:t>
      </w:r>
      <w:r>
        <w:rPr>
          <w:rFonts w:asciiTheme="majorHAnsi" w:eastAsia="SimSun" w:hAnsiTheme="majorHAnsi"/>
          <w:bCs/>
          <w:kern w:val="3"/>
          <w:lang w:eastAsia="zh-CN" w:bidi="hi-IN"/>
        </w:rPr>
        <w:t>.</w:t>
      </w:r>
    </w:p>
    <w:p w:rsidR="00A66882" w:rsidRPr="00471DB8" w:rsidRDefault="00A66882"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hAnsiTheme="majorHAnsi"/>
          <w:bCs/>
        </w:rPr>
      </w:pPr>
      <w:r>
        <w:rPr>
          <w:rFonts w:asciiTheme="majorHAnsi" w:eastAsia="SimSun" w:hAnsiTheme="majorHAnsi"/>
          <w:bCs/>
          <w:kern w:val="3"/>
          <w:lang w:eastAsia="zh-CN" w:bidi="hi-IN"/>
        </w:rPr>
        <w:t xml:space="preserve">- създаване на нови </w:t>
      </w:r>
      <w:proofErr w:type="spellStart"/>
      <w:r>
        <w:rPr>
          <w:rFonts w:asciiTheme="majorHAnsi" w:eastAsia="SimSun" w:hAnsiTheme="majorHAnsi"/>
          <w:bCs/>
          <w:kern w:val="3"/>
          <w:lang w:eastAsia="zh-CN" w:bidi="hi-IN"/>
        </w:rPr>
        <w:t>микропредприятия</w:t>
      </w:r>
      <w:proofErr w:type="spellEnd"/>
      <w:r>
        <w:rPr>
          <w:rFonts w:asciiTheme="majorHAnsi" w:eastAsia="SimSun" w:hAnsiTheme="majorHAnsi"/>
          <w:bCs/>
          <w:kern w:val="3"/>
          <w:lang w:eastAsia="zh-CN" w:bidi="hi-IN"/>
        </w:rPr>
        <w:t>, извън сектор земеделие;</w:t>
      </w:r>
    </w:p>
    <w:p w:rsidR="00E7701F" w:rsidRPr="00471DB8" w:rsidRDefault="00E7701F" w:rsidP="00E7701F">
      <w:pPr>
        <w:pBdr>
          <w:top w:val="single" w:sz="4" w:space="1" w:color="auto"/>
          <w:left w:val="single" w:sz="4" w:space="4" w:color="auto"/>
          <w:bottom w:val="single" w:sz="4" w:space="1" w:color="auto"/>
          <w:right w:val="single" w:sz="4" w:space="4" w:color="auto"/>
        </w:pBdr>
        <w:spacing w:line="276" w:lineRule="auto"/>
        <w:ind w:left="426"/>
        <w:jc w:val="both"/>
        <w:rPr>
          <w:rFonts w:asciiTheme="majorHAnsi" w:hAnsiTheme="majorHAnsi"/>
          <w:bCs/>
        </w:rPr>
      </w:pPr>
      <w:r w:rsidRPr="00471DB8">
        <w:rPr>
          <w:rFonts w:asciiTheme="majorHAnsi" w:hAnsiTheme="majorHAnsi"/>
          <w:bCs/>
        </w:rPr>
        <w:t xml:space="preserve">В количествено изражение, очакваните резултати от прилагане на мярка 6.4. са: </w:t>
      </w:r>
    </w:p>
    <w:p w:rsidR="0080491E" w:rsidRPr="00471DB8" w:rsidRDefault="0080491E" w:rsidP="006633F6">
      <w:pPr>
        <w:numPr>
          <w:ilvl w:val="0"/>
          <w:numId w:val="13"/>
        </w:numPr>
        <w:pBdr>
          <w:top w:val="single" w:sz="4" w:space="1" w:color="auto"/>
          <w:left w:val="single" w:sz="4" w:space="4" w:color="auto"/>
          <w:bottom w:val="single" w:sz="4" w:space="1" w:color="auto"/>
          <w:right w:val="single" w:sz="4" w:space="4" w:color="auto"/>
        </w:pBdr>
        <w:spacing w:line="276" w:lineRule="auto"/>
        <w:rPr>
          <w:rFonts w:asciiTheme="majorHAnsi" w:hAnsiTheme="majorHAnsi"/>
          <w:bCs/>
        </w:rPr>
      </w:pPr>
      <w:r w:rsidRPr="00471DB8">
        <w:rPr>
          <w:rFonts w:asciiTheme="majorHAnsi" w:hAnsiTheme="majorHAnsi"/>
        </w:rPr>
        <w:t xml:space="preserve">Брой </w:t>
      </w:r>
      <w:proofErr w:type="spellStart"/>
      <w:r w:rsidRPr="00471DB8">
        <w:rPr>
          <w:rFonts w:asciiTheme="majorHAnsi" w:hAnsiTheme="majorHAnsi"/>
        </w:rPr>
        <w:t>подопомогнати</w:t>
      </w:r>
      <w:proofErr w:type="spellEnd"/>
      <w:r w:rsidRPr="00471DB8">
        <w:rPr>
          <w:rFonts w:asciiTheme="majorHAnsi" w:hAnsiTheme="majorHAnsi"/>
        </w:rPr>
        <w:t xml:space="preserve"> бенефициенти – </w:t>
      </w:r>
      <w:proofErr w:type="spellStart"/>
      <w:r w:rsidRPr="00471DB8">
        <w:rPr>
          <w:rFonts w:asciiTheme="majorHAnsi" w:hAnsiTheme="majorHAnsi"/>
        </w:rPr>
        <w:t>мин</w:t>
      </w:r>
      <w:r w:rsidR="00A66882">
        <w:rPr>
          <w:rFonts w:asciiTheme="majorHAnsi" w:hAnsiTheme="majorHAnsi"/>
        </w:rPr>
        <w:t>умим</w:t>
      </w:r>
      <w:proofErr w:type="spellEnd"/>
      <w:r w:rsidR="00A66882">
        <w:rPr>
          <w:rFonts w:asciiTheme="majorHAnsi" w:hAnsiTheme="majorHAnsi"/>
        </w:rPr>
        <w:t xml:space="preserve"> </w:t>
      </w:r>
      <w:r w:rsidRPr="00471DB8">
        <w:rPr>
          <w:rFonts w:asciiTheme="majorHAnsi" w:hAnsiTheme="majorHAnsi"/>
        </w:rPr>
        <w:t xml:space="preserve">  8</w:t>
      </w:r>
    </w:p>
    <w:p w:rsidR="0080491E" w:rsidRPr="00471DB8" w:rsidRDefault="0080491E" w:rsidP="006633F6">
      <w:pPr>
        <w:numPr>
          <w:ilvl w:val="0"/>
          <w:numId w:val="13"/>
        </w:numPr>
        <w:pBdr>
          <w:top w:val="single" w:sz="4" w:space="1" w:color="auto"/>
          <w:left w:val="single" w:sz="4" w:space="4" w:color="auto"/>
          <w:bottom w:val="single" w:sz="4" w:space="1" w:color="auto"/>
          <w:right w:val="single" w:sz="4" w:space="4" w:color="auto"/>
        </w:pBdr>
        <w:spacing w:line="276" w:lineRule="auto"/>
        <w:rPr>
          <w:rFonts w:asciiTheme="majorHAnsi" w:hAnsiTheme="majorHAnsi"/>
          <w:bCs/>
        </w:rPr>
      </w:pPr>
      <w:r w:rsidRPr="00471DB8">
        <w:rPr>
          <w:rFonts w:eastAsia="MS Mincho"/>
        </w:rPr>
        <w:lastRenderedPageBreak/>
        <w:t xml:space="preserve">Общ обем на инвестициите, насочени към разнообразяване на местната икономика и развитие на </w:t>
      </w:r>
      <w:proofErr w:type="spellStart"/>
      <w:r w:rsidRPr="00471DB8">
        <w:rPr>
          <w:rFonts w:eastAsia="MS Mincho"/>
        </w:rPr>
        <w:t>микропредприятия</w:t>
      </w:r>
      <w:proofErr w:type="spellEnd"/>
      <w:r w:rsidRPr="00471DB8">
        <w:rPr>
          <w:rFonts w:eastAsia="MS Mincho"/>
        </w:rPr>
        <w:t xml:space="preserve"> извън сектор земеделие</w:t>
      </w:r>
      <w:r w:rsidRPr="00471DB8">
        <w:rPr>
          <w:rFonts w:asciiTheme="majorHAnsi" w:hAnsiTheme="majorHAnsi"/>
          <w:bCs/>
        </w:rPr>
        <w:t xml:space="preserve">  - 1 200 000 </w:t>
      </w:r>
      <w:proofErr w:type="spellStart"/>
      <w:r w:rsidRPr="00471DB8">
        <w:rPr>
          <w:rFonts w:asciiTheme="majorHAnsi" w:hAnsiTheme="majorHAnsi"/>
          <w:bCs/>
        </w:rPr>
        <w:t>лв</w:t>
      </w:r>
      <w:proofErr w:type="spellEnd"/>
    </w:p>
    <w:p w:rsidR="004B22CC" w:rsidRPr="00560561" w:rsidRDefault="00E7701F" w:rsidP="00560561">
      <w:pPr>
        <w:numPr>
          <w:ilvl w:val="0"/>
          <w:numId w:val="13"/>
        </w:numPr>
        <w:pBdr>
          <w:top w:val="single" w:sz="4" w:space="1" w:color="auto"/>
          <w:left w:val="single" w:sz="4" w:space="4" w:color="auto"/>
          <w:bottom w:val="single" w:sz="4" w:space="1" w:color="auto"/>
          <w:right w:val="single" w:sz="4" w:space="4" w:color="auto"/>
        </w:pBdr>
        <w:spacing w:line="276" w:lineRule="auto"/>
        <w:rPr>
          <w:rFonts w:eastAsia="MS Mincho"/>
        </w:rPr>
      </w:pPr>
      <w:r w:rsidRPr="00560561">
        <w:rPr>
          <w:rFonts w:eastAsia="MS Mincho"/>
        </w:rPr>
        <w:t xml:space="preserve">Нови  работни места – </w:t>
      </w:r>
      <w:r w:rsidR="0080491E" w:rsidRPr="00560561">
        <w:rPr>
          <w:rFonts w:eastAsia="MS Mincho"/>
        </w:rPr>
        <w:t>10</w:t>
      </w:r>
    </w:p>
    <w:p w:rsidR="004B22CC" w:rsidRPr="00471DB8" w:rsidRDefault="004B22CC" w:rsidP="004B22CC">
      <w:pPr>
        <w:pStyle w:val="a0"/>
        <w:spacing w:after="0" w:line="276" w:lineRule="auto"/>
        <w:ind w:left="426"/>
        <w:jc w:val="both"/>
        <w:rPr>
          <w:rFonts w:asciiTheme="majorHAnsi" w:eastAsia="SimSun" w:hAnsiTheme="majorHAnsi"/>
          <w:b/>
          <w:bCs/>
          <w:color w:val="000000"/>
          <w:kern w:val="3"/>
          <w:lang w:eastAsia="zh-CN" w:bidi="hi-IN"/>
        </w:rPr>
      </w:pPr>
    </w:p>
    <w:p w:rsidR="00AC68BA" w:rsidRPr="00471DB8" w:rsidRDefault="00AC68BA" w:rsidP="004B22CC">
      <w:pPr>
        <w:pStyle w:val="a0"/>
        <w:spacing w:after="0" w:line="276" w:lineRule="auto"/>
        <w:ind w:left="426"/>
        <w:jc w:val="both"/>
        <w:rPr>
          <w:rFonts w:asciiTheme="majorHAnsi" w:eastAsia="SimSun" w:hAnsiTheme="majorHAnsi"/>
          <w:b/>
          <w:bCs/>
          <w:color w:val="000000"/>
          <w:kern w:val="3"/>
          <w:lang w:eastAsia="zh-CN" w:bidi="hi-IN"/>
        </w:rPr>
      </w:pPr>
    </w:p>
    <w:p w:rsidR="00BA4932" w:rsidRPr="00471DB8" w:rsidRDefault="00BA4932" w:rsidP="006633F6">
      <w:pPr>
        <w:numPr>
          <w:ilvl w:val="0"/>
          <w:numId w:val="8"/>
        </w:numPr>
        <w:rPr>
          <w:rFonts w:asciiTheme="majorHAnsi" w:hAnsiTheme="majorHAnsi"/>
          <w:b/>
        </w:rPr>
      </w:pPr>
      <w:bookmarkStart w:id="21" w:name="_Toc518202794"/>
      <w:r w:rsidRPr="00471DB8">
        <w:rPr>
          <w:rStyle w:val="20"/>
          <w:rFonts w:asciiTheme="majorHAnsi" w:hAnsiTheme="majorHAnsi" w:cs="Times New Roman"/>
          <w:i w:val="0"/>
          <w:sz w:val="24"/>
          <w:szCs w:val="24"/>
        </w:rPr>
        <w:t>Индикатори</w:t>
      </w:r>
      <w:bookmarkEnd w:id="21"/>
      <w:r w:rsidRPr="00471DB8">
        <w:rPr>
          <w:rFonts w:asciiTheme="majorHAnsi" w:hAnsiTheme="majorHAnsi"/>
          <w:b/>
        </w:rPr>
        <w:t xml:space="preserve">: </w:t>
      </w:r>
    </w:p>
    <w:tbl>
      <w:tblPr>
        <w:tblW w:w="9922" w:type="dxa"/>
        <w:tblInd w:w="392" w:type="dxa"/>
        <w:tblLayout w:type="fixed"/>
        <w:tblLook w:val="04A0" w:firstRow="1" w:lastRow="0" w:firstColumn="1" w:lastColumn="0" w:noHBand="0" w:noVBand="1"/>
      </w:tblPr>
      <w:tblGrid>
        <w:gridCol w:w="540"/>
        <w:gridCol w:w="4846"/>
        <w:gridCol w:w="1134"/>
        <w:gridCol w:w="1182"/>
        <w:gridCol w:w="2220"/>
      </w:tblGrid>
      <w:tr w:rsidR="00E7701F" w:rsidRPr="00471DB8" w:rsidTr="00E7701F">
        <w:trPr>
          <w:trHeight w:val="666"/>
        </w:trPr>
        <w:tc>
          <w:tcPr>
            <w:tcW w:w="540"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contextualSpacing/>
              <w:rPr>
                <w:rFonts w:asciiTheme="majorHAnsi" w:hAnsiTheme="majorHAnsi"/>
                <w:b/>
              </w:rPr>
            </w:pPr>
            <w:r w:rsidRPr="00471DB8">
              <w:rPr>
                <w:rFonts w:asciiTheme="majorHAnsi" w:hAnsiTheme="majorHAnsi"/>
                <w:b/>
              </w:rPr>
              <w:t>№</w:t>
            </w:r>
          </w:p>
        </w:tc>
        <w:tc>
          <w:tcPr>
            <w:tcW w:w="4846"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contextualSpacing/>
              <w:rPr>
                <w:rFonts w:asciiTheme="majorHAnsi" w:hAnsiTheme="majorHAnsi"/>
                <w:b/>
              </w:rPr>
            </w:pPr>
            <w:r w:rsidRPr="00471DB8">
              <w:rPr>
                <w:rFonts w:asciiTheme="majorHAnsi" w:hAnsiTheme="majorHAnsi"/>
                <w:b/>
              </w:rPr>
              <w:t xml:space="preserve">Индикатор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01F" w:rsidRPr="00A66882" w:rsidRDefault="00E7701F" w:rsidP="00E7701F">
            <w:pPr>
              <w:spacing w:line="276" w:lineRule="auto"/>
              <w:contextualSpacing/>
              <w:rPr>
                <w:rFonts w:asciiTheme="majorHAnsi" w:hAnsiTheme="majorHAnsi"/>
                <w:b/>
                <w:sz w:val="22"/>
              </w:rPr>
            </w:pPr>
            <w:r w:rsidRPr="00A66882">
              <w:rPr>
                <w:rFonts w:asciiTheme="majorHAnsi" w:hAnsiTheme="majorHAnsi"/>
                <w:b/>
                <w:sz w:val="22"/>
              </w:rPr>
              <w:t xml:space="preserve">Мерна единица </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E7701F" w:rsidRPr="00A66882" w:rsidRDefault="00E7701F" w:rsidP="00E7701F">
            <w:pPr>
              <w:spacing w:line="276" w:lineRule="auto"/>
              <w:contextualSpacing/>
              <w:jc w:val="center"/>
              <w:rPr>
                <w:rFonts w:asciiTheme="majorHAnsi" w:hAnsiTheme="majorHAnsi"/>
                <w:b/>
                <w:sz w:val="22"/>
              </w:rPr>
            </w:pPr>
            <w:r w:rsidRPr="00A66882">
              <w:rPr>
                <w:rFonts w:asciiTheme="majorHAnsi" w:hAnsiTheme="majorHAnsi"/>
                <w:b/>
                <w:sz w:val="22"/>
              </w:rPr>
              <w:t>Целева стойност</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ind w:right="190"/>
              <w:contextualSpacing/>
              <w:rPr>
                <w:rFonts w:asciiTheme="majorHAnsi" w:hAnsiTheme="majorHAnsi"/>
                <w:b/>
              </w:rPr>
            </w:pPr>
            <w:r w:rsidRPr="00471DB8">
              <w:rPr>
                <w:rFonts w:asciiTheme="majorHAnsi" w:hAnsiTheme="majorHAnsi"/>
                <w:b/>
              </w:rPr>
              <w:t xml:space="preserve">Източник на информация </w:t>
            </w:r>
          </w:p>
        </w:tc>
      </w:tr>
      <w:tr w:rsidR="00E7701F" w:rsidRPr="00471DB8" w:rsidTr="00E7701F">
        <w:trPr>
          <w:trHeight w:val="666"/>
        </w:trPr>
        <w:tc>
          <w:tcPr>
            <w:tcW w:w="540"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contextualSpacing/>
              <w:rPr>
                <w:rFonts w:asciiTheme="majorHAnsi" w:hAnsiTheme="majorHAnsi"/>
                <w:b/>
              </w:rPr>
            </w:pPr>
            <w:r w:rsidRPr="00471DB8">
              <w:rPr>
                <w:rFonts w:asciiTheme="majorHAnsi" w:hAnsiTheme="majorHAnsi"/>
                <w:b/>
              </w:rPr>
              <w:t>1</w:t>
            </w:r>
          </w:p>
        </w:tc>
        <w:tc>
          <w:tcPr>
            <w:tcW w:w="4846"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A66882" w:rsidP="00A66882">
            <w:pPr>
              <w:spacing w:line="276" w:lineRule="auto"/>
              <w:contextualSpacing/>
              <w:rPr>
                <w:rFonts w:asciiTheme="majorHAnsi" w:hAnsiTheme="majorHAnsi"/>
                <w:b/>
              </w:rPr>
            </w:pPr>
            <w:r>
              <w:rPr>
                <w:rFonts w:asciiTheme="majorHAnsi" w:hAnsiTheme="majorHAnsi"/>
                <w:b/>
              </w:rPr>
              <w:t>Брой п</w:t>
            </w:r>
            <w:r w:rsidR="00E7701F" w:rsidRPr="00471DB8">
              <w:rPr>
                <w:rFonts w:asciiTheme="majorHAnsi" w:hAnsiTheme="majorHAnsi"/>
                <w:b/>
              </w:rPr>
              <w:t xml:space="preserve">роекти, финансирани по мярката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contextualSpacing/>
              <w:rPr>
                <w:rFonts w:asciiTheme="majorHAnsi" w:hAnsiTheme="majorHAnsi"/>
                <w:b/>
              </w:rPr>
            </w:pPr>
            <w:r w:rsidRPr="00471DB8">
              <w:rPr>
                <w:rFonts w:asciiTheme="majorHAnsi" w:hAnsiTheme="majorHAnsi"/>
                <w:b/>
              </w:rPr>
              <w:t>брой</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80491E" w:rsidP="00E7701F">
            <w:pPr>
              <w:spacing w:line="276" w:lineRule="auto"/>
              <w:contextualSpacing/>
              <w:jc w:val="center"/>
              <w:rPr>
                <w:rFonts w:asciiTheme="majorHAnsi" w:hAnsiTheme="majorHAnsi"/>
                <w:b/>
              </w:rPr>
            </w:pPr>
            <w:r w:rsidRPr="00471DB8">
              <w:rPr>
                <w:rFonts w:asciiTheme="majorHAnsi" w:hAnsiTheme="majorHAnsi"/>
                <w:b/>
              </w:rPr>
              <w:t>8</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ind w:right="190"/>
              <w:contextualSpacing/>
              <w:rPr>
                <w:rFonts w:asciiTheme="majorHAnsi" w:hAnsiTheme="majorHAnsi"/>
                <w:b/>
              </w:rPr>
            </w:pPr>
            <w:r w:rsidRPr="00471DB8">
              <w:rPr>
                <w:rFonts w:asciiTheme="majorHAnsi" w:hAnsiTheme="majorHAnsi"/>
                <w:b/>
              </w:rPr>
              <w:t>Данни  и отчети на МИГ</w:t>
            </w:r>
          </w:p>
        </w:tc>
      </w:tr>
      <w:tr w:rsidR="00E7701F" w:rsidRPr="00471DB8" w:rsidTr="00E7701F">
        <w:trPr>
          <w:trHeight w:val="666"/>
        </w:trPr>
        <w:tc>
          <w:tcPr>
            <w:tcW w:w="540"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contextualSpacing/>
              <w:rPr>
                <w:rFonts w:asciiTheme="majorHAnsi" w:hAnsiTheme="majorHAnsi"/>
                <w:b/>
              </w:rPr>
            </w:pPr>
            <w:r w:rsidRPr="00471DB8">
              <w:rPr>
                <w:rFonts w:asciiTheme="majorHAnsi" w:hAnsiTheme="majorHAnsi"/>
                <w:b/>
              </w:rPr>
              <w:t>2</w:t>
            </w:r>
          </w:p>
        </w:tc>
        <w:tc>
          <w:tcPr>
            <w:tcW w:w="4846"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A66882" w:rsidP="00A66882">
            <w:pPr>
              <w:spacing w:line="276" w:lineRule="auto"/>
              <w:contextualSpacing/>
              <w:rPr>
                <w:rFonts w:asciiTheme="majorHAnsi" w:hAnsiTheme="majorHAnsi"/>
                <w:b/>
              </w:rPr>
            </w:pPr>
            <w:r>
              <w:rPr>
                <w:rFonts w:asciiTheme="majorHAnsi" w:hAnsiTheme="majorHAnsi"/>
                <w:b/>
              </w:rPr>
              <w:t>Брой б</w:t>
            </w:r>
            <w:r w:rsidR="00E7701F" w:rsidRPr="00471DB8">
              <w:rPr>
                <w:rFonts w:asciiTheme="majorHAnsi" w:hAnsiTheme="majorHAnsi"/>
                <w:b/>
              </w:rPr>
              <w:t>енефициенти, подпомогнати по мярката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contextualSpacing/>
              <w:rPr>
                <w:rFonts w:asciiTheme="majorHAnsi" w:hAnsiTheme="majorHAnsi"/>
                <w:b/>
              </w:rPr>
            </w:pPr>
            <w:r w:rsidRPr="00471DB8">
              <w:rPr>
                <w:rFonts w:asciiTheme="majorHAnsi" w:hAnsiTheme="majorHAnsi"/>
                <w:b/>
              </w:rPr>
              <w:t>брой</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80491E" w:rsidP="00E7701F">
            <w:pPr>
              <w:spacing w:line="276" w:lineRule="auto"/>
              <w:contextualSpacing/>
              <w:jc w:val="center"/>
              <w:rPr>
                <w:rFonts w:asciiTheme="majorHAnsi" w:hAnsiTheme="majorHAnsi"/>
                <w:b/>
              </w:rPr>
            </w:pPr>
            <w:r w:rsidRPr="00471DB8">
              <w:rPr>
                <w:rFonts w:asciiTheme="majorHAnsi" w:hAnsiTheme="majorHAnsi"/>
                <w:b/>
              </w:rPr>
              <w:t>8</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ind w:right="190"/>
              <w:contextualSpacing/>
              <w:rPr>
                <w:rFonts w:asciiTheme="majorHAnsi" w:hAnsiTheme="majorHAnsi"/>
                <w:b/>
              </w:rPr>
            </w:pPr>
            <w:r w:rsidRPr="00471DB8">
              <w:rPr>
                <w:rFonts w:asciiTheme="majorHAnsi" w:hAnsiTheme="majorHAnsi"/>
                <w:b/>
              </w:rPr>
              <w:t>Данни  и отчети на МИГ</w:t>
            </w:r>
          </w:p>
        </w:tc>
      </w:tr>
      <w:tr w:rsidR="00E7701F" w:rsidRPr="00471DB8" w:rsidTr="00E7701F">
        <w:trPr>
          <w:trHeight w:val="666"/>
        </w:trPr>
        <w:tc>
          <w:tcPr>
            <w:tcW w:w="540"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contextualSpacing/>
              <w:rPr>
                <w:rFonts w:asciiTheme="majorHAnsi" w:hAnsiTheme="majorHAnsi"/>
                <w:b/>
              </w:rPr>
            </w:pPr>
            <w:r w:rsidRPr="00471DB8">
              <w:rPr>
                <w:rFonts w:asciiTheme="majorHAnsi" w:hAnsiTheme="majorHAnsi"/>
                <w:b/>
              </w:rPr>
              <w:t>3</w:t>
            </w:r>
          </w:p>
        </w:tc>
        <w:tc>
          <w:tcPr>
            <w:tcW w:w="4846"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A66882" w:rsidP="00E7701F">
            <w:pPr>
              <w:spacing w:line="276" w:lineRule="auto"/>
              <w:contextualSpacing/>
              <w:rPr>
                <w:rFonts w:asciiTheme="majorHAnsi" w:hAnsiTheme="majorHAnsi"/>
                <w:b/>
              </w:rPr>
            </w:pPr>
            <w:r>
              <w:rPr>
                <w:rFonts w:asciiTheme="majorHAnsi" w:hAnsiTheme="majorHAnsi"/>
                <w:b/>
              </w:rPr>
              <w:t>Размер на публичната помощ</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contextualSpacing/>
              <w:rPr>
                <w:rFonts w:asciiTheme="majorHAnsi" w:hAnsiTheme="majorHAnsi"/>
                <w:b/>
              </w:rPr>
            </w:pPr>
            <w:r w:rsidRPr="00471DB8">
              <w:rPr>
                <w:rFonts w:asciiTheme="majorHAnsi" w:hAnsiTheme="majorHAnsi"/>
                <w:b/>
              </w:rPr>
              <w:t>лева</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A66882" w:rsidP="0080491E">
            <w:pPr>
              <w:spacing w:line="276" w:lineRule="auto"/>
              <w:contextualSpacing/>
              <w:jc w:val="center"/>
              <w:rPr>
                <w:rFonts w:asciiTheme="majorHAnsi" w:hAnsiTheme="majorHAnsi"/>
                <w:b/>
              </w:rPr>
            </w:pPr>
            <w:r>
              <w:rPr>
                <w:rFonts w:asciiTheme="majorHAnsi" w:hAnsiTheme="majorHAnsi"/>
                <w:b/>
              </w:rPr>
              <w:t>977 900</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ind w:right="190"/>
              <w:contextualSpacing/>
              <w:rPr>
                <w:rFonts w:asciiTheme="majorHAnsi" w:hAnsiTheme="majorHAnsi"/>
                <w:b/>
              </w:rPr>
            </w:pPr>
            <w:r w:rsidRPr="00471DB8">
              <w:rPr>
                <w:rFonts w:asciiTheme="majorHAnsi" w:hAnsiTheme="majorHAnsi"/>
                <w:b/>
              </w:rPr>
              <w:t>Данни  и отчети на МИГ</w:t>
            </w:r>
          </w:p>
        </w:tc>
      </w:tr>
      <w:tr w:rsidR="00E7701F" w:rsidRPr="00471DB8" w:rsidTr="00E7701F">
        <w:trPr>
          <w:trHeight w:val="666"/>
        </w:trPr>
        <w:tc>
          <w:tcPr>
            <w:tcW w:w="540"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A66882" w:rsidP="00E7701F">
            <w:pPr>
              <w:spacing w:line="276" w:lineRule="auto"/>
              <w:contextualSpacing/>
              <w:rPr>
                <w:rFonts w:asciiTheme="majorHAnsi" w:hAnsiTheme="majorHAnsi"/>
                <w:b/>
              </w:rPr>
            </w:pPr>
            <w:r>
              <w:rPr>
                <w:rFonts w:asciiTheme="majorHAnsi" w:hAnsiTheme="majorHAnsi"/>
                <w:b/>
              </w:rPr>
              <w:t>4</w:t>
            </w:r>
          </w:p>
        </w:tc>
        <w:tc>
          <w:tcPr>
            <w:tcW w:w="4846"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contextualSpacing/>
              <w:rPr>
                <w:rFonts w:asciiTheme="majorHAnsi" w:hAnsiTheme="majorHAnsi"/>
                <w:b/>
              </w:rPr>
            </w:pPr>
            <w:r w:rsidRPr="00471DB8">
              <w:rPr>
                <w:rFonts w:asciiTheme="majorHAnsi" w:hAnsiTheme="majorHAnsi"/>
                <w:b/>
              </w:rPr>
              <w:t>Създадени работни места</w:t>
            </w:r>
            <w:r w:rsidR="00A66882">
              <w:rPr>
                <w:rFonts w:asciiTheme="majorHAnsi" w:hAnsiTheme="majorHAnsi"/>
                <w:b/>
              </w:rPr>
              <w:t xml:space="preserve"> </w:t>
            </w:r>
            <w:r w:rsidR="00A66882" w:rsidRPr="00F6763F">
              <w:rPr>
                <w:rFonts w:eastAsia="MS Mincho"/>
              </w:rPr>
              <w:t>(</w:t>
            </w:r>
            <w:proofErr w:type="spellStart"/>
            <w:r w:rsidR="00A66882" w:rsidRPr="00F6763F">
              <w:rPr>
                <w:rFonts w:eastAsia="MS Mincho"/>
              </w:rPr>
              <w:t>самонаети</w:t>
            </w:r>
            <w:proofErr w:type="spellEnd"/>
            <w:r w:rsidR="00A66882" w:rsidRPr="00F6763F">
              <w:rPr>
                <w:rFonts w:eastAsia="MS Mincho"/>
              </w:rPr>
              <w:t>/наети)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contextualSpacing/>
              <w:rPr>
                <w:rFonts w:asciiTheme="majorHAnsi" w:hAnsiTheme="majorHAnsi"/>
                <w:b/>
              </w:rPr>
            </w:pPr>
            <w:r w:rsidRPr="00471DB8">
              <w:rPr>
                <w:rFonts w:asciiTheme="majorHAnsi" w:hAnsiTheme="majorHAnsi"/>
                <w:b/>
              </w:rPr>
              <w:t>брой</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80491E" w:rsidP="00E7701F">
            <w:pPr>
              <w:spacing w:line="276" w:lineRule="auto"/>
              <w:contextualSpacing/>
              <w:jc w:val="center"/>
              <w:rPr>
                <w:rFonts w:asciiTheme="majorHAnsi" w:hAnsiTheme="majorHAnsi"/>
                <w:b/>
              </w:rPr>
            </w:pPr>
            <w:r w:rsidRPr="00471DB8">
              <w:rPr>
                <w:rFonts w:asciiTheme="majorHAnsi" w:hAnsiTheme="majorHAnsi"/>
                <w:b/>
              </w:rPr>
              <w:t>10</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E7701F" w:rsidRPr="00471DB8" w:rsidRDefault="00E7701F" w:rsidP="00E7701F">
            <w:pPr>
              <w:spacing w:line="276" w:lineRule="auto"/>
              <w:ind w:right="190"/>
              <w:contextualSpacing/>
              <w:rPr>
                <w:rFonts w:asciiTheme="majorHAnsi" w:hAnsiTheme="majorHAnsi"/>
                <w:b/>
              </w:rPr>
            </w:pPr>
            <w:r w:rsidRPr="00471DB8">
              <w:rPr>
                <w:rFonts w:asciiTheme="majorHAnsi" w:hAnsiTheme="majorHAnsi"/>
                <w:b/>
              </w:rPr>
              <w:t>Данни  и отчети на МИГ</w:t>
            </w:r>
          </w:p>
        </w:tc>
      </w:tr>
      <w:tr w:rsidR="00A66882" w:rsidRPr="00471DB8" w:rsidTr="00E7701F">
        <w:trPr>
          <w:trHeight w:val="666"/>
        </w:trPr>
        <w:tc>
          <w:tcPr>
            <w:tcW w:w="540" w:type="dxa"/>
            <w:tcBorders>
              <w:top w:val="single" w:sz="4" w:space="0" w:color="auto"/>
              <w:left w:val="single" w:sz="4" w:space="0" w:color="auto"/>
              <w:bottom w:val="single" w:sz="4" w:space="0" w:color="auto"/>
              <w:right w:val="single" w:sz="4" w:space="0" w:color="auto"/>
            </w:tcBorders>
            <w:shd w:val="clear" w:color="auto" w:fill="auto"/>
          </w:tcPr>
          <w:p w:rsidR="00A66882" w:rsidRPr="00471DB8" w:rsidRDefault="00A66882" w:rsidP="00E7701F">
            <w:pPr>
              <w:spacing w:line="276" w:lineRule="auto"/>
              <w:contextualSpacing/>
              <w:rPr>
                <w:rFonts w:asciiTheme="majorHAnsi" w:hAnsiTheme="majorHAnsi"/>
                <w:b/>
              </w:rPr>
            </w:pPr>
            <w:r>
              <w:rPr>
                <w:rFonts w:asciiTheme="majorHAnsi" w:hAnsiTheme="majorHAnsi"/>
                <w:b/>
              </w:rPr>
              <w:t>5</w:t>
            </w:r>
          </w:p>
        </w:tc>
        <w:tc>
          <w:tcPr>
            <w:tcW w:w="4846" w:type="dxa"/>
            <w:tcBorders>
              <w:top w:val="single" w:sz="4" w:space="0" w:color="auto"/>
              <w:left w:val="single" w:sz="4" w:space="0" w:color="auto"/>
              <w:bottom w:val="single" w:sz="4" w:space="0" w:color="auto"/>
              <w:right w:val="single" w:sz="4" w:space="0" w:color="auto"/>
            </w:tcBorders>
            <w:shd w:val="clear" w:color="auto" w:fill="auto"/>
          </w:tcPr>
          <w:p w:rsidR="00A66882" w:rsidRPr="00471DB8" w:rsidRDefault="00A66882" w:rsidP="00A66882">
            <w:pPr>
              <w:spacing w:line="276" w:lineRule="auto"/>
              <w:contextualSpacing/>
              <w:rPr>
                <w:rFonts w:asciiTheme="majorHAnsi" w:hAnsiTheme="majorHAnsi"/>
                <w:b/>
              </w:rPr>
            </w:pPr>
            <w:r>
              <w:rPr>
                <w:rFonts w:asciiTheme="majorHAnsi" w:hAnsiTheme="majorHAnsi"/>
                <w:b/>
              </w:rPr>
              <w:t xml:space="preserve">Брой новосъздадени </w:t>
            </w:r>
            <w:proofErr w:type="spellStart"/>
            <w:r>
              <w:rPr>
                <w:rFonts w:asciiTheme="majorHAnsi" w:hAnsiTheme="majorHAnsi"/>
                <w:b/>
              </w:rPr>
              <w:t>микро-предприятия</w:t>
            </w:r>
            <w:proofErr w:type="spellEnd"/>
            <w:r>
              <w:rPr>
                <w:rFonts w:asciiTheme="majorHAnsi" w:hAnsiTheme="majorHAnsi"/>
                <w:b/>
              </w:rPr>
              <w:t xml:space="preserve">, </w:t>
            </w:r>
            <w:r w:rsidRPr="00471DB8">
              <w:rPr>
                <w:rFonts w:asciiTheme="majorHAnsi" w:hAnsiTheme="majorHAnsi"/>
                <w:b/>
              </w:rPr>
              <w:t>нови производства,</w:t>
            </w:r>
            <w:r>
              <w:rPr>
                <w:rFonts w:asciiTheme="majorHAnsi" w:hAnsiTheme="majorHAnsi"/>
                <w:b/>
              </w:rPr>
              <w:t xml:space="preserve"> </w:t>
            </w:r>
            <w:r w:rsidRPr="00471DB8">
              <w:rPr>
                <w:rFonts w:asciiTheme="majorHAnsi" w:hAnsiTheme="majorHAnsi"/>
                <w:b/>
              </w:rPr>
              <w:t xml:space="preserve"> услуги, дейности на територията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6882" w:rsidRPr="00471DB8" w:rsidRDefault="00A66882" w:rsidP="00E7701F">
            <w:pPr>
              <w:spacing w:line="276" w:lineRule="auto"/>
              <w:contextualSpacing/>
              <w:rPr>
                <w:rFonts w:asciiTheme="majorHAnsi" w:hAnsiTheme="majorHAnsi"/>
                <w:b/>
              </w:rPr>
            </w:pPr>
            <w:r w:rsidRPr="00471DB8">
              <w:rPr>
                <w:rFonts w:asciiTheme="majorHAnsi" w:hAnsiTheme="majorHAnsi"/>
                <w:b/>
              </w:rPr>
              <w:t>брой</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A66882" w:rsidRPr="00471DB8" w:rsidRDefault="00A66882" w:rsidP="00E7701F">
            <w:pPr>
              <w:spacing w:line="276" w:lineRule="auto"/>
              <w:contextualSpacing/>
              <w:jc w:val="center"/>
              <w:rPr>
                <w:rFonts w:asciiTheme="majorHAnsi" w:hAnsiTheme="majorHAnsi"/>
                <w:b/>
              </w:rPr>
            </w:pPr>
            <w:r>
              <w:rPr>
                <w:rFonts w:asciiTheme="majorHAnsi" w:hAnsiTheme="majorHAnsi"/>
                <w:b/>
              </w:rPr>
              <w:t>8</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A66882" w:rsidRPr="00471DB8" w:rsidRDefault="00A66882" w:rsidP="00E7701F">
            <w:pPr>
              <w:spacing w:line="276" w:lineRule="auto"/>
              <w:ind w:right="190"/>
              <w:contextualSpacing/>
              <w:rPr>
                <w:rFonts w:asciiTheme="majorHAnsi" w:hAnsiTheme="majorHAnsi"/>
                <w:b/>
              </w:rPr>
            </w:pPr>
            <w:r w:rsidRPr="00471DB8">
              <w:rPr>
                <w:rFonts w:asciiTheme="majorHAnsi" w:hAnsiTheme="majorHAnsi"/>
                <w:b/>
              </w:rPr>
              <w:t>Данни  и отчети на МИГ</w:t>
            </w:r>
          </w:p>
        </w:tc>
      </w:tr>
    </w:tbl>
    <w:p w:rsidR="00D9439D" w:rsidRPr="00471DB8" w:rsidRDefault="009D2001" w:rsidP="00372810">
      <w:pPr>
        <w:pBdr>
          <w:top w:val="single" w:sz="4" w:space="1" w:color="auto"/>
          <w:left w:val="single" w:sz="4" w:space="0" w:color="auto"/>
          <w:bottom w:val="single" w:sz="4" w:space="1" w:color="auto"/>
          <w:right w:val="single" w:sz="4" w:space="7" w:color="auto"/>
        </w:pBdr>
        <w:ind w:left="284"/>
        <w:jc w:val="both"/>
        <w:rPr>
          <w:rFonts w:asciiTheme="majorHAnsi" w:hAnsiTheme="majorHAnsi"/>
        </w:rPr>
      </w:pPr>
      <w:r w:rsidRPr="00471DB8">
        <w:rPr>
          <w:rFonts w:asciiTheme="majorHAnsi" w:hAnsiTheme="majorHAnsi"/>
        </w:rPr>
        <w:t>Финансирането на проекти чрез одобрената стратегия следва да допринесе в максимална степен за постиган</w:t>
      </w:r>
      <w:r w:rsidR="00E7701F" w:rsidRPr="00471DB8">
        <w:rPr>
          <w:rFonts w:asciiTheme="majorHAnsi" w:hAnsiTheme="majorHAnsi"/>
        </w:rPr>
        <w:t>ето на индикаторите по мярката</w:t>
      </w:r>
      <w:r w:rsidRPr="00471DB8">
        <w:rPr>
          <w:rFonts w:asciiTheme="majorHAnsi" w:hAnsiTheme="majorHAnsi"/>
        </w:rPr>
        <w:t xml:space="preserve">. </w:t>
      </w:r>
    </w:p>
    <w:p w:rsidR="009D2001" w:rsidRPr="00471DB8" w:rsidRDefault="00D9439D" w:rsidP="00372810">
      <w:pPr>
        <w:pBdr>
          <w:top w:val="single" w:sz="4" w:space="1" w:color="auto"/>
          <w:left w:val="single" w:sz="4" w:space="0" w:color="auto"/>
          <w:bottom w:val="single" w:sz="4" w:space="1" w:color="auto"/>
          <w:right w:val="single" w:sz="4" w:space="7" w:color="auto"/>
        </w:pBdr>
        <w:ind w:left="284"/>
        <w:jc w:val="both"/>
        <w:rPr>
          <w:rFonts w:asciiTheme="majorHAnsi" w:hAnsiTheme="majorHAnsi"/>
        </w:rPr>
      </w:pPr>
      <w:r w:rsidRPr="00471DB8">
        <w:rPr>
          <w:rFonts w:asciiTheme="majorHAnsi" w:hAnsiTheme="majorHAnsi"/>
        </w:rPr>
        <w:t>Екипът на „</w:t>
      </w:r>
      <w:r w:rsidR="009D2001" w:rsidRPr="00471DB8">
        <w:rPr>
          <w:rFonts w:asciiTheme="majorHAnsi" w:hAnsiTheme="majorHAnsi"/>
        </w:rPr>
        <w:t>МИГ-</w:t>
      </w:r>
      <w:r w:rsidR="00200FB1" w:rsidRPr="00471DB8">
        <w:rPr>
          <w:rFonts w:asciiTheme="majorHAnsi" w:hAnsiTheme="majorHAnsi"/>
        </w:rPr>
        <w:t>Кирково-Златоград</w:t>
      </w:r>
      <w:r w:rsidRPr="00471DB8">
        <w:rPr>
          <w:rFonts w:asciiTheme="majorHAnsi" w:hAnsiTheme="majorHAnsi"/>
        </w:rPr>
        <w:t>”</w:t>
      </w:r>
      <w:r w:rsidR="009D2001" w:rsidRPr="00471DB8">
        <w:rPr>
          <w:rFonts w:asciiTheme="majorHAnsi" w:hAnsiTheme="majorHAnsi"/>
        </w:rPr>
        <w:t xml:space="preserve"> ще наблюдава и контролира качеството на изпълнението на Стратегията за ВОМР, като следи степента на постигане на определените индикатори.</w:t>
      </w:r>
    </w:p>
    <w:p w:rsidR="009D2001" w:rsidRPr="00471DB8" w:rsidRDefault="009D2001" w:rsidP="00372810">
      <w:pPr>
        <w:pBdr>
          <w:top w:val="single" w:sz="4" w:space="1" w:color="auto"/>
          <w:left w:val="single" w:sz="4" w:space="0" w:color="auto"/>
          <w:bottom w:val="single" w:sz="4" w:space="1" w:color="auto"/>
          <w:right w:val="single" w:sz="4" w:space="7" w:color="auto"/>
        </w:pBdr>
        <w:spacing w:line="276" w:lineRule="auto"/>
        <w:ind w:left="284"/>
        <w:jc w:val="both"/>
        <w:rPr>
          <w:rFonts w:asciiTheme="majorHAnsi" w:hAnsiTheme="majorHAnsi"/>
        </w:rPr>
      </w:pPr>
      <w:r w:rsidRPr="00471DB8">
        <w:rPr>
          <w:rFonts w:asciiTheme="majorHAnsi" w:hAnsiTheme="majorHAnsi"/>
        </w:rPr>
        <w:t>Кандидатите следва да попълнят в раздел „Индикатори“ на електронния формуляр по процедурата в ИСУН</w:t>
      </w:r>
      <w:r w:rsidR="00D21E13" w:rsidRPr="00471DB8">
        <w:rPr>
          <w:rFonts w:asciiTheme="majorHAnsi" w:hAnsiTheme="majorHAnsi"/>
        </w:rPr>
        <w:t xml:space="preserve"> </w:t>
      </w:r>
      <w:r w:rsidRPr="00471DB8">
        <w:rPr>
          <w:rFonts w:asciiTheme="majorHAnsi" w:hAnsiTheme="majorHAnsi"/>
        </w:rPr>
        <w:t>2020 данни за целева стойност по прило</w:t>
      </w:r>
      <w:r w:rsidR="00D21E13" w:rsidRPr="00471DB8">
        <w:rPr>
          <w:rFonts w:asciiTheme="majorHAnsi" w:hAnsiTheme="majorHAnsi"/>
        </w:rPr>
        <w:t xml:space="preserve">жимите индикатори за изпълнение или </w:t>
      </w:r>
      <w:r w:rsidRPr="00471DB8">
        <w:rPr>
          <w:rFonts w:asciiTheme="majorHAnsi" w:hAnsiTheme="majorHAnsi"/>
        </w:rPr>
        <w:t>резултат в съответствие с дейности</w:t>
      </w:r>
      <w:r w:rsidR="00E7701F" w:rsidRPr="00471DB8">
        <w:rPr>
          <w:rFonts w:asciiTheme="majorHAnsi" w:hAnsiTheme="majorHAnsi"/>
        </w:rPr>
        <w:t>те от проектното предложение</w:t>
      </w:r>
      <w:r w:rsidRPr="00471DB8">
        <w:rPr>
          <w:rFonts w:asciiTheme="majorHAnsi" w:hAnsiTheme="majorHAnsi"/>
        </w:rPr>
        <w:t xml:space="preserve"> и Указанията за попълване на електронен формуляр за </w:t>
      </w:r>
      <w:r w:rsidR="00D21E13" w:rsidRPr="00471DB8">
        <w:rPr>
          <w:rFonts w:asciiTheme="majorHAnsi" w:hAnsiTheme="majorHAnsi"/>
        </w:rPr>
        <w:t>кандидатстване.</w:t>
      </w:r>
    </w:p>
    <w:p w:rsidR="0065666E" w:rsidRPr="00471DB8" w:rsidRDefault="009D2001" w:rsidP="00372810">
      <w:pPr>
        <w:pBdr>
          <w:top w:val="single" w:sz="4" w:space="1" w:color="auto"/>
          <w:left w:val="single" w:sz="4" w:space="0" w:color="auto"/>
          <w:bottom w:val="single" w:sz="4" w:space="1" w:color="auto"/>
          <w:right w:val="single" w:sz="4" w:space="7" w:color="auto"/>
        </w:pBdr>
        <w:spacing w:line="276" w:lineRule="auto"/>
        <w:ind w:left="284"/>
        <w:jc w:val="both"/>
        <w:rPr>
          <w:rFonts w:asciiTheme="majorHAnsi" w:hAnsiTheme="majorHAnsi"/>
        </w:rPr>
      </w:pPr>
      <w:r w:rsidRPr="00471DB8">
        <w:rPr>
          <w:rFonts w:asciiTheme="majorHAnsi" w:hAnsiTheme="majorHAnsi"/>
        </w:rPr>
        <w:t xml:space="preserve">На ниво проект, кандидатът попълва данни за индикатори с номер от </w:t>
      </w:r>
      <w:r w:rsidR="00A66882">
        <w:rPr>
          <w:rFonts w:asciiTheme="majorHAnsi" w:hAnsiTheme="majorHAnsi"/>
        </w:rPr>
        <w:t>4 до 5</w:t>
      </w:r>
      <w:r w:rsidR="00C810FF" w:rsidRPr="00471DB8">
        <w:rPr>
          <w:rFonts w:asciiTheme="majorHAnsi" w:hAnsiTheme="majorHAnsi"/>
        </w:rPr>
        <w:t xml:space="preserve"> включително, като посочва и източниците на информация, от които може да се провери степента на постигане. Посочените източници трябва да са официални и </w:t>
      </w:r>
      <w:r w:rsidR="00D21E13" w:rsidRPr="00471DB8">
        <w:rPr>
          <w:rFonts w:asciiTheme="majorHAnsi" w:hAnsiTheme="majorHAnsi"/>
        </w:rPr>
        <w:t>достъпни за проверка</w:t>
      </w:r>
      <w:r w:rsidR="00C810FF" w:rsidRPr="00471DB8">
        <w:rPr>
          <w:rFonts w:asciiTheme="majorHAnsi" w:hAnsiTheme="majorHAnsi"/>
        </w:rPr>
        <w:t>. Проектното предложение трябва да има принос към постигането на поне един от индикатори</w:t>
      </w:r>
      <w:r w:rsidR="00D21E13" w:rsidRPr="00471DB8">
        <w:rPr>
          <w:rFonts w:asciiTheme="majorHAnsi" w:hAnsiTheme="majorHAnsi"/>
        </w:rPr>
        <w:t>те</w:t>
      </w:r>
      <w:r w:rsidR="00D9439D" w:rsidRPr="00471DB8">
        <w:rPr>
          <w:rFonts w:asciiTheme="majorHAnsi" w:hAnsiTheme="majorHAnsi"/>
        </w:rPr>
        <w:t>, за останалите може да бъде посочена стойност 0 (нула)</w:t>
      </w:r>
      <w:r w:rsidR="00C810FF" w:rsidRPr="00471DB8">
        <w:rPr>
          <w:rFonts w:asciiTheme="majorHAnsi" w:hAnsiTheme="majorHAnsi"/>
        </w:rPr>
        <w:t xml:space="preserve">.  </w:t>
      </w:r>
    </w:p>
    <w:p w:rsidR="00442CEC" w:rsidRPr="00471DB8" w:rsidRDefault="009D2001" w:rsidP="00372810">
      <w:pPr>
        <w:pBdr>
          <w:top w:val="single" w:sz="4" w:space="1" w:color="auto"/>
          <w:left w:val="single" w:sz="4" w:space="0" w:color="auto"/>
          <w:bottom w:val="single" w:sz="4" w:space="1" w:color="auto"/>
          <w:right w:val="single" w:sz="4" w:space="7" w:color="auto"/>
        </w:pBdr>
        <w:spacing w:line="276" w:lineRule="auto"/>
        <w:ind w:left="284"/>
        <w:jc w:val="both"/>
        <w:rPr>
          <w:rFonts w:asciiTheme="majorHAnsi" w:hAnsiTheme="majorHAnsi"/>
          <w:b/>
        </w:rPr>
      </w:pPr>
      <w:r w:rsidRPr="00471DB8">
        <w:rPr>
          <w:rFonts w:asciiTheme="majorHAnsi" w:hAnsiTheme="majorHAnsi"/>
          <w:b/>
          <w:i/>
        </w:rPr>
        <w:t>За проектните предложения трябва да бъде включен и ще се наблюдава в пер</w:t>
      </w:r>
      <w:r w:rsidR="00D9439D" w:rsidRPr="00471DB8">
        <w:rPr>
          <w:rFonts w:asciiTheme="majorHAnsi" w:hAnsiTheme="majorHAnsi"/>
          <w:b/>
          <w:i/>
        </w:rPr>
        <w:t>иод</w:t>
      </w:r>
      <w:r w:rsidR="00A66882">
        <w:rPr>
          <w:rFonts w:asciiTheme="majorHAnsi" w:hAnsiTheme="majorHAnsi"/>
          <w:b/>
          <w:i/>
        </w:rPr>
        <w:t>а на мониторинг индикатор 4</w:t>
      </w:r>
      <w:r w:rsidR="00D9439D" w:rsidRPr="00471DB8">
        <w:rPr>
          <w:rFonts w:asciiTheme="majorHAnsi" w:hAnsiTheme="majorHAnsi"/>
          <w:b/>
          <w:i/>
        </w:rPr>
        <w:t xml:space="preserve"> „С</w:t>
      </w:r>
      <w:r w:rsidRPr="00471DB8">
        <w:rPr>
          <w:rFonts w:asciiTheme="majorHAnsi" w:hAnsiTheme="majorHAnsi"/>
          <w:b/>
          <w:i/>
        </w:rPr>
        <w:t>ъздадени работни места</w:t>
      </w:r>
      <w:r w:rsidR="00D9439D" w:rsidRPr="00471DB8">
        <w:rPr>
          <w:rFonts w:asciiTheme="majorHAnsi" w:hAnsiTheme="majorHAnsi"/>
          <w:b/>
          <w:i/>
        </w:rPr>
        <w:t>”</w:t>
      </w:r>
      <w:r w:rsidRPr="00471DB8">
        <w:rPr>
          <w:rFonts w:asciiTheme="majorHAnsi" w:hAnsiTheme="majorHAnsi"/>
          <w:b/>
          <w:i/>
        </w:rPr>
        <w:t>.</w:t>
      </w:r>
    </w:p>
    <w:p w:rsidR="009D2001" w:rsidRPr="00471DB8" w:rsidRDefault="009D2001" w:rsidP="009D2001">
      <w:pPr>
        <w:rPr>
          <w:rFonts w:asciiTheme="majorHAnsi" w:hAnsiTheme="majorHAnsi"/>
          <w:b/>
        </w:rPr>
      </w:pPr>
    </w:p>
    <w:p w:rsidR="00BA4932" w:rsidRPr="00471DB8" w:rsidRDefault="00BA4932" w:rsidP="006633F6">
      <w:pPr>
        <w:numPr>
          <w:ilvl w:val="0"/>
          <w:numId w:val="8"/>
        </w:numPr>
        <w:rPr>
          <w:rFonts w:asciiTheme="majorHAnsi" w:hAnsiTheme="majorHAnsi"/>
          <w:b/>
        </w:rPr>
      </w:pPr>
      <w:bookmarkStart w:id="22" w:name="_Toc518202795"/>
      <w:r w:rsidRPr="00471DB8">
        <w:rPr>
          <w:rStyle w:val="20"/>
          <w:rFonts w:asciiTheme="majorHAnsi" w:hAnsiTheme="majorHAnsi" w:cs="Times New Roman"/>
          <w:i w:val="0"/>
          <w:sz w:val="24"/>
          <w:szCs w:val="24"/>
        </w:rPr>
        <w:t>Общ размер на безвъзмездната финансова помощ по процедурата</w:t>
      </w:r>
      <w:bookmarkEnd w:id="22"/>
      <w:r w:rsidRPr="00471DB8">
        <w:rPr>
          <w:rFonts w:asciiTheme="majorHAnsi" w:hAnsiTheme="majorHAnsi"/>
          <w:b/>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7"/>
      </w:tblGrid>
      <w:tr w:rsidR="00B774B4" w:rsidRPr="00471DB8" w:rsidTr="00F008C7">
        <w:trPr>
          <w:trHeight w:val="417"/>
        </w:trPr>
        <w:tc>
          <w:tcPr>
            <w:tcW w:w="9887" w:type="dxa"/>
            <w:shd w:val="clear" w:color="auto" w:fill="auto"/>
          </w:tcPr>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3431"/>
              <w:gridCol w:w="2693"/>
            </w:tblGrid>
            <w:tr w:rsidR="00FE2AB4" w:rsidRPr="00471DB8" w:rsidTr="00F008C7">
              <w:trPr>
                <w:trHeight w:val="826"/>
              </w:trPr>
              <w:tc>
                <w:tcPr>
                  <w:tcW w:w="3519" w:type="dxa"/>
                  <w:shd w:val="clear" w:color="auto" w:fill="auto"/>
                  <w:vAlign w:val="center"/>
                </w:tcPr>
                <w:p w:rsidR="00FE2AB4" w:rsidRPr="00471DB8" w:rsidRDefault="00FE2AB4" w:rsidP="00E87019">
                  <w:pPr>
                    <w:tabs>
                      <w:tab w:val="left" w:pos="-180"/>
                    </w:tabs>
                    <w:jc w:val="center"/>
                    <w:rPr>
                      <w:rFonts w:asciiTheme="majorHAnsi" w:hAnsiTheme="majorHAnsi"/>
                      <w:b/>
                      <w:bCs/>
                    </w:rPr>
                  </w:pPr>
                  <w:r w:rsidRPr="00471DB8">
                    <w:rPr>
                      <w:rFonts w:asciiTheme="majorHAnsi" w:hAnsiTheme="majorHAnsi"/>
                      <w:b/>
                      <w:bCs/>
                    </w:rPr>
                    <w:t>Общ размер на безвъзмездната финансова помощ</w:t>
                  </w:r>
                </w:p>
              </w:tc>
              <w:tc>
                <w:tcPr>
                  <w:tcW w:w="3431" w:type="dxa"/>
                  <w:shd w:val="clear" w:color="auto" w:fill="auto"/>
                  <w:vAlign w:val="center"/>
                </w:tcPr>
                <w:p w:rsidR="00FE2AB4" w:rsidRPr="00471DB8" w:rsidRDefault="00FE2AB4" w:rsidP="00E87019">
                  <w:pPr>
                    <w:tabs>
                      <w:tab w:val="left" w:pos="-180"/>
                    </w:tabs>
                    <w:jc w:val="center"/>
                    <w:rPr>
                      <w:rFonts w:asciiTheme="majorHAnsi" w:hAnsiTheme="majorHAnsi"/>
                      <w:b/>
                      <w:bCs/>
                    </w:rPr>
                  </w:pPr>
                  <w:r w:rsidRPr="00471DB8">
                    <w:rPr>
                      <w:rFonts w:asciiTheme="majorHAnsi" w:hAnsiTheme="majorHAnsi"/>
                      <w:b/>
                      <w:bCs/>
                    </w:rPr>
                    <w:t xml:space="preserve">Средства от Европейския земеделски фонд за развитие на селските райони </w:t>
                  </w:r>
                </w:p>
              </w:tc>
              <w:tc>
                <w:tcPr>
                  <w:tcW w:w="2693" w:type="dxa"/>
                  <w:shd w:val="clear" w:color="auto" w:fill="auto"/>
                  <w:vAlign w:val="center"/>
                </w:tcPr>
                <w:p w:rsidR="00FE2AB4" w:rsidRPr="00471DB8" w:rsidRDefault="00FE2AB4" w:rsidP="00E87019">
                  <w:pPr>
                    <w:tabs>
                      <w:tab w:val="left" w:pos="-180"/>
                    </w:tabs>
                    <w:jc w:val="center"/>
                    <w:rPr>
                      <w:rFonts w:asciiTheme="majorHAnsi" w:hAnsiTheme="majorHAnsi"/>
                      <w:b/>
                      <w:bCs/>
                    </w:rPr>
                  </w:pPr>
                  <w:r w:rsidRPr="00471DB8">
                    <w:rPr>
                      <w:rFonts w:asciiTheme="majorHAnsi" w:hAnsiTheme="majorHAnsi"/>
                      <w:b/>
                      <w:bCs/>
                    </w:rPr>
                    <w:t xml:space="preserve">Национално </w:t>
                  </w:r>
                  <w:proofErr w:type="spellStart"/>
                  <w:r w:rsidRPr="00471DB8">
                    <w:rPr>
                      <w:rFonts w:asciiTheme="majorHAnsi" w:hAnsiTheme="majorHAnsi"/>
                      <w:b/>
                      <w:bCs/>
                    </w:rPr>
                    <w:t>съфинансиране</w:t>
                  </w:r>
                  <w:proofErr w:type="spellEnd"/>
                </w:p>
              </w:tc>
            </w:tr>
            <w:tr w:rsidR="00FE2AB4" w:rsidRPr="00471DB8" w:rsidTr="00F008C7">
              <w:trPr>
                <w:trHeight w:val="432"/>
              </w:trPr>
              <w:tc>
                <w:tcPr>
                  <w:tcW w:w="3519" w:type="dxa"/>
                  <w:shd w:val="clear" w:color="auto" w:fill="auto"/>
                </w:tcPr>
                <w:p w:rsidR="00BB2444" w:rsidRPr="00471DB8" w:rsidRDefault="00E7701F" w:rsidP="00F008C7">
                  <w:pPr>
                    <w:tabs>
                      <w:tab w:val="left" w:pos="-180"/>
                    </w:tabs>
                    <w:jc w:val="center"/>
                    <w:rPr>
                      <w:rFonts w:asciiTheme="majorHAnsi" w:hAnsiTheme="majorHAnsi"/>
                      <w:i/>
                      <w:highlight w:val="yellow"/>
                    </w:rPr>
                  </w:pPr>
                  <w:r w:rsidRPr="00471DB8">
                    <w:rPr>
                      <w:rFonts w:asciiTheme="majorHAnsi" w:hAnsiTheme="majorHAnsi"/>
                      <w:b/>
                      <w:color w:val="000000"/>
                    </w:rPr>
                    <w:t xml:space="preserve">   </w:t>
                  </w:r>
                  <w:r w:rsidR="00F008C7">
                    <w:rPr>
                      <w:rFonts w:asciiTheme="majorHAnsi" w:hAnsiTheme="majorHAnsi"/>
                      <w:b/>
                      <w:color w:val="000000"/>
                    </w:rPr>
                    <w:t>977 900</w:t>
                  </w:r>
                  <w:r w:rsidRPr="00471DB8">
                    <w:rPr>
                      <w:rFonts w:asciiTheme="majorHAnsi" w:hAnsiTheme="majorHAnsi"/>
                      <w:b/>
                      <w:color w:val="000000"/>
                    </w:rPr>
                    <w:t>,0</w:t>
                  </w:r>
                  <w:r w:rsidR="00F008C7">
                    <w:rPr>
                      <w:rFonts w:asciiTheme="majorHAnsi" w:hAnsiTheme="majorHAnsi"/>
                      <w:b/>
                      <w:color w:val="000000"/>
                    </w:rPr>
                    <w:t>0</w:t>
                  </w:r>
                  <w:r w:rsidRPr="00471DB8">
                    <w:rPr>
                      <w:rFonts w:asciiTheme="majorHAnsi" w:hAnsiTheme="majorHAnsi"/>
                      <w:b/>
                      <w:color w:val="000000"/>
                    </w:rPr>
                    <w:t xml:space="preserve"> </w:t>
                  </w:r>
                  <w:r w:rsidR="00FE2AB4" w:rsidRPr="00471DB8">
                    <w:rPr>
                      <w:rFonts w:asciiTheme="majorHAnsi" w:hAnsiTheme="majorHAnsi"/>
                      <w:b/>
                    </w:rPr>
                    <w:t>лв.</w:t>
                  </w:r>
                </w:p>
              </w:tc>
              <w:tc>
                <w:tcPr>
                  <w:tcW w:w="3431" w:type="dxa"/>
                  <w:shd w:val="clear" w:color="auto" w:fill="auto"/>
                </w:tcPr>
                <w:p w:rsidR="00BB2444" w:rsidRPr="00471DB8" w:rsidRDefault="00F008C7" w:rsidP="00F008C7">
                  <w:pPr>
                    <w:tabs>
                      <w:tab w:val="left" w:pos="-180"/>
                    </w:tabs>
                    <w:jc w:val="center"/>
                    <w:rPr>
                      <w:rFonts w:asciiTheme="majorHAnsi" w:hAnsiTheme="majorHAnsi"/>
                      <w:i/>
                    </w:rPr>
                  </w:pPr>
                  <w:r>
                    <w:rPr>
                      <w:rFonts w:asciiTheme="majorHAnsi" w:hAnsiTheme="majorHAnsi"/>
                      <w:b/>
                    </w:rPr>
                    <w:t>880 110</w:t>
                  </w:r>
                  <w:r w:rsidR="00E7701F" w:rsidRPr="00471DB8">
                    <w:rPr>
                      <w:rFonts w:asciiTheme="majorHAnsi" w:hAnsiTheme="majorHAnsi"/>
                      <w:b/>
                    </w:rPr>
                    <w:t>,</w:t>
                  </w:r>
                  <w:r>
                    <w:rPr>
                      <w:rFonts w:asciiTheme="majorHAnsi" w:hAnsiTheme="majorHAnsi"/>
                      <w:b/>
                    </w:rPr>
                    <w:t>00</w:t>
                  </w:r>
                  <w:r w:rsidR="00D21E13" w:rsidRPr="00471DB8">
                    <w:rPr>
                      <w:rFonts w:asciiTheme="majorHAnsi" w:hAnsiTheme="majorHAnsi"/>
                      <w:b/>
                    </w:rPr>
                    <w:t xml:space="preserve"> </w:t>
                  </w:r>
                  <w:r w:rsidR="00FE2AB4" w:rsidRPr="00471DB8">
                    <w:rPr>
                      <w:rFonts w:asciiTheme="majorHAnsi" w:hAnsiTheme="majorHAnsi"/>
                      <w:b/>
                    </w:rPr>
                    <w:t>лв.</w:t>
                  </w:r>
                </w:p>
              </w:tc>
              <w:tc>
                <w:tcPr>
                  <w:tcW w:w="2693" w:type="dxa"/>
                  <w:shd w:val="clear" w:color="auto" w:fill="auto"/>
                </w:tcPr>
                <w:p w:rsidR="00BB2444" w:rsidRPr="00471DB8" w:rsidRDefault="00F008C7" w:rsidP="00F008C7">
                  <w:pPr>
                    <w:tabs>
                      <w:tab w:val="left" w:pos="-180"/>
                    </w:tabs>
                    <w:jc w:val="center"/>
                    <w:rPr>
                      <w:rFonts w:asciiTheme="majorHAnsi" w:hAnsiTheme="majorHAnsi"/>
                      <w:i/>
                    </w:rPr>
                  </w:pPr>
                  <w:r>
                    <w:rPr>
                      <w:rFonts w:asciiTheme="majorHAnsi" w:hAnsiTheme="majorHAnsi"/>
                      <w:b/>
                    </w:rPr>
                    <w:t>97 790,00</w:t>
                  </w:r>
                  <w:r w:rsidR="00D21E13" w:rsidRPr="00471DB8">
                    <w:rPr>
                      <w:rFonts w:asciiTheme="majorHAnsi" w:hAnsiTheme="majorHAnsi"/>
                      <w:b/>
                    </w:rPr>
                    <w:t xml:space="preserve"> </w:t>
                  </w:r>
                  <w:r w:rsidR="00FE2AB4" w:rsidRPr="00471DB8">
                    <w:rPr>
                      <w:rFonts w:asciiTheme="majorHAnsi" w:hAnsiTheme="majorHAnsi"/>
                      <w:b/>
                    </w:rPr>
                    <w:t>лв.</w:t>
                  </w:r>
                </w:p>
              </w:tc>
            </w:tr>
            <w:tr w:rsidR="0025472E" w:rsidRPr="00471DB8" w:rsidTr="00F008C7">
              <w:trPr>
                <w:trHeight w:val="268"/>
              </w:trPr>
              <w:tc>
                <w:tcPr>
                  <w:tcW w:w="3519" w:type="dxa"/>
                  <w:shd w:val="clear" w:color="auto" w:fill="auto"/>
                </w:tcPr>
                <w:p w:rsidR="0025472E" w:rsidRPr="00471DB8" w:rsidRDefault="0025472E" w:rsidP="001F251B">
                  <w:pPr>
                    <w:tabs>
                      <w:tab w:val="left" w:pos="-180"/>
                    </w:tabs>
                    <w:jc w:val="center"/>
                    <w:rPr>
                      <w:rFonts w:asciiTheme="majorHAnsi" w:hAnsiTheme="majorHAnsi"/>
                      <w:b/>
                    </w:rPr>
                  </w:pPr>
                  <w:r w:rsidRPr="00471DB8">
                    <w:rPr>
                      <w:rFonts w:asciiTheme="majorHAnsi" w:hAnsiTheme="majorHAnsi"/>
                      <w:b/>
                    </w:rPr>
                    <w:t>100%</w:t>
                  </w:r>
                </w:p>
              </w:tc>
              <w:tc>
                <w:tcPr>
                  <w:tcW w:w="3431" w:type="dxa"/>
                  <w:shd w:val="clear" w:color="auto" w:fill="auto"/>
                </w:tcPr>
                <w:p w:rsidR="0025472E" w:rsidRPr="00471DB8" w:rsidRDefault="0025472E" w:rsidP="001F251B">
                  <w:pPr>
                    <w:tabs>
                      <w:tab w:val="left" w:pos="-180"/>
                    </w:tabs>
                    <w:jc w:val="center"/>
                    <w:rPr>
                      <w:rFonts w:asciiTheme="majorHAnsi" w:hAnsiTheme="majorHAnsi"/>
                      <w:b/>
                    </w:rPr>
                  </w:pPr>
                  <w:r w:rsidRPr="00471DB8">
                    <w:rPr>
                      <w:rFonts w:asciiTheme="majorHAnsi" w:hAnsiTheme="majorHAnsi"/>
                      <w:b/>
                    </w:rPr>
                    <w:t>90%</w:t>
                  </w:r>
                </w:p>
              </w:tc>
              <w:tc>
                <w:tcPr>
                  <w:tcW w:w="2693" w:type="dxa"/>
                  <w:shd w:val="clear" w:color="auto" w:fill="auto"/>
                </w:tcPr>
                <w:p w:rsidR="0025472E" w:rsidRPr="00471DB8" w:rsidRDefault="0025472E" w:rsidP="001F251B">
                  <w:pPr>
                    <w:tabs>
                      <w:tab w:val="left" w:pos="-180"/>
                    </w:tabs>
                    <w:jc w:val="center"/>
                    <w:rPr>
                      <w:rFonts w:asciiTheme="majorHAnsi" w:hAnsiTheme="majorHAnsi"/>
                      <w:b/>
                    </w:rPr>
                  </w:pPr>
                  <w:r w:rsidRPr="00471DB8">
                    <w:rPr>
                      <w:rFonts w:asciiTheme="majorHAnsi" w:hAnsiTheme="majorHAnsi"/>
                      <w:b/>
                    </w:rPr>
                    <w:t>10%</w:t>
                  </w:r>
                </w:p>
              </w:tc>
            </w:tr>
          </w:tbl>
          <w:p w:rsidR="0089480C" w:rsidRPr="00471DB8" w:rsidRDefault="0089480C" w:rsidP="00813EE8">
            <w:pPr>
              <w:rPr>
                <w:rFonts w:asciiTheme="majorHAnsi" w:hAnsiTheme="majorHAnsi"/>
              </w:rPr>
            </w:pPr>
          </w:p>
        </w:tc>
      </w:tr>
    </w:tbl>
    <w:p w:rsidR="00B774B4" w:rsidRPr="00471DB8" w:rsidRDefault="00B774B4" w:rsidP="00B774B4">
      <w:pPr>
        <w:ind w:left="567"/>
        <w:jc w:val="center"/>
        <w:rPr>
          <w:rFonts w:asciiTheme="majorHAnsi" w:hAnsiTheme="majorHAnsi"/>
          <w:b/>
          <w:sz w:val="22"/>
          <w:szCs w:val="22"/>
        </w:rPr>
      </w:pPr>
    </w:p>
    <w:p w:rsidR="00442CEC" w:rsidRPr="00471DB8" w:rsidRDefault="00442CEC" w:rsidP="00B774B4">
      <w:pPr>
        <w:ind w:left="567"/>
        <w:jc w:val="center"/>
        <w:rPr>
          <w:rFonts w:asciiTheme="majorHAnsi" w:hAnsiTheme="majorHAnsi"/>
          <w:b/>
          <w:sz w:val="22"/>
          <w:szCs w:val="22"/>
        </w:rPr>
      </w:pPr>
    </w:p>
    <w:p w:rsidR="00EC6157" w:rsidRPr="00471DB8" w:rsidRDefault="00EC6157" w:rsidP="00F008C7">
      <w:pPr>
        <w:pStyle w:val="2"/>
        <w:numPr>
          <w:ilvl w:val="0"/>
          <w:numId w:val="8"/>
        </w:numPr>
        <w:spacing w:before="0" w:after="0" w:line="276" w:lineRule="auto"/>
        <w:jc w:val="both"/>
        <w:rPr>
          <w:rFonts w:asciiTheme="majorHAnsi" w:hAnsiTheme="majorHAnsi"/>
          <w:i w:val="0"/>
          <w:sz w:val="24"/>
          <w:szCs w:val="24"/>
        </w:rPr>
      </w:pPr>
      <w:bookmarkStart w:id="23" w:name="_Toc518202796"/>
      <w:r w:rsidRPr="00471DB8">
        <w:rPr>
          <w:rFonts w:asciiTheme="majorHAnsi" w:hAnsiTheme="majorHAnsi"/>
          <w:i w:val="0"/>
          <w:sz w:val="24"/>
          <w:szCs w:val="24"/>
        </w:rPr>
        <w:lastRenderedPageBreak/>
        <w:t>Минимален и максимален размер на безвъзмездната финансова помощ за конкретен проект</w:t>
      </w:r>
      <w:r w:rsidRPr="00471DB8">
        <w:rPr>
          <w:rFonts w:asciiTheme="majorHAnsi" w:hAnsiTheme="majorHAnsi"/>
          <w:b w:val="0"/>
          <w:i w:val="0"/>
          <w:sz w:val="24"/>
          <w:szCs w:val="24"/>
        </w:rPr>
        <w:t>:</w:t>
      </w:r>
      <w:bookmarkEnd w:id="23"/>
      <w:r w:rsidRPr="00471DB8">
        <w:rPr>
          <w:rFonts w:asciiTheme="majorHAnsi" w:hAnsiTheme="majorHAnsi"/>
          <w:i w:val="0"/>
          <w:sz w:val="24"/>
          <w:szCs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7"/>
      </w:tblGrid>
      <w:tr w:rsidR="00B774B4" w:rsidRPr="00471DB8" w:rsidTr="00A46E2B">
        <w:tc>
          <w:tcPr>
            <w:tcW w:w="9887" w:type="dxa"/>
            <w:shd w:val="clear" w:color="auto" w:fill="auto"/>
          </w:tcPr>
          <w:p w:rsidR="00381A24" w:rsidRPr="00471DB8" w:rsidRDefault="00381A24" w:rsidP="00D21E13">
            <w:pPr>
              <w:spacing w:line="276" w:lineRule="auto"/>
              <w:rPr>
                <w:rFonts w:asciiTheme="majorHAnsi" w:hAnsiTheme="majorHAnsi"/>
              </w:rPr>
            </w:pPr>
            <w:r w:rsidRPr="00471DB8">
              <w:rPr>
                <w:rFonts w:asciiTheme="majorHAnsi" w:hAnsiTheme="majorHAnsi"/>
              </w:rPr>
              <w:t xml:space="preserve">Минимален размер на </w:t>
            </w:r>
            <w:r w:rsidR="00BA4932" w:rsidRPr="00471DB8">
              <w:rPr>
                <w:rFonts w:asciiTheme="majorHAnsi" w:hAnsiTheme="majorHAnsi"/>
              </w:rPr>
              <w:t>безвъзмездната финансова помощ</w:t>
            </w:r>
            <w:r w:rsidR="00BA4932" w:rsidRPr="00471DB8">
              <w:rPr>
                <w:rFonts w:asciiTheme="majorHAnsi" w:hAnsiTheme="majorHAnsi"/>
                <w:i/>
              </w:rPr>
              <w:t xml:space="preserve"> </w:t>
            </w:r>
            <w:r w:rsidR="00E87019" w:rsidRPr="00471DB8">
              <w:rPr>
                <w:rFonts w:asciiTheme="majorHAnsi" w:hAnsiTheme="majorHAnsi"/>
                <w:bCs/>
              </w:rPr>
              <w:t>за един проект</w:t>
            </w:r>
            <w:r w:rsidR="00E87019" w:rsidRPr="00471DB8">
              <w:rPr>
                <w:rFonts w:asciiTheme="majorHAnsi" w:hAnsiTheme="majorHAnsi"/>
                <w:b/>
                <w:bCs/>
              </w:rPr>
              <w:t xml:space="preserve"> </w:t>
            </w:r>
            <w:r w:rsidRPr="00471DB8">
              <w:rPr>
                <w:rFonts w:asciiTheme="majorHAnsi" w:hAnsiTheme="majorHAnsi"/>
                <w:b/>
                <w:bCs/>
              </w:rPr>
              <w:t>–</w:t>
            </w:r>
            <w:r w:rsidR="00E7701F" w:rsidRPr="00471DB8">
              <w:rPr>
                <w:rFonts w:asciiTheme="majorHAnsi" w:hAnsiTheme="majorHAnsi"/>
                <w:b/>
                <w:bCs/>
              </w:rPr>
              <w:t xml:space="preserve"> 1</w:t>
            </w:r>
            <w:r w:rsidR="008255D4">
              <w:rPr>
                <w:rFonts w:asciiTheme="majorHAnsi" w:hAnsiTheme="majorHAnsi"/>
                <w:b/>
                <w:bCs/>
              </w:rPr>
              <w:t xml:space="preserve">4 668,50 </w:t>
            </w:r>
            <w:proofErr w:type="spellStart"/>
            <w:r w:rsidR="00560561">
              <w:rPr>
                <w:rFonts w:asciiTheme="majorHAnsi" w:hAnsiTheme="majorHAnsi"/>
                <w:b/>
                <w:bCs/>
              </w:rPr>
              <w:t>л</w:t>
            </w:r>
            <w:r w:rsidR="00C37ABD" w:rsidRPr="00471DB8">
              <w:rPr>
                <w:rFonts w:asciiTheme="majorHAnsi" w:hAnsiTheme="majorHAnsi"/>
                <w:b/>
                <w:bCs/>
              </w:rPr>
              <w:t>в</w:t>
            </w:r>
            <w:proofErr w:type="spellEnd"/>
          </w:p>
          <w:p w:rsidR="00BA4932" w:rsidRPr="00471DB8" w:rsidRDefault="00E87019" w:rsidP="00D21E13">
            <w:pPr>
              <w:spacing w:line="276" w:lineRule="auto"/>
              <w:rPr>
                <w:rFonts w:asciiTheme="majorHAnsi" w:hAnsiTheme="majorHAnsi"/>
                <w:b/>
                <w:bCs/>
              </w:rPr>
            </w:pPr>
            <w:r w:rsidRPr="00471DB8">
              <w:rPr>
                <w:rFonts w:asciiTheme="majorHAnsi" w:hAnsiTheme="majorHAnsi"/>
              </w:rPr>
              <w:t xml:space="preserve">Максимален размер на безвъзмездната финансова помощ за един проект- </w:t>
            </w:r>
            <w:r w:rsidRPr="00471DB8">
              <w:rPr>
                <w:rFonts w:asciiTheme="majorHAnsi" w:hAnsiTheme="majorHAnsi"/>
                <w:b/>
                <w:bCs/>
              </w:rPr>
              <w:t>1</w:t>
            </w:r>
            <w:r w:rsidR="008255D4">
              <w:rPr>
                <w:rFonts w:asciiTheme="majorHAnsi" w:hAnsiTheme="majorHAnsi"/>
                <w:b/>
                <w:bCs/>
              </w:rPr>
              <w:t xml:space="preserve">10 013,75 </w:t>
            </w:r>
            <w:r w:rsidRPr="00471DB8">
              <w:rPr>
                <w:rFonts w:asciiTheme="majorHAnsi" w:hAnsiTheme="majorHAnsi"/>
                <w:b/>
                <w:bCs/>
              </w:rPr>
              <w:t>лв.</w:t>
            </w:r>
          </w:p>
          <w:p w:rsidR="00A02751" w:rsidRPr="00471DB8" w:rsidRDefault="00A02751" w:rsidP="00A02751">
            <w:pPr>
              <w:spacing w:line="276" w:lineRule="auto"/>
              <w:jc w:val="both"/>
              <w:rPr>
                <w:rFonts w:asciiTheme="majorHAnsi" w:hAnsiTheme="majorHAnsi"/>
                <w:bCs/>
              </w:rPr>
            </w:pPr>
            <w:r w:rsidRPr="00471DB8">
              <w:rPr>
                <w:rFonts w:asciiTheme="majorHAnsi" w:hAnsiTheme="majorHAnsi"/>
                <w:color w:val="000000"/>
              </w:rPr>
              <w:t xml:space="preserve">Максималният размер на финансовата помощ за изграждане и обновяване на места за настаняване е </w:t>
            </w:r>
            <w:r w:rsidRPr="00471DB8">
              <w:rPr>
                <w:rFonts w:asciiTheme="majorHAnsi" w:hAnsiTheme="majorHAnsi"/>
                <w:b/>
                <w:color w:val="000000"/>
              </w:rPr>
              <w:t>до 50 000 лв.</w:t>
            </w:r>
            <w:r w:rsidRPr="00471DB8">
              <w:rPr>
                <w:rFonts w:asciiTheme="majorHAnsi" w:hAnsiTheme="majorHAnsi"/>
                <w:color w:val="000000"/>
              </w:rPr>
              <w:t xml:space="preserve"> с включен ДДС (съгл.  чл.21, ал.4 от Наредба 22/2015 г.).</w:t>
            </w:r>
          </w:p>
          <w:p w:rsidR="00F008C7" w:rsidRDefault="00B52558" w:rsidP="00F77CC7">
            <w:pPr>
              <w:spacing w:line="276" w:lineRule="auto"/>
              <w:jc w:val="both"/>
              <w:rPr>
                <w:rFonts w:asciiTheme="majorHAnsi" w:hAnsiTheme="majorHAnsi"/>
                <w:i/>
              </w:rPr>
            </w:pPr>
            <w:r w:rsidRPr="00471DB8">
              <w:rPr>
                <w:rFonts w:asciiTheme="majorHAnsi" w:hAnsiTheme="majorHAnsi"/>
                <w:b/>
                <w:bCs/>
              </w:rPr>
              <w:t xml:space="preserve">Допустимите </w:t>
            </w:r>
            <w:r w:rsidRPr="00471DB8">
              <w:rPr>
                <w:rFonts w:asciiTheme="majorHAnsi" w:hAnsiTheme="majorHAnsi"/>
                <w:b/>
              </w:rPr>
              <w:t xml:space="preserve">за подпомагане </w:t>
            </w:r>
            <w:r w:rsidRPr="00471DB8">
              <w:rPr>
                <w:rFonts w:asciiTheme="majorHAnsi" w:hAnsiTheme="majorHAnsi"/>
                <w:b/>
                <w:bCs/>
              </w:rPr>
              <w:t>разходи</w:t>
            </w:r>
            <w:r w:rsidRPr="00471DB8">
              <w:rPr>
                <w:rFonts w:asciiTheme="majorHAnsi" w:hAnsiTheme="majorHAnsi"/>
                <w:bCs/>
              </w:rPr>
              <w:t xml:space="preserve"> </w:t>
            </w:r>
            <w:r w:rsidR="00D609FA" w:rsidRPr="00471DB8">
              <w:rPr>
                <w:rFonts w:asciiTheme="majorHAnsi" w:hAnsiTheme="majorHAnsi"/>
                <w:bCs/>
              </w:rPr>
              <w:t>в</w:t>
            </w:r>
            <w:r w:rsidRPr="00471DB8">
              <w:rPr>
                <w:rFonts w:asciiTheme="majorHAnsi" w:hAnsiTheme="majorHAnsi"/>
                <w:bCs/>
              </w:rPr>
              <w:t xml:space="preserve">ключват </w:t>
            </w:r>
            <w:r w:rsidRPr="00471DB8">
              <w:rPr>
                <w:rFonts w:asciiTheme="majorHAnsi" w:hAnsiTheme="majorHAnsi"/>
              </w:rPr>
              <w:t xml:space="preserve">безвъзмездната финансова помощ и </w:t>
            </w:r>
            <w:proofErr w:type="spellStart"/>
            <w:r w:rsidRPr="00471DB8">
              <w:rPr>
                <w:rFonts w:asciiTheme="majorHAnsi" w:hAnsiTheme="majorHAnsi"/>
              </w:rPr>
              <w:t>съфинансирането</w:t>
            </w:r>
            <w:proofErr w:type="spellEnd"/>
            <w:r w:rsidRPr="00471DB8">
              <w:rPr>
                <w:rFonts w:asciiTheme="majorHAnsi" w:hAnsiTheme="majorHAnsi"/>
              </w:rPr>
              <w:t xml:space="preserve"> от страна на кандидата.</w:t>
            </w:r>
            <w:r w:rsidRPr="00471DB8">
              <w:rPr>
                <w:rFonts w:asciiTheme="majorHAnsi" w:hAnsiTheme="majorHAnsi"/>
                <w:i/>
              </w:rPr>
              <w:t xml:space="preserve"> </w:t>
            </w:r>
          </w:p>
          <w:p w:rsidR="00F77CC7" w:rsidRPr="00471DB8" w:rsidRDefault="00B52558" w:rsidP="00F77CC7">
            <w:pPr>
              <w:spacing w:line="276" w:lineRule="auto"/>
              <w:jc w:val="both"/>
              <w:rPr>
                <w:rFonts w:asciiTheme="majorHAnsi" w:hAnsiTheme="majorHAnsi"/>
                <w:bCs/>
              </w:rPr>
            </w:pPr>
            <w:r w:rsidRPr="00471DB8">
              <w:rPr>
                <w:rFonts w:asciiTheme="majorHAnsi" w:hAnsiTheme="majorHAnsi"/>
              </w:rPr>
              <w:t>Минималният размер на допустимите за финансово подпомагане разходи</w:t>
            </w:r>
            <w:r w:rsidRPr="00471DB8">
              <w:rPr>
                <w:rFonts w:asciiTheme="majorHAnsi" w:hAnsiTheme="majorHAnsi"/>
                <w:bCs/>
              </w:rPr>
              <w:t xml:space="preserve">  за един проект е </w:t>
            </w:r>
            <w:r w:rsidR="008255D4">
              <w:rPr>
                <w:rFonts w:asciiTheme="majorHAnsi" w:hAnsiTheme="majorHAnsi"/>
                <w:b/>
                <w:bCs/>
              </w:rPr>
              <w:t xml:space="preserve">19 558,00 </w:t>
            </w:r>
            <w:r w:rsidR="00C810FF" w:rsidRPr="00471DB8">
              <w:rPr>
                <w:rFonts w:asciiTheme="majorHAnsi" w:hAnsiTheme="majorHAnsi"/>
                <w:b/>
                <w:bCs/>
              </w:rPr>
              <w:t xml:space="preserve">лв. </w:t>
            </w:r>
            <w:r w:rsidRPr="00471DB8">
              <w:rPr>
                <w:rFonts w:asciiTheme="majorHAnsi" w:hAnsiTheme="majorHAnsi"/>
              </w:rPr>
              <w:t xml:space="preserve">Максималният размер на </w:t>
            </w:r>
            <w:r w:rsidR="00F77CC7" w:rsidRPr="00471DB8">
              <w:rPr>
                <w:rFonts w:asciiTheme="majorHAnsi" w:hAnsiTheme="majorHAnsi"/>
              </w:rPr>
              <w:t xml:space="preserve">общите </w:t>
            </w:r>
            <w:r w:rsidRPr="00471DB8">
              <w:rPr>
                <w:rFonts w:asciiTheme="majorHAnsi" w:hAnsiTheme="majorHAnsi"/>
              </w:rPr>
              <w:t>допуст</w:t>
            </w:r>
            <w:r w:rsidR="00F77CC7" w:rsidRPr="00471DB8">
              <w:rPr>
                <w:rFonts w:asciiTheme="majorHAnsi" w:hAnsiTheme="majorHAnsi"/>
              </w:rPr>
              <w:t>ими</w:t>
            </w:r>
            <w:r w:rsidRPr="00471DB8">
              <w:rPr>
                <w:rFonts w:asciiTheme="majorHAnsi" w:hAnsiTheme="majorHAnsi"/>
              </w:rPr>
              <w:t xml:space="preserve"> за финансово подпомагане разходи</w:t>
            </w:r>
            <w:r w:rsidR="00D21E13" w:rsidRPr="00471DB8">
              <w:rPr>
                <w:rFonts w:asciiTheme="majorHAnsi" w:hAnsiTheme="majorHAnsi"/>
              </w:rPr>
              <w:t xml:space="preserve"> </w:t>
            </w:r>
            <w:r w:rsidRPr="00471DB8">
              <w:rPr>
                <w:rFonts w:asciiTheme="majorHAnsi" w:hAnsiTheme="majorHAnsi"/>
                <w:bCs/>
              </w:rPr>
              <w:t xml:space="preserve"> за един проект е </w:t>
            </w:r>
            <w:r w:rsidR="008255D4">
              <w:rPr>
                <w:rFonts w:asciiTheme="majorHAnsi" w:hAnsiTheme="majorHAnsi"/>
                <w:b/>
                <w:bCs/>
              </w:rPr>
              <w:t xml:space="preserve"> 146 685,00</w:t>
            </w:r>
            <w:r w:rsidRPr="00471DB8">
              <w:rPr>
                <w:rFonts w:asciiTheme="majorHAnsi" w:hAnsiTheme="majorHAnsi"/>
                <w:b/>
                <w:bCs/>
              </w:rPr>
              <w:t xml:space="preserve"> лв.</w:t>
            </w:r>
            <w:r w:rsidR="00AC4901" w:rsidRPr="00471DB8">
              <w:rPr>
                <w:rFonts w:asciiTheme="majorHAnsi" w:hAnsiTheme="majorHAnsi"/>
                <w:bCs/>
              </w:rPr>
              <w:t xml:space="preserve"> </w:t>
            </w:r>
          </w:p>
          <w:p w:rsidR="00B52558" w:rsidRPr="00471DB8" w:rsidRDefault="00F77CC7" w:rsidP="00F77CC7">
            <w:pPr>
              <w:spacing w:line="276" w:lineRule="auto"/>
              <w:jc w:val="both"/>
              <w:rPr>
                <w:rFonts w:asciiTheme="majorHAnsi" w:hAnsiTheme="majorHAnsi"/>
              </w:rPr>
            </w:pPr>
            <w:r w:rsidRPr="00471DB8">
              <w:rPr>
                <w:rFonts w:asciiTheme="majorHAnsi" w:hAnsiTheme="majorHAnsi"/>
                <w:highlight w:val="white"/>
                <w:shd w:val="clear" w:color="auto" w:fill="FEFEFE"/>
              </w:rPr>
              <w:t>Общите допустими разходи включват всички разходи, за които се кандидатства, заедно с тези, за които не се кандидатства, но са част от цялостния обект на инвестицията и без него той не може да бъде завършен и/или да функционира самостоятелно</w:t>
            </w:r>
            <w:r w:rsidRPr="00471DB8">
              <w:rPr>
                <w:rFonts w:asciiTheme="majorHAnsi" w:hAnsiTheme="majorHAnsi"/>
                <w:shd w:val="clear" w:color="auto" w:fill="FEFEFE"/>
              </w:rPr>
              <w:t>.</w:t>
            </w:r>
          </w:p>
        </w:tc>
      </w:tr>
    </w:tbl>
    <w:p w:rsidR="00B774B4" w:rsidRPr="00471DB8" w:rsidRDefault="00B774B4" w:rsidP="00B774B4">
      <w:pPr>
        <w:ind w:left="567"/>
        <w:jc w:val="center"/>
        <w:rPr>
          <w:rFonts w:asciiTheme="majorHAnsi" w:hAnsiTheme="majorHAnsi"/>
          <w:b/>
          <w:sz w:val="22"/>
          <w:szCs w:val="22"/>
        </w:rPr>
      </w:pPr>
    </w:p>
    <w:p w:rsidR="00442CEC" w:rsidRPr="00471DB8" w:rsidRDefault="00442CEC" w:rsidP="00B774B4">
      <w:pPr>
        <w:ind w:left="567"/>
        <w:jc w:val="center"/>
        <w:rPr>
          <w:rFonts w:asciiTheme="majorHAnsi" w:hAnsiTheme="majorHAnsi"/>
          <w:b/>
          <w:sz w:val="22"/>
          <w:szCs w:val="22"/>
        </w:rPr>
      </w:pPr>
    </w:p>
    <w:p w:rsidR="001F0A7B" w:rsidRPr="00471DB8" w:rsidRDefault="00EC6157" w:rsidP="006633F6">
      <w:pPr>
        <w:numPr>
          <w:ilvl w:val="0"/>
          <w:numId w:val="11"/>
        </w:numPr>
        <w:spacing w:line="276" w:lineRule="auto"/>
        <w:jc w:val="both"/>
        <w:rPr>
          <w:rFonts w:asciiTheme="majorHAnsi" w:hAnsiTheme="majorHAnsi"/>
          <w:b/>
        </w:rPr>
      </w:pPr>
      <w:bookmarkStart w:id="24" w:name="_Toc518202797"/>
      <w:r w:rsidRPr="00471DB8">
        <w:rPr>
          <w:rStyle w:val="20"/>
          <w:rFonts w:asciiTheme="majorHAnsi" w:hAnsiTheme="majorHAnsi" w:cs="Times New Roman"/>
          <w:i w:val="0"/>
          <w:sz w:val="24"/>
          <w:szCs w:val="24"/>
        </w:rPr>
        <w:t xml:space="preserve">Процент на </w:t>
      </w:r>
      <w:proofErr w:type="spellStart"/>
      <w:r w:rsidRPr="00471DB8">
        <w:rPr>
          <w:rStyle w:val="20"/>
          <w:rFonts w:asciiTheme="majorHAnsi" w:hAnsiTheme="majorHAnsi" w:cs="Times New Roman"/>
          <w:i w:val="0"/>
          <w:sz w:val="24"/>
          <w:szCs w:val="24"/>
        </w:rPr>
        <w:t>съфинансиране</w:t>
      </w:r>
      <w:bookmarkEnd w:id="24"/>
      <w:proofErr w:type="spellEnd"/>
      <w:r w:rsidRPr="00471DB8">
        <w:rPr>
          <w:rFonts w:asciiTheme="majorHAnsi" w:hAnsiTheme="majorHAnsi"/>
          <w:b/>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7"/>
      </w:tblGrid>
      <w:tr w:rsidR="00B774B4" w:rsidRPr="00471DB8" w:rsidTr="00A46E2B">
        <w:tc>
          <w:tcPr>
            <w:tcW w:w="9887" w:type="dxa"/>
            <w:shd w:val="clear" w:color="auto" w:fill="auto"/>
          </w:tcPr>
          <w:p w:rsidR="00442CEC" w:rsidRPr="00471DB8" w:rsidRDefault="00442CEC" w:rsidP="00EC6157">
            <w:pPr>
              <w:spacing w:line="276" w:lineRule="auto"/>
              <w:jc w:val="both"/>
              <w:rPr>
                <w:rFonts w:asciiTheme="majorHAnsi" w:hAnsiTheme="majorHAnsi"/>
                <w:b/>
              </w:rPr>
            </w:pPr>
            <w:r w:rsidRPr="00471DB8">
              <w:rPr>
                <w:rFonts w:asciiTheme="majorHAnsi" w:hAnsiTheme="majorHAnsi"/>
                <w:b/>
              </w:rPr>
              <w:t>Интензитет на финансовата помощ по мярката:</w:t>
            </w:r>
          </w:p>
          <w:p w:rsidR="00442CEC" w:rsidRPr="00471DB8" w:rsidRDefault="00381A24" w:rsidP="00EC6157">
            <w:pPr>
              <w:spacing w:line="276" w:lineRule="auto"/>
              <w:jc w:val="both"/>
              <w:rPr>
                <w:rFonts w:asciiTheme="majorHAnsi" w:hAnsiTheme="majorHAnsi"/>
                <w:shd w:val="clear" w:color="auto" w:fill="FEFEFE"/>
              </w:rPr>
            </w:pPr>
            <w:r w:rsidRPr="00471DB8">
              <w:rPr>
                <w:rFonts w:asciiTheme="majorHAnsi" w:hAnsiTheme="majorHAnsi"/>
              </w:rPr>
              <w:t xml:space="preserve">Безвъзмездната финансова помощ по мярката е в размер </w:t>
            </w:r>
            <w:r w:rsidR="00E7701F" w:rsidRPr="00471DB8">
              <w:rPr>
                <w:rFonts w:asciiTheme="majorHAnsi" w:hAnsiTheme="majorHAnsi"/>
                <w:b/>
              </w:rPr>
              <w:t>до 75</w:t>
            </w:r>
            <w:r w:rsidR="00C810FF" w:rsidRPr="00471DB8">
              <w:rPr>
                <w:rFonts w:asciiTheme="majorHAnsi" w:hAnsiTheme="majorHAnsi"/>
                <w:b/>
              </w:rPr>
              <w:t xml:space="preserve"> %</w:t>
            </w:r>
            <w:r w:rsidRPr="00471DB8">
              <w:rPr>
                <w:rFonts w:asciiTheme="majorHAnsi" w:hAnsiTheme="majorHAnsi"/>
              </w:rPr>
              <w:t xml:space="preserve"> от общия размер на </w:t>
            </w:r>
            <w:r w:rsidRPr="00471DB8">
              <w:rPr>
                <w:rFonts w:asciiTheme="majorHAnsi" w:hAnsiTheme="majorHAnsi"/>
                <w:b/>
              </w:rPr>
              <w:t>допустимите за финансово подпомагане разходи</w:t>
            </w:r>
            <w:r w:rsidRPr="00471DB8">
              <w:rPr>
                <w:rFonts w:asciiTheme="majorHAnsi" w:hAnsiTheme="majorHAnsi"/>
              </w:rPr>
              <w:t xml:space="preserve"> по проекта</w:t>
            </w:r>
            <w:r w:rsidR="008255D4">
              <w:rPr>
                <w:rFonts w:asciiTheme="majorHAnsi" w:hAnsiTheme="majorHAnsi"/>
              </w:rPr>
              <w:t xml:space="preserve">. </w:t>
            </w:r>
            <w:r w:rsidR="00442CEC" w:rsidRPr="00471DB8">
              <w:rPr>
                <w:rFonts w:asciiTheme="majorHAnsi" w:hAnsiTheme="majorHAnsi"/>
                <w:bCs/>
              </w:rPr>
              <w:t>Помощта ще се предоставя</w:t>
            </w:r>
            <w:r w:rsidR="00442CEC" w:rsidRPr="00471DB8">
              <w:rPr>
                <w:rFonts w:asciiTheme="majorHAnsi" w:hAnsiTheme="majorHAnsi"/>
                <w:b/>
                <w:bCs/>
              </w:rPr>
              <w:t xml:space="preserve"> </w:t>
            </w:r>
            <w:r w:rsidR="00F77CC7" w:rsidRPr="00471DB8">
              <w:rPr>
                <w:rFonts w:asciiTheme="majorHAnsi" w:hAnsiTheme="majorHAnsi"/>
              </w:rPr>
              <w:t xml:space="preserve">при спазване на правилата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00F77CC7" w:rsidRPr="00471DB8">
              <w:rPr>
                <w:rFonts w:asciiTheme="majorHAnsi" w:hAnsiTheme="majorHAnsi"/>
                <w:b/>
              </w:rPr>
              <w:t>de</w:t>
            </w:r>
            <w:proofErr w:type="spellEnd"/>
            <w:r w:rsidR="00F77CC7" w:rsidRPr="00471DB8">
              <w:rPr>
                <w:rFonts w:asciiTheme="majorHAnsi" w:hAnsiTheme="majorHAnsi"/>
                <w:b/>
              </w:rPr>
              <w:t xml:space="preserve"> </w:t>
            </w:r>
            <w:proofErr w:type="spellStart"/>
            <w:r w:rsidR="00F77CC7" w:rsidRPr="00471DB8">
              <w:rPr>
                <w:rFonts w:asciiTheme="majorHAnsi" w:hAnsiTheme="majorHAnsi"/>
                <w:b/>
              </w:rPr>
              <w:t>minimis</w:t>
            </w:r>
            <w:proofErr w:type="spellEnd"/>
            <w:r w:rsidR="00F77CC7" w:rsidRPr="00471DB8">
              <w:rPr>
                <w:rFonts w:asciiTheme="majorHAnsi" w:hAnsiTheme="majorHAnsi"/>
                <w:highlight w:val="white"/>
                <w:shd w:val="clear" w:color="auto" w:fill="FEFEFE"/>
              </w:rPr>
              <w:t>.</w:t>
            </w:r>
          </w:p>
          <w:p w:rsidR="00381A24" w:rsidRPr="00471DB8" w:rsidRDefault="009E0A0E" w:rsidP="00EC6157">
            <w:pPr>
              <w:spacing w:line="276" w:lineRule="auto"/>
              <w:jc w:val="both"/>
              <w:rPr>
                <w:rFonts w:asciiTheme="majorHAnsi" w:hAnsiTheme="majorHAnsi"/>
                <w:b/>
                <w:bCs/>
                <w:u w:val="single"/>
              </w:rPr>
            </w:pPr>
            <w:r w:rsidRPr="00471DB8">
              <w:rPr>
                <w:rFonts w:asciiTheme="majorHAnsi" w:hAnsiTheme="majorHAnsi"/>
                <w:bCs/>
                <w:i/>
              </w:rPr>
              <w:t>(</w:t>
            </w:r>
            <w:r w:rsidR="00442CEC" w:rsidRPr="00471DB8">
              <w:rPr>
                <w:rFonts w:asciiTheme="majorHAnsi" w:hAnsiTheme="majorHAnsi"/>
                <w:bCs/>
                <w:i/>
              </w:rPr>
              <w:t>У</w:t>
            </w:r>
            <w:r w:rsidR="008E68E0" w:rsidRPr="00471DB8">
              <w:rPr>
                <w:rFonts w:asciiTheme="majorHAnsi" w:hAnsiTheme="majorHAnsi"/>
                <w:bCs/>
                <w:i/>
              </w:rPr>
              <w:t xml:space="preserve">словията </w:t>
            </w:r>
            <w:r w:rsidR="00F77CC7" w:rsidRPr="00471DB8">
              <w:rPr>
                <w:rFonts w:asciiTheme="majorHAnsi" w:hAnsiTheme="majorHAnsi"/>
                <w:bCs/>
                <w:i/>
              </w:rPr>
              <w:t xml:space="preserve"> по приложимия режим на държавни помощи са дадени в</w:t>
            </w:r>
            <w:r w:rsidRPr="00471DB8">
              <w:rPr>
                <w:rFonts w:asciiTheme="majorHAnsi" w:hAnsiTheme="majorHAnsi"/>
                <w:bCs/>
                <w:i/>
              </w:rPr>
              <w:t xml:space="preserve"> Раздел </w:t>
            </w:r>
            <w:r w:rsidR="008E68E0" w:rsidRPr="00471DB8">
              <w:rPr>
                <w:rFonts w:asciiTheme="majorHAnsi" w:hAnsiTheme="majorHAnsi"/>
                <w:bCs/>
                <w:i/>
              </w:rPr>
              <w:t>16).</w:t>
            </w:r>
          </w:p>
          <w:p w:rsidR="00442CEC" w:rsidRPr="00471DB8" w:rsidRDefault="00381A24" w:rsidP="001F3314">
            <w:pPr>
              <w:spacing w:line="276" w:lineRule="auto"/>
              <w:jc w:val="both"/>
              <w:rPr>
                <w:rFonts w:asciiTheme="majorHAnsi" w:hAnsiTheme="majorHAnsi"/>
              </w:rPr>
            </w:pPr>
            <w:proofErr w:type="spellStart"/>
            <w:r w:rsidRPr="00471DB8">
              <w:rPr>
                <w:rFonts w:asciiTheme="majorHAnsi" w:hAnsiTheme="majorHAnsi"/>
                <w:b/>
              </w:rPr>
              <w:t>Съфинансиране</w:t>
            </w:r>
            <w:proofErr w:type="spellEnd"/>
            <w:r w:rsidRPr="00471DB8">
              <w:rPr>
                <w:rFonts w:asciiTheme="majorHAnsi" w:hAnsiTheme="majorHAnsi"/>
                <w:b/>
              </w:rPr>
              <w:t xml:space="preserve"> от бенефициента</w:t>
            </w:r>
            <w:r w:rsidRPr="00471DB8">
              <w:rPr>
                <w:rFonts w:asciiTheme="majorHAnsi" w:hAnsiTheme="majorHAnsi"/>
              </w:rPr>
              <w:t xml:space="preserve">: </w:t>
            </w:r>
          </w:p>
          <w:p w:rsidR="00442CEC" w:rsidRPr="00471DB8" w:rsidRDefault="00381A24" w:rsidP="001F3314">
            <w:pPr>
              <w:spacing w:line="276" w:lineRule="auto"/>
              <w:jc w:val="both"/>
              <w:rPr>
                <w:rFonts w:asciiTheme="majorHAnsi" w:hAnsiTheme="majorHAnsi"/>
              </w:rPr>
            </w:pPr>
            <w:r w:rsidRPr="00471DB8">
              <w:rPr>
                <w:rFonts w:asciiTheme="majorHAnsi" w:hAnsiTheme="majorHAnsi"/>
              </w:rPr>
              <w:t xml:space="preserve">Разликата между пълния размер на допустимите за финансово подпомагане разходи и размера на безвъзмездната финансова </w:t>
            </w:r>
            <w:r w:rsidR="00D609FA" w:rsidRPr="00471DB8">
              <w:rPr>
                <w:rFonts w:asciiTheme="majorHAnsi" w:hAnsiTheme="majorHAnsi"/>
              </w:rPr>
              <w:t xml:space="preserve">помощ се осигурява от кандидата. </w:t>
            </w:r>
          </w:p>
          <w:p w:rsidR="00442CEC" w:rsidRPr="00471DB8" w:rsidRDefault="00D609FA" w:rsidP="00AC68BA">
            <w:pPr>
              <w:spacing w:line="276" w:lineRule="auto"/>
              <w:jc w:val="both"/>
              <w:rPr>
                <w:rFonts w:asciiTheme="majorHAnsi" w:hAnsiTheme="majorHAnsi"/>
                <w:i/>
              </w:rPr>
            </w:pPr>
            <w:r w:rsidRPr="00471DB8">
              <w:rPr>
                <w:rFonts w:asciiTheme="majorHAnsi" w:hAnsiTheme="majorHAnsi"/>
              </w:rPr>
              <w:t>У</w:t>
            </w:r>
            <w:r w:rsidR="00381A24" w:rsidRPr="00471DB8">
              <w:rPr>
                <w:rFonts w:asciiTheme="majorHAnsi" w:hAnsiTheme="majorHAnsi"/>
              </w:rPr>
              <w:t xml:space="preserve">частието на кандидата </w:t>
            </w:r>
            <w:r w:rsidR="00442CEC" w:rsidRPr="00471DB8">
              <w:rPr>
                <w:rFonts w:asciiTheme="majorHAnsi" w:hAnsiTheme="majorHAnsi"/>
              </w:rPr>
              <w:t xml:space="preserve">е най-малко 25 % и </w:t>
            </w:r>
            <w:r w:rsidR="00381A24" w:rsidRPr="00471DB8">
              <w:rPr>
                <w:rFonts w:asciiTheme="majorHAnsi" w:hAnsiTheme="majorHAnsi"/>
              </w:rPr>
              <w:t xml:space="preserve">може да бъде само в парична форма. </w:t>
            </w:r>
          </w:p>
        </w:tc>
      </w:tr>
    </w:tbl>
    <w:p w:rsidR="00B774B4" w:rsidRPr="00471DB8" w:rsidRDefault="00B774B4" w:rsidP="00B774B4">
      <w:pPr>
        <w:ind w:left="567"/>
        <w:jc w:val="center"/>
        <w:rPr>
          <w:rFonts w:asciiTheme="majorHAnsi" w:hAnsiTheme="majorHAnsi"/>
          <w:b/>
          <w:sz w:val="22"/>
          <w:szCs w:val="22"/>
        </w:rPr>
      </w:pPr>
    </w:p>
    <w:p w:rsidR="00442CEC" w:rsidRPr="00471DB8" w:rsidRDefault="00442CEC" w:rsidP="00B774B4">
      <w:pPr>
        <w:ind w:left="567"/>
        <w:jc w:val="center"/>
        <w:rPr>
          <w:rFonts w:asciiTheme="majorHAnsi" w:hAnsiTheme="majorHAnsi"/>
          <w:b/>
          <w:sz w:val="22"/>
          <w:szCs w:val="22"/>
        </w:rPr>
      </w:pPr>
    </w:p>
    <w:p w:rsidR="00442CEC" w:rsidRPr="00471DB8" w:rsidRDefault="00442CEC" w:rsidP="00B774B4">
      <w:pPr>
        <w:ind w:left="567"/>
        <w:jc w:val="center"/>
        <w:rPr>
          <w:rFonts w:asciiTheme="majorHAnsi" w:hAnsiTheme="majorHAnsi"/>
          <w:b/>
          <w:sz w:val="22"/>
          <w:szCs w:val="22"/>
        </w:rPr>
      </w:pPr>
    </w:p>
    <w:p w:rsidR="00421FB5" w:rsidRPr="00471DB8" w:rsidRDefault="00421FB5" w:rsidP="006633F6">
      <w:pPr>
        <w:numPr>
          <w:ilvl w:val="0"/>
          <w:numId w:val="11"/>
        </w:numPr>
        <w:spacing w:line="276" w:lineRule="auto"/>
        <w:rPr>
          <w:rFonts w:asciiTheme="majorHAnsi" w:hAnsiTheme="majorHAnsi"/>
          <w:b/>
        </w:rPr>
      </w:pPr>
      <w:bookmarkStart w:id="25" w:name="_Toc518202798"/>
      <w:r w:rsidRPr="00471DB8">
        <w:rPr>
          <w:rStyle w:val="20"/>
          <w:rFonts w:asciiTheme="majorHAnsi" w:hAnsiTheme="majorHAnsi" w:cs="Times New Roman"/>
          <w:i w:val="0"/>
          <w:sz w:val="24"/>
          <w:szCs w:val="24"/>
        </w:rPr>
        <w:t>Допустими кандидати</w:t>
      </w:r>
      <w:bookmarkEnd w:id="25"/>
      <w:r w:rsidRPr="00471DB8">
        <w:rPr>
          <w:rFonts w:asciiTheme="majorHAnsi" w:hAnsiTheme="majorHAnsi"/>
          <w:b/>
        </w:rPr>
        <w:t xml:space="preserve">: </w:t>
      </w:r>
    </w:p>
    <w:p w:rsidR="00AC68BA" w:rsidRPr="00471DB8" w:rsidRDefault="00AC68BA" w:rsidP="00AC68BA">
      <w:pPr>
        <w:spacing w:line="276" w:lineRule="auto"/>
        <w:ind w:left="1080"/>
        <w:rPr>
          <w:rFonts w:asciiTheme="majorHAnsi" w:hAnsiTheme="majorHAnsi"/>
          <w:b/>
        </w:rPr>
      </w:pPr>
    </w:p>
    <w:p w:rsidR="00AC68BA" w:rsidRPr="00471DB8" w:rsidRDefault="00AC68BA" w:rsidP="00AC68BA">
      <w:pPr>
        <w:pStyle w:val="2"/>
        <w:numPr>
          <w:ilvl w:val="1"/>
          <w:numId w:val="11"/>
        </w:numPr>
        <w:pBdr>
          <w:top w:val="single" w:sz="4" w:space="1" w:color="auto"/>
          <w:left w:val="single" w:sz="4" w:space="4" w:color="auto"/>
          <w:bottom w:val="single" w:sz="4" w:space="1" w:color="auto"/>
          <w:right w:val="single" w:sz="4" w:space="4" w:color="auto"/>
        </w:pBdr>
        <w:tabs>
          <w:tab w:val="left" w:pos="284"/>
        </w:tabs>
        <w:spacing w:before="0" w:after="0" w:line="276" w:lineRule="auto"/>
        <w:ind w:left="284" w:firstLine="0"/>
        <w:jc w:val="both"/>
        <w:rPr>
          <w:rFonts w:asciiTheme="majorHAnsi" w:hAnsiTheme="majorHAnsi"/>
          <w:i w:val="0"/>
          <w:sz w:val="24"/>
          <w:szCs w:val="24"/>
        </w:rPr>
      </w:pPr>
      <w:bookmarkStart w:id="26" w:name="_Toc518202799"/>
      <w:r w:rsidRPr="00471DB8">
        <w:rPr>
          <w:rFonts w:asciiTheme="majorHAnsi" w:eastAsia="Calibri" w:hAnsiTheme="majorHAnsi"/>
          <w:i w:val="0"/>
          <w:sz w:val="24"/>
          <w:szCs w:val="24"/>
          <w:lang w:eastAsia="en-US"/>
        </w:rPr>
        <w:t>Видове допустими кандидати:</w:t>
      </w:r>
      <w:bookmarkEnd w:id="26"/>
      <w:r w:rsidRPr="00471DB8">
        <w:rPr>
          <w:rFonts w:asciiTheme="majorHAnsi" w:eastAsia="Calibri" w:hAnsiTheme="majorHAnsi"/>
          <w:i w:val="0"/>
          <w:sz w:val="24"/>
          <w:szCs w:val="24"/>
          <w:lang w:eastAsia="en-US"/>
        </w:rPr>
        <w:t xml:space="preserve"> </w:t>
      </w:r>
    </w:p>
    <w:p w:rsidR="00AC68BA" w:rsidRPr="00471DB8" w:rsidRDefault="00AC68BA" w:rsidP="00AC68BA">
      <w:pPr>
        <w:pStyle w:val="2"/>
        <w:numPr>
          <w:ilvl w:val="0"/>
          <w:numId w:val="36"/>
        </w:numPr>
        <w:pBdr>
          <w:top w:val="single" w:sz="4" w:space="1" w:color="auto"/>
          <w:left w:val="single" w:sz="4" w:space="4" w:color="auto"/>
          <w:bottom w:val="single" w:sz="4" w:space="1" w:color="auto"/>
          <w:right w:val="single" w:sz="4" w:space="4" w:color="auto"/>
        </w:pBdr>
        <w:tabs>
          <w:tab w:val="left" w:pos="742"/>
          <w:tab w:val="left" w:pos="884"/>
        </w:tabs>
        <w:spacing w:before="0" w:after="0" w:line="276" w:lineRule="auto"/>
        <w:ind w:left="284" w:firstLine="0"/>
        <w:jc w:val="both"/>
        <w:rPr>
          <w:rFonts w:asciiTheme="majorHAnsi" w:hAnsiTheme="majorHAnsi"/>
          <w:b w:val="0"/>
          <w:i w:val="0"/>
          <w:sz w:val="24"/>
          <w:szCs w:val="24"/>
        </w:rPr>
      </w:pPr>
      <w:proofErr w:type="spellStart"/>
      <w:r w:rsidRPr="00471DB8">
        <w:rPr>
          <w:rFonts w:asciiTheme="majorHAnsi" w:hAnsiTheme="majorHAnsi"/>
          <w:b w:val="0"/>
          <w:i w:val="0"/>
          <w:sz w:val="24"/>
          <w:szCs w:val="24"/>
        </w:rPr>
        <w:t>Микропредприятия</w:t>
      </w:r>
      <w:proofErr w:type="spellEnd"/>
      <w:r w:rsidRPr="00471DB8">
        <w:rPr>
          <w:rFonts w:asciiTheme="majorHAnsi" w:hAnsiTheme="majorHAnsi"/>
          <w:b w:val="0"/>
          <w:i w:val="0"/>
          <w:sz w:val="24"/>
          <w:szCs w:val="24"/>
        </w:rPr>
        <w:t>*, регистрирани като еднолични търговци или юридически лица по Търговския закон, или регистрирани по Закона за кооперациите</w:t>
      </w:r>
      <w:r w:rsidR="006D6D2B">
        <w:rPr>
          <w:rFonts w:asciiTheme="majorHAnsi" w:hAnsiTheme="majorHAnsi"/>
          <w:b w:val="0"/>
          <w:i w:val="0"/>
          <w:sz w:val="24"/>
          <w:szCs w:val="24"/>
        </w:rPr>
        <w:t xml:space="preserve"> или </w:t>
      </w:r>
      <w:proofErr w:type="spellStart"/>
      <w:r w:rsidR="006D6D2B" w:rsidRPr="006D6D2B">
        <w:rPr>
          <w:rFonts w:asciiTheme="majorHAnsi" w:hAnsiTheme="majorHAnsi"/>
          <w:b w:val="0"/>
          <w:i w:val="0"/>
          <w:sz w:val="24"/>
          <w:szCs w:val="24"/>
        </w:rPr>
        <w:t>или</w:t>
      </w:r>
      <w:proofErr w:type="spellEnd"/>
      <w:r w:rsidR="006D6D2B" w:rsidRPr="006D6D2B">
        <w:rPr>
          <w:rFonts w:asciiTheme="majorHAnsi" w:hAnsiTheme="majorHAnsi"/>
          <w:b w:val="0"/>
          <w:i w:val="0"/>
          <w:sz w:val="24"/>
          <w:szCs w:val="24"/>
        </w:rPr>
        <w:t xml:space="preserve"> Закона за вероизповеданията</w:t>
      </w:r>
      <w:r w:rsidRPr="00471DB8">
        <w:rPr>
          <w:rFonts w:asciiTheme="majorHAnsi" w:hAnsiTheme="majorHAnsi"/>
          <w:b w:val="0"/>
          <w:i w:val="0"/>
          <w:sz w:val="24"/>
          <w:szCs w:val="24"/>
        </w:rPr>
        <w:t>;</w:t>
      </w:r>
    </w:p>
    <w:p w:rsidR="00AC68BA" w:rsidRPr="00471DB8" w:rsidRDefault="00AC68BA" w:rsidP="00AC68BA">
      <w:pPr>
        <w:pStyle w:val="2"/>
        <w:numPr>
          <w:ilvl w:val="0"/>
          <w:numId w:val="36"/>
        </w:numPr>
        <w:pBdr>
          <w:top w:val="single" w:sz="4" w:space="1" w:color="auto"/>
          <w:left w:val="single" w:sz="4" w:space="4" w:color="auto"/>
          <w:bottom w:val="single" w:sz="4" w:space="1" w:color="auto"/>
          <w:right w:val="single" w:sz="4" w:space="4" w:color="auto"/>
        </w:pBdr>
        <w:tabs>
          <w:tab w:val="left" w:pos="742"/>
          <w:tab w:val="left" w:pos="884"/>
        </w:tabs>
        <w:spacing w:before="0" w:after="0" w:line="276" w:lineRule="auto"/>
        <w:ind w:left="284" w:firstLine="0"/>
        <w:jc w:val="both"/>
        <w:rPr>
          <w:rFonts w:asciiTheme="majorHAnsi" w:hAnsiTheme="majorHAnsi"/>
          <w:b w:val="0"/>
          <w:i w:val="0"/>
          <w:sz w:val="24"/>
          <w:szCs w:val="24"/>
        </w:rPr>
      </w:pPr>
      <w:r w:rsidRPr="00471DB8">
        <w:rPr>
          <w:rFonts w:asciiTheme="majorHAnsi" w:hAnsiTheme="majorHAnsi"/>
          <w:b w:val="0"/>
          <w:i w:val="0"/>
          <w:sz w:val="24"/>
          <w:szCs w:val="24"/>
        </w:rPr>
        <w:t xml:space="preserve">Земеделски производители - с икономически размер на стопанството над 8000 евро стандартен производствен обем (с проектни предложения за неземеделски дейности); </w:t>
      </w:r>
    </w:p>
    <w:p w:rsidR="00AC68BA" w:rsidRPr="00471DB8" w:rsidRDefault="00AC68BA" w:rsidP="00AC68BA">
      <w:pPr>
        <w:pStyle w:val="2"/>
        <w:numPr>
          <w:ilvl w:val="0"/>
          <w:numId w:val="36"/>
        </w:numPr>
        <w:pBdr>
          <w:top w:val="single" w:sz="4" w:space="1" w:color="auto"/>
          <w:left w:val="single" w:sz="4" w:space="4" w:color="auto"/>
          <w:bottom w:val="single" w:sz="4" w:space="1" w:color="auto"/>
          <w:right w:val="single" w:sz="4" w:space="4" w:color="auto"/>
        </w:pBdr>
        <w:tabs>
          <w:tab w:val="left" w:pos="742"/>
          <w:tab w:val="left" w:pos="884"/>
        </w:tabs>
        <w:spacing w:before="0" w:after="0" w:line="276" w:lineRule="auto"/>
        <w:ind w:left="284" w:firstLine="0"/>
        <w:jc w:val="both"/>
        <w:rPr>
          <w:rFonts w:asciiTheme="majorHAnsi" w:hAnsiTheme="majorHAnsi"/>
          <w:b w:val="0"/>
          <w:i w:val="0"/>
          <w:sz w:val="24"/>
          <w:szCs w:val="24"/>
        </w:rPr>
      </w:pPr>
      <w:r w:rsidRPr="00471DB8">
        <w:rPr>
          <w:rFonts w:asciiTheme="majorHAnsi" w:hAnsiTheme="majorHAnsi"/>
          <w:b w:val="0"/>
          <w:i w:val="0"/>
          <w:sz w:val="24"/>
          <w:szCs w:val="24"/>
        </w:rPr>
        <w:t xml:space="preserve">Физически лица, регистрирани по Закона за занаятите. </w:t>
      </w:r>
    </w:p>
    <w:p w:rsidR="00AC68BA" w:rsidRPr="00471DB8" w:rsidRDefault="00AC68BA" w:rsidP="00AC68BA">
      <w:pPr>
        <w:pBdr>
          <w:top w:val="single" w:sz="4" w:space="1" w:color="auto"/>
          <w:left w:val="single" w:sz="4" w:space="4" w:color="auto"/>
          <w:bottom w:val="single" w:sz="4" w:space="1" w:color="auto"/>
          <w:right w:val="single" w:sz="4" w:space="4" w:color="auto"/>
        </w:pBdr>
        <w:spacing w:line="276" w:lineRule="auto"/>
        <w:ind w:left="284"/>
        <w:jc w:val="both"/>
        <w:rPr>
          <w:rFonts w:asciiTheme="majorHAnsi" w:hAnsiTheme="majorHAnsi"/>
        </w:rPr>
      </w:pPr>
      <w:r w:rsidRPr="00471DB8">
        <w:rPr>
          <w:rFonts w:asciiTheme="majorHAnsi" w:hAnsiTheme="majorHAnsi"/>
        </w:rPr>
        <w:t xml:space="preserve">*При определянето на едно предприятие за </w:t>
      </w:r>
      <w:proofErr w:type="spellStart"/>
      <w:r w:rsidRPr="00471DB8">
        <w:rPr>
          <w:rFonts w:asciiTheme="majorHAnsi" w:hAnsiTheme="majorHAnsi"/>
        </w:rPr>
        <w:t>микропредприятие</w:t>
      </w:r>
      <w:proofErr w:type="spellEnd"/>
      <w:r w:rsidRPr="00471DB8">
        <w:rPr>
          <w:rFonts w:asciiTheme="majorHAnsi" w:hAnsiTheme="majorHAnsi"/>
        </w:rPr>
        <w:t xml:space="preserve"> се следва дефиницията на Препоръка 2003/361/ЕО на Комисията.</w:t>
      </w:r>
    </w:p>
    <w:p w:rsidR="00AC68BA" w:rsidRPr="00471DB8" w:rsidRDefault="00AC68BA" w:rsidP="00AC68BA">
      <w:pPr>
        <w:spacing w:line="276" w:lineRule="auto"/>
        <w:ind w:left="284"/>
        <w:rPr>
          <w:rFonts w:asciiTheme="majorHAnsi" w:hAnsiTheme="majorHAnsi"/>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1"/>
      </w:tblGrid>
      <w:tr w:rsidR="00AA567C" w:rsidRPr="00471DB8" w:rsidTr="007C0E7E">
        <w:trPr>
          <w:cantSplit/>
        </w:trPr>
        <w:tc>
          <w:tcPr>
            <w:tcW w:w="9811" w:type="dxa"/>
          </w:tcPr>
          <w:p w:rsidR="00AA567C" w:rsidRPr="00471DB8" w:rsidRDefault="00AA567C" w:rsidP="007C0E7E">
            <w:pPr>
              <w:pStyle w:val="afd"/>
              <w:spacing w:after="0"/>
              <w:ind w:left="360"/>
              <w:jc w:val="both"/>
              <w:rPr>
                <w:rFonts w:asciiTheme="majorHAnsi" w:hAnsiTheme="majorHAnsi"/>
                <w:b/>
                <w:sz w:val="24"/>
                <w:szCs w:val="24"/>
              </w:rPr>
            </w:pPr>
            <w:r w:rsidRPr="00471DB8">
              <w:rPr>
                <w:rFonts w:asciiTheme="majorHAnsi" w:hAnsiTheme="majorHAnsi"/>
                <w:b/>
                <w:bCs/>
                <w:iCs/>
                <w:sz w:val="24"/>
                <w:szCs w:val="24"/>
              </w:rPr>
              <w:lastRenderedPageBreak/>
              <w:t xml:space="preserve">11.2. </w:t>
            </w:r>
            <w:r w:rsidR="0027074F" w:rsidRPr="00471DB8">
              <w:rPr>
                <w:rFonts w:asciiTheme="majorHAnsi" w:hAnsiTheme="majorHAnsi"/>
                <w:b/>
                <w:bCs/>
                <w:iCs/>
                <w:sz w:val="24"/>
                <w:szCs w:val="24"/>
              </w:rPr>
              <w:t>Критерии</w:t>
            </w:r>
            <w:r w:rsidRPr="00471DB8">
              <w:rPr>
                <w:rFonts w:asciiTheme="majorHAnsi" w:hAnsiTheme="majorHAnsi"/>
                <w:b/>
                <w:bCs/>
                <w:iCs/>
                <w:sz w:val="24"/>
                <w:szCs w:val="24"/>
              </w:rPr>
              <w:t xml:space="preserve"> за допустимост на кандидатите:</w:t>
            </w:r>
          </w:p>
          <w:p w:rsidR="005E301E" w:rsidRPr="00471DB8" w:rsidRDefault="00655BD2" w:rsidP="00AC68BA">
            <w:pPr>
              <w:pStyle w:val="afd"/>
              <w:numPr>
                <w:ilvl w:val="0"/>
                <w:numId w:val="36"/>
              </w:numPr>
              <w:spacing w:after="0"/>
              <w:ind w:left="0"/>
              <w:jc w:val="both"/>
              <w:rPr>
                <w:rFonts w:asciiTheme="majorHAnsi" w:hAnsiTheme="majorHAnsi"/>
                <w:sz w:val="24"/>
                <w:szCs w:val="24"/>
              </w:rPr>
            </w:pPr>
            <w:r w:rsidRPr="00471DB8">
              <w:rPr>
                <w:rFonts w:asciiTheme="majorHAnsi" w:hAnsiTheme="majorHAnsi"/>
                <w:sz w:val="24"/>
                <w:szCs w:val="24"/>
              </w:rPr>
              <w:t xml:space="preserve">1/ </w:t>
            </w:r>
            <w:r w:rsidR="00E7701F" w:rsidRPr="00471DB8">
              <w:rPr>
                <w:rFonts w:asciiTheme="majorHAnsi" w:hAnsiTheme="majorHAnsi"/>
                <w:sz w:val="24"/>
                <w:szCs w:val="24"/>
              </w:rPr>
              <w:t xml:space="preserve">Кандидатите трябва да имат седалище за едноличните търговци и юридическите лица или съответно постоянен адрес за физическите лица на територията на община </w:t>
            </w:r>
            <w:r w:rsidR="00200FB1" w:rsidRPr="00471DB8">
              <w:rPr>
                <w:rFonts w:asciiTheme="majorHAnsi" w:hAnsiTheme="majorHAnsi"/>
                <w:sz w:val="24"/>
                <w:szCs w:val="24"/>
              </w:rPr>
              <w:t>Кирково-Златоград</w:t>
            </w:r>
            <w:r w:rsidR="00E7701F" w:rsidRPr="00471DB8">
              <w:rPr>
                <w:rFonts w:asciiTheme="majorHAnsi" w:hAnsiTheme="majorHAnsi"/>
                <w:sz w:val="24"/>
                <w:szCs w:val="24"/>
              </w:rPr>
              <w:t xml:space="preserve">. </w:t>
            </w:r>
          </w:p>
          <w:p w:rsidR="00E7701F" w:rsidRPr="00471DB8" w:rsidRDefault="00655BD2" w:rsidP="00F77ED4">
            <w:pPr>
              <w:jc w:val="both"/>
              <w:rPr>
                <w:rFonts w:asciiTheme="majorHAnsi" w:hAnsiTheme="majorHAnsi"/>
              </w:rPr>
            </w:pPr>
            <w:r w:rsidRPr="00471DB8">
              <w:rPr>
                <w:rFonts w:asciiTheme="majorHAnsi" w:hAnsiTheme="majorHAnsi"/>
              </w:rPr>
              <w:t xml:space="preserve">2/ </w:t>
            </w:r>
            <w:r w:rsidR="00F77ED4" w:rsidRPr="00471DB8">
              <w:rPr>
                <w:rFonts w:asciiTheme="majorHAnsi" w:hAnsiTheme="majorHAnsi"/>
              </w:rPr>
              <w:t xml:space="preserve">Кандидатите трябва да бъдат </w:t>
            </w:r>
            <w:proofErr w:type="spellStart"/>
            <w:r w:rsidR="00F77ED4" w:rsidRPr="00471DB8">
              <w:rPr>
                <w:rFonts w:asciiTheme="majorHAnsi" w:hAnsiTheme="majorHAnsi"/>
              </w:rPr>
              <w:t>микропредприятия</w:t>
            </w:r>
            <w:proofErr w:type="spellEnd"/>
            <w:r w:rsidR="00F77ED4" w:rsidRPr="00471DB8">
              <w:rPr>
                <w:rFonts w:asciiTheme="majorHAnsi" w:hAnsiTheme="majorHAnsi"/>
              </w:rPr>
              <w:t xml:space="preserve">. </w:t>
            </w:r>
          </w:p>
          <w:p w:rsidR="00AA567C" w:rsidRPr="00471DB8" w:rsidRDefault="009C172C" w:rsidP="007C0E7E">
            <w:pPr>
              <w:pStyle w:val="afd"/>
              <w:spacing w:after="0"/>
              <w:ind w:left="0"/>
              <w:rPr>
                <w:rFonts w:asciiTheme="majorHAnsi" w:hAnsiTheme="majorHAnsi"/>
                <w:sz w:val="24"/>
                <w:szCs w:val="24"/>
              </w:rPr>
            </w:pPr>
            <w:r w:rsidRPr="00471DB8">
              <w:rPr>
                <w:rFonts w:asciiTheme="majorHAnsi" w:hAnsiTheme="majorHAnsi"/>
                <w:sz w:val="24"/>
                <w:szCs w:val="24"/>
              </w:rPr>
              <w:t xml:space="preserve">3/ </w:t>
            </w:r>
            <w:r w:rsidR="00F77ED4" w:rsidRPr="00471DB8">
              <w:rPr>
                <w:rFonts w:asciiTheme="majorHAnsi" w:hAnsiTheme="majorHAnsi"/>
                <w:sz w:val="24"/>
                <w:szCs w:val="24"/>
              </w:rPr>
              <w:t>Кандидатите по т.11.1.2</w:t>
            </w:r>
            <w:r w:rsidR="00AA567C" w:rsidRPr="00471DB8">
              <w:rPr>
                <w:rFonts w:asciiTheme="majorHAnsi" w:hAnsiTheme="majorHAnsi"/>
                <w:sz w:val="24"/>
                <w:szCs w:val="24"/>
              </w:rPr>
              <w:t>.</w:t>
            </w:r>
            <w:r w:rsidR="00655BD2" w:rsidRPr="00471DB8">
              <w:rPr>
                <w:rFonts w:asciiTheme="majorHAnsi" w:hAnsiTheme="majorHAnsi"/>
                <w:sz w:val="24"/>
                <w:szCs w:val="24"/>
              </w:rPr>
              <w:t xml:space="preserve"> (</w:t>
            </w:r>
            <w:r w:rsidR="002A30F5" w:rsidRPr="00471DB8">
              <w:rPr>
                <w:rFonts w:asciiTheme="majorHAnsi" w:hAnsiTheme="majorHAnsi"/>
                <w:sz w:val="24"/>
                <w:szCs w:val="24"/>
              </w:rPr>
              <w:t>земеделски стопани</w:t>
            </w:r>
            <w:r w:rsidR="00F77ED4" w:rsidRPr="00471DB8">
              <w:rPr>
                <w:rFonts w:asciiTheme="majorHAnsi" w:hAnsiTheme="majorHAnsi"/>
                <w:sz w:val="24"/>
                <w:szCs w:val="24"/>
              </w:rPr>
              <w:t>/земеделски производители</w:t>
            </w:r>
            <w:r w:rsidR="00655BD2" w:rsidRPr="00471DB8">
              <w:rPr>
                <w:rFonts w:asciiTheme="majorHAnsi" w:hAnsiTheme="majorHAnsi"/>
                <w:sz w:val="24"/>
                <w:szCs w:val="24"/>
              </w:rPr>
              <w:t>)</w:t>
            </w:r>
            <w:r w:rsidR="00AA567C" w:rsidRPr="00471DB8">
              <w:rPr>
                <w:rFonts w:asciiTheme="majorHAnsi" w:hAnsiTheme="majorHAnsi"/>
                <w:sz w:val="24"/>
                <w:szCs w:val="24"/>
              </w:rPr>
              <w:t xml:space="preserve"> </w:t>
            </w:r>
            <w:hyperlink r:id="rId15" w:history="1">
              <w:r w:rsidR="00AA567C" w:rsidRPr="00471DB8">
                <w:rPr>
                  <w:rFonts w:asciiTheme="majorHAnsi" w:hAnsiTheme="majorHAnsi"/>
                  <w:sz w:val="24"/>
                  <w:szCs w:val="24"/>
                </w:rPr>
                <w:t xml:space="preserve"> </w:t>
              </w:r>
            </w:hyperlink>
            <w:r w:rsidR="00AA567C" w:rsidRPr="00471DB8">
              <w:rPr>
                <w:rFonts w:asciiTheme="majorHAnsi" w:hAnsiTheme="majorHAnsi"/>
                <w:sz w:val="24"/>
                <w:szCs w:val="24"/>
              </w:rPr>
              <w:t xml:space="preserve">към датата на подаване на  </w:t>
            </w:r>
            <w:r w:rsidR="00A7357C" w:rsidRPr="00471DB8">
              <w:rPr>
                <w:rFonts w:asciiTheme="majorHAnsi" w:hAnsiTheme="majorHAnsi"/>
                <w:sz w:val="24"/>
                <w:szCs w:val="24"/>
              </w:rPr>
              <w:t>проектното предложение</w:t>
            </w:r>
            <w:r w:rsidR="00AA567C" w:rsidRPr="00471DB8">
              <w:rPr>
                <w:rFonts w:asciiTheme="majorHAnsi" w:hAnsiTheme="majorHAnsi"/>
                <w:sz w:val="24"/>
                <w:szCs w:val="24"/>
              </w:rPr>
              <w:t xml:space="preserve"> трябва да отговарят на следните условия: </w:t>
            </w:r>
          </w:p>
          <w:p w:rsidR="00655BD2" w:rsidRPr="00471DB8" w:rsidRDefault="00AA567C" w:rsidP="007C0E7E">
            <w:pPr>
              <w:pStyle w:val="afd"/>
              <w:spacing w:after="0"/>
              <w:ind w:left="360"/>
              <w:rPr>
                <w:rFonts w:asciiTheme="majorHAnsi" w:hAnsiTheme="majorHAnsi"/>
                <w:sz w:val="24"/>
                <w:szCs w:val="24"/>
              </w:rPr>
            </w:pPr>
            <w:r w:rsidRPr="00471DB8">
              <w:rPr>
                <w:rFonts w:asciiTheme="majorHAnsi" w:hAnsiTheme="majorHAnsi"/>
                <w:sz w:val="24"/>
                <w:szCs w:val="24"/>
              </w:rPr>
              <w:t>а/ да са регистрирани като земеделски стопани съгласно </w:t>
            </w:r>
            <w:r w:rsidR="00655BD2" w:rsidRPr="00471DB8">
              <w:rPr>
                <w:rFonts w:asciiTheme="majorHAnsi" w:hAnsiTheme="majorHAnsi"/>
                <w:sz w:val="24"/>
                <w:szCs w:val="24"/>
              </w:rPr>
              <w:t>чл.7, ал.1</w:t>
            </w:r>
            <w:r w:rsidRPr="00471DB8">
              <w:rPr>
                <w:rFonts w:asciiTheme="majorHAnsi" w:hAnsiTheme="majorHAnsi"/>
                <w:sz w:val="24"/>
                <w:szCs w:val="24"/>
              </w:rPr>
              <w:t> от </w:t>
            </w:r>
            <w:r w:rsidR="00655BD2" w:rsidRPr="00471DB8">
              <w:rPr>
                <w:rFonts w:asciiTheme="majorHAnsi" w:hAnsiTheme="majorHAnsi"/>
                <w:sz w:val="24"/>
                <w:szCs w:val="24"/>
              </w:rPr>
              <w:t xml:space="preserve">Закона за </w:t>
            </w:r>
            <w:proofErr w:type="spellStart"/>
            <w:r w:rsidR="00655BD2" w:rsidRPr="00471DB8">
              <w:rPr>
                <w:rFonts w:asciiTheme="majorHAnsi" w:hAnsiTheme="majorHAnsi"/>
                <w:sz w:val="24"/>
                <w:szCs w:val="24"/>
              </w:rPr>
              <w:t>поддпомагане</w:t>
            </w:r>
            <w:proofErr w:type="spellEnd"/>
            <w:r w:rsidR="00655BD2" w:rsidRPr="00471DB8">
              <w:rPr>
                <w:rFonts w:asciiTheme="majorHAnsi" w:hAnsiTheme="majorHAnsi"/>
                <w:sz w:val="24"/>
                <w:szCs w:val="24"/>
              </w:rPr>
              <w:t xml:space="preserve"> на</w:t>
            </w:r>
            <w:r w:rsidRPr="00471DB8">
              <w:rPr>
                <w:rFonts w:asciiTheme="majorHAnsi" w:hAnsiTheme="majorHAnsi"/>
                <w:sz w:val="24"/>
                <w:szCs w:val="24"/>
              </w:rPr>
              <w:t xml:space="preserve"> </w:t>
            </w:r>
            <w:r w:rsidR="00655BD2" w:rsidRPr="00471DB8">
              <w:rPr>
                <w:rFonts w:asciiTheme="majorHAnsi" w:hAnsiTheme="majorHAnsi"/>
                <w:sz w:val="24"/>
                <w:szCs w:val="24"/>
              </w:rPr>
              <w:t>земеделските производители, и</w:t>
            </w:r>
          </w:p>
          <w:p w:rsidR="00853D7C" w:rsidRPr="00471DB8" w:rsidRDefault="00853D7C" w:rsidP="006D6D2B">
            <w:pPr>
              <w:pStyle w:val="afd"/>
              <w:spacing w:after="0"/>
              <w:ind w:left="360"/>
              <w:rPr>
                <w:rFonts w:asciiTheme="majorHAnsi" w:hAnsiTheme="majorHAnsi"/>
                <w:sz w:val="24"/>
                <w:szCs w:val="24"/>
              </w:rPr>
            </w:pPr>
            <w:r w:rsidRPr="00471DB8">
              <w:rPr>
                <w:rFonts w:asciiTheme="majorHAnsi" w:hAnsiTheme="majorHAnsi"/>
                <w:sz w:val="24"/>
                <w:szCs w:val="24"/>
              </w:rPr>
              <w:t>б/ минималният стандартен производствен обем на земеделското им стопанство</w:t>
            </w:r>
            <w:r w:rsidR="009E0A0E" w:rsidRPr="00471DB8">
              <w:rPr>
                <w:rFonts w:asciiTheme="majorHAnsi" w:hAnsiTheme="majorHAnsi"/>
                <w:sz w:val="24"/>
                <w:szCs w:val="24"/>
              </w:rPr>
              <w:t xml:space="preserve"> да </w:t>
            </w:r>
            <w:r w:rsidRPr="00471DB8">
              <w:rPr>
                <w:rFonts w:asciiTheme="majorHAnsi" w:hAnsiTheme="majorHAnsi"/>
                <w:sz w:val="24"/>
                <w:szCs w:val="24"/>
              </w:rPr>
              <w:t xml:space="preserve">е       не по-малко от 8000 евро, което се доказва с: </w:t>
            </w:r>
          </w:p>
          <w:p w:rsidR="00853D7C" w:rsidRPr="00471DB8" w:rsidRDefault="00853D7C" w:rsidP="00A15A4F">
            <w:pPr>
              <w:pStyle w:val="afd"/>
              <w:tabs>
                <w:tab w:val="left" w:pos="317"/>
              </w:tabs>
              <w:spacing w:after="0"/>
              <w:ind w:left="317"/>
              <w:rPr>
                <w:rFonts w:asciiTheme="majorHAnsi" w:hAnsiTheme="majorHAnsi"/>
                <w:sz w:val="24"/>
                <w:szCs w:val="24"/>
              </w:rPr>
            </w:pPr>
            <w:r w:rsidRPr="00471DB8">
              <w:rPr>
                <w:rFonts w:asciiTheme="majorHAnsi" w:hAnsiTheme="majorHAnsi"/>
                <w:sz w:val="24"/>
                <w:szCs w:val="24"/>
              </w:rPr>
              <w:t xml:space="preserve">- Декларация </w:t>
            </w:r>
            <w:r w:rsidR="00A15A4F" w:rsidRPr="00471DB8">
              <w:rPr>
                <w:rFonts w:asciiTheme="majorHAnsi" w:hAnsiTheme="majorHAnsi"/>
                <w:sz w:val="24"/>
                <w:szCs w:val="24"/>
              </w:rPr>
              <w:t xml:space="preserve"> </w:t>
            </w:r>
            <w:r w:rsidRPr="00471DB8">
              <w:rPr>
                <w:rFonts w:asciiTheme="majorHAnsi" w:hAnsiTheme="majorHAnsi"/>
                <w:sz w:val="24"/>
                <w:szCs w:val="24"/>
              </w:rPr>
              <w:t>(по образец) за изчисление на минималния стандартен производствен обем на стопанството през текущата стопанска година</w:t>
            </w:r>
            <w:r w:rsidR="00A15A4F" w:rsidRPr="00471DB8">
              <w:rPr>
                <w:rFonts w:asciiTheme="majorHAnsi" w:hAnsiTheme="majorHAnsi"/>
                <w:sz w:val="24"/>
                <w:szCs w:val="24"/>
              </w:rPr>
              <w:t xml:space="preserve"> към момента на кандидатстване </w:t>
            </w:r>
            <w:r w:rsidR="00A15A4F" w:rsidRPr="006D6D2B">
              <w:rPr>
                <w:rFonts w:asciiTheme="majorHAnsi" w:hAnsiTheme="majorHAnsi"/>
                <w:b/>
                <w:sz w:val="24"/>
                <w:szCs w:val="24"/>
              </w:rPr>
              <w:t>И</w:t>
            </w:r>
            <w:r w:rsidRPr="006D6D2B">
              <w:rPr>
                <w:rFonts w:asciiTheme="majorHAnsi" w:hAnsiTheme="majorHAnsi"/>
                <w:b/>
                <w:sz w:val="24"/>
                <w:szCs w:val="24"/>
              </w:rPr>
              <w:t>:</w:t>
            </w:r>
          </w:p>
          <w:p w:rsidR="00853D7C" w:rsidRPr="00471DB8" w:rsidRDefault="00853D7C" w:rsidP="00A15A4F">
            <w:pPr>
              <w:pStyle w:val="afd"/>
              <w:tabs>
                <w:tab w:val="left" w:pos="317"/>
                <w:tab w:val="left" w:pos="459"/>
              </w:tabs>
              <w:spacing w:after="0"/>
              <w:ind w:left="317"/>
              <w:jc w:val="both"/>
              <w:rPr>
                <w:rFonts w:asciiTheme="majorHAnsi" w:hAnsiTheme="majorHAnsi"/>
                <w:i/>
                <w:sz w:val="24"/>
                <w:szCs w:val="24"/>
              </w:rPr>
            </w:pPr>
            <w:r w:rsidRPr="00471DB8">
              <w:rPr>
                <w:rFonts w:asciiTheme="majorHAnsi" w:hAnsiTheme="majorHAnsi"/>
                <w:sz w:val="24"/>
                <w:szCs w:val="24"/>
              </w:rPr>
              <w:t xml:space="preserve">- регистрация на обработваната от кандидата земя и отглежданите животни в Интегрираната система за администриране и контрол; </w:t>
            </w:r>
            <w:r w:rsidRPr="00471DB8">
              <w:rPr>
                <w:rFonts w:asciiTheme="majorHAnsi" w:hAnsiTheme="majorHAnsi"/>
                <w:i/>
                <w:sz w:val="24"/>
                <w:szCs w:val="24"/>
              </w:rPr>
              <w:t>или </w:t>
            </w:r>
          </w:p>
          <w:p w:rsidR="005E301E" w:rsidRPr="00471DB8" w:rsidRDefault="005E301E" w:rsidP="00A15A4F">
            <w:pPr>
              <w:pStyle w:val="afd"/>
              <w:spacing w:after="0"/>
              <w:ind w:left="317"/>
              <w:jc w:val="both"/>
              <w:rPr>
                <w:rFonts w:asciiTheme="majorHAnsi" w:hAnsiTheme="majorHAnsi"/>
                <w:sz w:val="24"/>
                <w:szCs w:val="24"/>
              </w:rPr>
            </w:pPr>
            <w:r w:rsidRPr="00471DB8">
              <w:rPr>
                <w:rFonts w:asciiTheme="majorHAnsi" w:hAnsiTheme="majorHAnsi"/>
                <w:sz w:val="24"/>
                <w:szCs w:val="24"/>
              </w:rPr>
              <w:t>- документ за собственост или ползване на земята или заповеди по чл. 37в, ал. 4, 10 и </w:t>
            </w:r>
            <w:hyperlink r:id="rId16" w:anchor="%D1%87%D0%BB37%D0%B2_%D0%B0%D0%BB12');" w:history="1">
              <w:r w:rsidRPr="00471DB8">
                <w:rPr>
                  <w:rFonts w:asciiTheme="majorHAnsi" w:hAnsiTheme="majorHAnsi"/>
                  <w:sz w:val="24"/>
                  <w:szCs w:val="24"/>
                </w:rPr>
                <w:t>12</w:t>
              </w:r>
            </w:hyperlink>
            <w:r w:rsidRPr="00471DB8">
              <w:rPr>
                <w:rFonts w:asciiTheme="majorHAnsi" w:hAnsiTheme="majorHAnsi"/>
                <w:sz w:val="24"/>
                <w:szCs w:val="24"/>
              </w:rPr>
              <w:t xml:space="preserve"> от Закона за собствеността и ползването на земеделските земи, която участва при изчисляването му; </w:t>
            </w:r>
            <w:r w:rsidRPr="00471DB8">
              <w:rPr>
                <w:rFonts w:asciiTheme="majorHAnsi" w:hAnsiTheme="majorHAnsi"/>
                <w:i/>
                <w:sz w:val="24"/>
                <w:szCs w:val="24"/>
              </w:rPr>
              <w:t>или </w:t>
            </w:r>
          </w:p>
          <w:p w:rsidR="005E301E" w:rsidRPr="00471DB8" w:rsidRDefault="005E301E" w:rsidP="00A15A4F">
            <w:pPr>
              <w:pStyle w:val="afd"/>
              <w:spacing w:after="0"/>
              <w:ind w:left="317"/>
              <w:jc w:val="both"/>
              <w:rPr>
                <w:rFonts w:asciiTheme="majorHAnsi" w:hAnsiTheme="majorHAnsi"/>
                <w:sz w:val="24"/>
                <w:szCs w:val="24"/>
              </w:rPr>
            </w:pPr>
            <w:r w:rsidRPr="00471DB8">
              <w:rPr>
                <w:rFonts w:asciiTheme="majorHAnsi" w:hAnsiTheme="majorHAnsi"/>
                <w:sz w:val="24"/>
                <w:szCs w:val="24"/>
              </w:rPr>
              <w:t>- анкетните формуляри от анкетна карта/анкетни карти на земеделския стопанин, издадени по реда </w:t>
            </w:r>
            <w:proofErr w:type="spellStart"/>
            <w:r w:rsidRPr="00471DB8">
              <w:rPr>
                <w:rFonts w:asciiTheme="majorHAnsi" w:hAnsiTheme="majorHAnsi"/>
                <w:sz w:val="24"/>
                <w:szCs w:val="24"/>
              </w:rPr>
              <w:t>нанаредбата</w:t>
            </w:r>
            <w:proofErr w:type="spellEnd"/>
            <w:r w:rsidRPr="00471DB8">
              <w:rPr>
                <w:rFonts w:asciiTheme="majorHAnsi" w:hAnsiTheme="majorHAnsi"/>
                <w:sz w:val="24"/>
                <w:szCs w:val="24"/>
              </w:rPr>
              <w:t xml:space="preserve"> по § 4 от преходните и заключителни разпоредби на </w:t>
            </w:r>
            <w:hyperlink r:id="rId17" w:history="1">
              <w:r w:rsidRPr="00471DB8">
                <w:rPr>
                  <w:rFonts w:asciiTheme="majorHAnsi" w:hAnsiTheme="majorHAnsi"/>
                  <w:sz w:val="24"/>
                  <w:szCs w:val="24"/>
                </w:rPr>
                <w:t>Закона за подпомагане на земеделските производители</w:t>
              </w:r>
            </w:hyperlink>
            <w:r w:rsidRPr="00471DB8">
              <w:rPr>
                <w:rFonts w:asciiTheme="majorHAnsi" w:hAnsiTheme="majorHAnsi"/>
                <w:sz w:val="24"/>
                <w:szCs w:val="24"/>
              </w:rPr>
              <w:t> за създаване и поддържане на регистър на земеделски стопани.</w:t>
            </w:r>
          </w:p>
          <w:p w:rsidR="005E301E" w:rsidRPr="00471DB8" w:rsidRDefault="00F77ED4" w:rsidP="00F77ED4">
            <w:pPr>
              <w:ind w:left="317"/>
              <w:jc w:val="both"/>
              <w:rPr>
                <w:rFonts w:asciiTheme="majorHAnsi" w:hAnsiTheme="majorHAnsi"/>
              </w:rPr>
            </w:pPr>
            <w:r w:rsidRPr="00471DB8">
              <w:rPr>
                <w:rFonts w:asciiTheme="majorHAnsi" w:hAnsiTheme="majorHAnsi"/>
              </w:rPr>
              <w:t>в/ Да бъдат регистрирани като еднолични търговци или юридически лица по Търговския закон или Закона за кооперациите.</w:t>
            </w:r>
          </w:p>
          <w:p w:rsidR="00A7357C" w:rsidRPr="00471DB8" w:rsidRDefault="00A7357C" w:rsidP="00A7357C">
            <w:pPr>
              <w:spacing w:line="276" w:lineRule="auto"/>
              <w:jc w:val="both"/>
              <w:rPr>
                <w:rFonts w:asciiTheme="majorHAnsi" w:hAnsiTheme="majorHAnsi"/>
              </w:rPr>
            </w:pPr>
            <w:r w:rsidRPr="00471DB8">
              <w:rPr>
                <w:rFonts w:asciiTheme="majorHAnsi" w:hAnsiTheme="majorHAnsi"/>
              </w:rPr>
              <w:t xml:space="preserve">4/ Кандидатите по т.11.1.3. (занаятчии) към датата </w:t>
            </w:r>
            <w:r w:rsidR="00081874" w:rsidRPr="00471DB8">
              <w:rPr>
                <w:rFonts w:asciiTheme="majorHAnsi" w:hAnsiTheme="majorHAnsi"/>
              </w:rPr>
              <w:t>на подаване на проектното предло</w:t>
            </w:r>
            <w:r w:rsidRPr="00471DB8">
              <w:rPr>
                <w:rFonts w:asciiTheme="majorHAnsi" w:hAnsiTheme="majorHAnsi"/>
              </w:rPr>
              <w:t>жение трябва да отговарят на следните условия: </w:t>
            </w:r>
          </w:p>
          <w:p w:rsidR="00967DE5" w:rsidRPr="00471DB8" w:rsidRDefault="00A7357C" w:rsidP="00A7357C">
            <w:pPr>
              <w:spacing w:line="276" w:lineRule="auto"/>
              <w:jc w:val="both"/>
              <w:rPr>
                <w:rFonts w:asciiTheme="majorHAnsi" w:hAnsiTheme="majorHAnsi"/>
              </w:rPr>
            </w:pPr>
            <w:r w:rsidRPr="00471DB8">
              <w:rPr>
                <w:rFonts w:asciiTheme="majorHAnsi" w:hAnsiTheme="majorHAnsi"/>
              </w:rPr>
              <w:t xml:space="preserve">а/ Да са регистрирани по Закона за занаятите </w:t>
            </w:r>
            <w:r w:rsidR="00967DE5" w:rsidRPr="00471DB8">
              <w:rPr>
                <w:rFonts w:asciiTheme="majorHAnsi" w:hAnsiTheme="majorHAnsi"/>
              </w:rPr>
              <w:t xml:space="preserve">в Регионална занаятчийска камара; </w:t>
            </w:r>
          </w:p>
          <w:p w:rsidR="00967DE5" w:rsidRPr="00471DB8" w:rsidRDefault="00967DE5" w:rsidP="00A7357C">
            <w:pPr>
              <w:spacing w:line="276" w:lineRule="auto"/>
              <w:jc w:val="both"/>
              <w:rPr>
                <w:rFonts w:asciiTheme="majorHAnsi" w:hAnsiTheme="majorHAnsi"/>
              </w:rPr>
            </w:pPr>
            <w:r w:rsidRPr="00471DB8">
              <w:rPr>
                <w:rFonts w:asciiTheme="majorHAnsi" w:hAnsiTheme="majorHAnsi"/>
              </w:rPr>
              <w:t xml:space="preserve">б/ да отговарят на изискването на чл.4 на Закона за занаятите (чл.4 </w:t>
            </w:r>
            <w:r w:rsidR="00A7357C" w:rsidRPr="00471DB8">
              <w:rPr>
                <w:rFonts w:asciiTheme="majorHAnsi" w:hAnsiTheme="majorHAnsi"/>
              </w:rPr>
              <w:t>Занаятчията упражнява занаята след вписване в регистър БУЛСТАТ по реда на чл. 3, ал. 1, т. 6 или 9 от Закона за регистър БУЛСТАТ, с изключение на занаятчиите, които не са самостоятелно заети лица.</w:t>
            </w:r>
            <w:r w:rsidRPr="00471DB8">
              <w:rPr>
                <w:rFonts w:asciiTheme="majorHAnsi" w:hAnsiTheme="majorHAnsi"/>
              </w:rPr>
              <w:t>)</w:t>
            </w:r>
          </w:p>
          <w:p w:rsidR="00A7357C" w:rsidRPr="00471DB8" w:rsidRDefault="00967DE5" w:rsidP="00A7357C">
            <w:pPr>
              <w:spacing w:line="276" w:lineRule="auto"/>
              <w:jc w:val="both"/>
              <w:rPr>
                <w:rFonts w:asciiTheme="majorHAnsi" w:hAnsiTheme="majorHAnsi"/>
              </w:rPr>
            </w:pPr>
            <w:r w:rsidRPr="00471DB8">
              <w:rPr>
                <w:rFonts w:asciiTheme="majorHAnsi" w:hAnsiTheme="majorHAnsi"/>
              </w:rPr>
              <w:t xml:space="preserve">в/ Да представят </w:t>
            </w:r>
            <w:r w:rsidR="00A7357C" w:rsidRPr="00471DB8">
              <w:rPr>
                <w:rFonts w:asciiTheme="majorHAnsi" w:hAnsiTheme="majorHAnsi"/>
              </w:rPr>
              <w:t>Свидетелство за калфа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w:t>
            </w:r>
          </w:p>
          <w:p w:rsidR="009C172C" w:rsidRPr="00471DB8" w:rsidRDefault="009C172C" w:rsidP="00D9179B">
            <w:pPr>
              <w:widowControl w:val="0"/>
              <w:shd w:val="clear" w:color="auto" w:fill="F2F2F2"/>
              <w:autoSpaceDE w:val="0"/>
              <w:autoSpaceDN w:val="0"/>
              <w:adjustRightInd w:val="0"/>
              <w:spacing w:line="276" w:lineRule="auto"/>
              <w:contextualSpacing/>
              <w:jc w:val="both"/>
              <w:rPr>
                <w:rFonts w:asciiTheme="majorHAnsi" w:hAnsiTheme="majorHAnsi"/>
              </w:rPr>
            </w:pPr>
            <w:r w:rsidRPr="00471DB8">
              <w:rPr>
                <w:rFonts w:asciiTheme="majorHAnsi" w:eastAsia="Calibri" w:hAnsiTheme="majorHAnsi"/>
                <w:lang w:eastAsia="en-US"/>
              </w:rPr>
              <w:t>ВАЖНО: 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AA567C" w:rsidRPr="00471DB8" w:rsidRDefault="00AA567C" w:rsidP="00AA567C">
      <w:pPr>
        <w:pStyle w:val="a0"/>
        <w:rPr>
          <w:rFonts w:asciiTheme="majorHAnsi" w:eastAsia="Lucida Sans Unicode" w:hAnsiTheme="majorHAnsi"/>
          <w:lang w:eastAsia="ar-S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372810">
        <w:trPr>
          <w:cantSplit/>
        </w:trPr>
        <w:tc>
          <w:tcPr>
            <w:tcW w:w="9712" w:type="dxa"/>
            <w:shd w:val="clear" w:color="auto" w:fill="auto"/>
          </w:tcPr>
          <w:p w:rsidR="005F5FE2" w:rsidRPr="00471DB8" w:rsidRDefault="00190049" w:rsidP="00563D45">
            <w:pPr>
              <w:pStyle w:val="2"/>
              <w:spacing w:before="0" w:after="0" w:line="276" w:lineRule="auto"/>
              <w:rPr>
                <w:rFonts w:asciiTheme="majorHAnsi" w:eastAsia="Calibri" w:hAnsiTheme="majorHAnsi"/>
                <w:bCs w:val="0"/>
                <w:i w:val="0"/>
                <w:iCs w:val="0"/>
                <w:sz w:val="24"/>
                <w:szCs w:val="24"/>
                <w:lang w:eastAsia="en-US"/>
              </w:rPr>
            </w:pPr>
            <w:bookmarkStart w:id="27" w:name="_Toc505956267"/>
            <w:bookmarkStart w:id="28" w:name="_Toc518202800"/>
            <w:r w:rsidRPr="00471DB8">
              <w:rPr>
                <w:rFonts w:asciiTheme="majorHAnsi" w:eastAsia="Calibri" w:hAnsiTheme="majorHAnsi"/>
                <w:bCs w:val="0"/>
                <w:i w:val="0"/>
                <w:iCs w:val="0"/>
                <w:sz w:val="24"/>
                <w:szCs w:val="24"/>
                <w:lang w:eastAsia="en-US"/>
              </w:rPr>
              <w:lastRenderedPageBreak/>
              <w:t>11.3</w:t>
            </w:r>
            <w:r w:rsidR="005F5FE2" w:rsidRPr="00471DB8">
              <w:rPr>
                <w:rFonts w:asciiTheme="majorHAnsi" w:eastAsia="Calibri" w:hAnsiTheme="majorHAnsi"/>
                <w:bCs w:val="0"/>
                <w:i w:val="0"/>
                <w:iCs w:val="0"/>
                <w:sz w:val="24"/>
                <w:szCs w:val="24"/>
                <w:lang w:eastAsia="en-US"/>
              </w:rPr>
              <w:t>. Критерии за недопустимост на кандидатите:</w:t>
            </w:r>
            <w:bookmarkEnd w:id="27"/>
            <w:bookmarkEnd w:id="28"/>
          </w:p>
          <w:p w:rsidR="00421FB5" w:rsidRPr="00471DB8" w:rsidRDefault="006A7280" w:rsidP="00E73C5F">
            <w:pPr>
              <w:shd w:val="clear" w:color="auto" w:fill="FEFEFE"/>
              <w:spacing w:line="276" w:lineRule="auto"/>
              <w:jc w:val="both"/>
              <w:rPr>
                <w:rFonts w:asciiTheme="majorHAnsi" w:eastAsia="Calibri" w:hAnsiTheme="majorHAnsi"/>
                <w:lang w:eastAsia="en-US"/>
              </w:rPr>
            </w:pPr>
            <w:r w:rsidRPr="00471DB8">
              <w:rPr>
                <w:rFonts w:asciiTheme="majorHAnsi" w:eastAsia="Calibri" w:hAnsiTheme="majorHAnsi"/>
                <w:lang w:eastAsia="en-US"/>
              </w:rPr>
              <w:t>1/</w:t>
            </w:r>
            <w:r w:rsidR="00E73C5F" w:rsidRPr="00471DB8">
              <w:rPr>
                <w:rFonts w:asciiTheme="majorHAnsi" w:eastAsia="Calibri" w:hAnsiTheme="majorHAnsi"/>
                <w:lang w:eastAsia="en-US"/>
              </w:rPr>
              <w:t xml:space="preserve"> </w:t>
            </w:r>
            <w:r w:rsidR="00F556DA" w:rsidRPr="00471DB8">
              <w:rPr>
                <w:rFonts w:asciiTheme="majorHAnsi" w:eastAsia="Calibri" w:hAnsiTheme="majorHAnsi"/>
                <w:lang w:eastAsia="en-US"/>
              </w:rPr>
              <w:t xml:space="preserve">Не са допустими за подпомагане кандидати, </w:t>
            </w:r>
            <w:r w:rsidRPr="00471DB8">
              <w:rPr>
                <w:rFonts w:asciiTheme="majorHAnsi" w:eastAsia="Calibri" w:hAnsiTheme="majorHAnsi"/>
                <w:lang w:eastAsia="en-US"/>
              </w:rPr>
              <w:t xml:space="preserve">за които се установи, че </w:t>
            </w:r>
            <w:r w:rsidR="00F556DA" w:rsidRPr="00471DB8">
              <w:rPr>
                <w:rFonts w:asciiTheme="majorHAnsi" w:eastAsia="Calibri" w:hAnsiTheme="majorHAnsi"/>
                <w:lang w:eastAsia="en-US"/>
              </w:rPr>
              <w:t xml:space="preserve">не отговарят на изискванията </w:t>
            </w:r>
            <w:r w:rsidRPr="00471DB8">
              <w:rPr>
                <w:rFonts w:asciiTheme="majorHAnsi" w:eastAsia="Calibri" w:hAnsiTheme="majorHAnsi"/>
                <w:lang w:eastAsia="en-US"/>
              </w:rPr>
              <w:t>относно липсата на обстоятелства по чл. 12, ал. 3 и 10 на Наредба 22/2015 г.</w:t>
            </w:r>
            <w:r w:rsidR="00E73C5F" w:rsidRPr="00471DB8">
              <w:rPr>
                <w:rFonts w:asciiTheme="majorHAnsi" w:eastAsia="Calibri" w:hAnsiTheme="majorHAnsi"/>
                <w:lang w:eastAsia="en-US"/>
              </w:rPr>
              <w:t xml:space="preserve"> </w:t>
            </w:r>
            <w:r w:rsidR="00EC6157" w:rsidRPr="00471DB8">
              <w:rPr>
                <w:rFonts w:asciiTheme="majorHAnsi" w:eastAsia="Calibri" w:hAnsiTheme="majorHAnsi"/>
                <w:lang w:eastAsia="en-US"/>
              </w:rPr>
              <w:t xml:space="preserve">Кандидатите прилагат </w:t>
            </w:r>
            <w:r w:rsidR="00421FB5" w:rsidRPr="00471DB8">
              <w:rPr>
                <w:rFonts w:asciiTheme="majorHAnsi" w:eastAsia="Calibri" w:hAnsiTheme="majorHAnsi"/>
                <w:lang w:eastAsia="en-US"/>
              </w:rPr>
              <w:t>Декларация по образец</w:t>
            </w:r>
            <w:r w:rsidR="00D609FA" w:rsidRPr="00471DB8">
              <w:rPr>
                <w:rFonts w:asciiTheme="majorHAnsi" w:eastAsia="Calibri" w:hAnsiTheme="majorHAnsi"/>
                <w:lang w:eastAsia="en-US"/>
              </w:rPr>
              <w:t xml:space="preserve"> (Приложение № 4 от</w:t>
            </w:r>
            <w:r w:rsidR="00421FB5" w:rsidRPr="00471DB8">
              <w:rPr>
                <w:rFonts w:asciiTheme="majorHAnsi" w:eastAsia="Calibri" w:hAnsiTheme="majorHAnsi"/>
                <w:lang w:eastAsia="en-US"/>
              </w:rPr>
              <w:t xml:space="preserve"> документи за попълване), съответстваща на  Приложение № 6 към чл. 24, ал. 1, т. 8 на Наредба 22/2015 г.  (</w:t>
            </w:r>
            <w:proofErr w:type="spellStart"/>
            <w:r w:rsidR="00421FB5" w:rsidRPr="00471DB8">
              <w:rPr>
                <w:rFonts w:asciiTheme="majorHAnsi" w:eastAsia="Calibri" w:hAnsiTheme="majorHAnsi"/>
                <w:lang w:eastAsia="en-US"/>
              </w:rPr>
              <w:t>посл</w:t>
            </w:r>
            <w:proofErr w:type="spellEnd"/>
            <w:r w:rsidR="00421FB5" w:rsidRPr="00471DB8">
              <w:rPr>
                <w:rFonts w:asciiTheme="majorHAnsi" w:eastAsia="Calibri" w:hAnsiTheme="majorHAnsi"/>
                <w:lang w:eastAsia="en-US"/>
              </w:rPr>
              <w:t>. изм. - ДВ, бр. 69 от 2017 г., в сила от 25.08.2017 г</w:t>
            </w:r>
            <w:r w:rsidR="00EC6157" w:rsidRPr="00471DB8">
              <w:rPr>
                <w:rFonts w:asciiTheme="majorHAnsi" w:eastAsia="Calibri" w:hAnsiTheme="majorHAnsi"/>
                <w:lang w:eastAsia="en-US"/>
              </w:rPr>
              <w:t>.</w:t>
            </w:r>
            <w:r w:rsidR="00D609FA" w:rsidRPr="00471DB8">
              <w:rPr>
                <w:rFonts w:asciiTheme="majorHAnsi" w:eastAsia="Calibri" w:hAnsiTheme="majorHAnsi"/>
                <w:lang w:eastAsia="en-US"/>
              </w:rPr>
              <w:t xml:space="preserve"> ).</w:t>
            </w:r>
          </w:p>
          <w:p w:rsidR="00C37ABD" w:rsidRPr="00471DB8" w:rsidRDefault="00F77ED4" w:rsidP="00F77ED4">
            <w:pPr>
              <w:jc w:val="both"/>
              <w:rPr>
                <w:rFonts w:asciiTheme="majorHAnsi" w:eastAsia="Calibri" w:hAnsiTheme="majorHAnsi"/>
                <w:lang w:eastAsia="en-US"/>
              </w:rPr>
            </w:pPr>
            <w:r w:rsidRPr="00471DB8">
              <w:rPr>
                <w:rFonts w:asciiTheme="majorHAnsi" w:eastAsia="Calibri" w:hAnsiTheme="majorHAnsi"/>
                <w:lang w:eastAsia="en-US"/>
              </w:rPr>
              <w:t>2/ Ф</w:t>
            </w:r>
            <w:r w:rsidR="00F556DA" w:rsidRPr="00471DB8">
              <w:rPr>
                <w:rFonts w:asciiTheme="majorHAnsi" w:eastAsia="Calibri" w:hAnsiTheme="majorHAnsi"/>
                <w:lang w:eastAsia="en-US"/>
              </w:rPr>
              <w:t>инансова помощ по мярката не се предоставя на кандидати/ползватели на помощта, които</w:t>
            </w:r>
            <w:r w:rsidR="0094100E" w:rsidRPr="00471DB8">
              <w:rPr>
                <w:rFonts w:asciiTheme="majorHAnsi" w:eastAsia="Calibri" w:hAnsiTheme="majorHAnsi"/>
                <w:lang w:eastAsia="en-US"/>
              </w:rPr>
              <w:t xml:space="preserve"> </w:t>
            </w:r>
            <w:r w:rsidR="006A7280" w:rsidRPr="00471DB8">
              <w:rPr>
                <w:rFonts w:asciiTheme="majorHAnsi" w:eastAsia="Calibri" w:hAnsiTheme="majorHAnsi"/>
                <w:lang w:eastAsia="en-US"/>
              </w:rPr>
              <w:t xml:space="preserve">не </w:t>
            </w:r>
            <w:r w:rsidRPr="00471DB8">
              <w:rPr>
                <w:rFonts w:asciiTheme="majorHAnsi" w:eastAsia="Calibri" w:hAnsiTheme="majorHAnsi"/>
                <w:lang w:eastAsia="en-US"/>
              </w:rPr>
              <w:t xml:space="preserve">отговарят на изискванията на чл.18 от Наредба 22/2015 г. </w:t>
            </w:r>
          </w:p>
          <w:p w:rsidR="00A15A4F" w:rsidRPr="00471DB8" w:rsidRDefault="00A15A4F" w:rsidP="00F77ED4">
            <w:pPr>
              <w:jc w:val="both"/>
              <w:rPr>
                <w:rFonts w:asciiTheme="majorHAnsi" w:eastAsia="Calibri" w:hAnsiTheme="majorHAnsi"/>
                <w:lang w:eastAsia="en-US"/>
              </w:rPr>
            </w:pPr>
          </w:p>
        </w:tc>
      </w:tr>
    </w:tbl>
    <w:p w:rsidR="00485743" w:rsidRPr="00471DB8" w:rsidRDefault="00485743" w:rsidP="00563D45">
      <w:pPr>
        <w:spacing w:line="276" w:lineRule="auto"/>
        <w:ind w:left="567"/>
        <w:jc w:val="center"/>
        <w:rPr>
          <w:rFonts w:asciiTheme="majorHAnsi" w:hAnsiTheme="majorHAnsi"/>
          <w:b/>
        </w:rPr>
      </w:pPr>
    </w:p>
    <w:p w:rsidR="00421FB5" w:rsidRPr="00471DB8" w:rsidRDefault="00421FB5" w:rsidP="00D41EED">
      <w:pPr>
        <w:numPr>
          <w:ilvl w:val="0"/>
          <w:numId w:val="40"/>
        </w:numPr>
        <w:spacing w:line="276" w:lineRule="auto"/>
        <w:rPr>
          <w:rFonts w:asciiTheme="majorHAnsi" w:hAnsiTheme="majorHAnsi"/>
          <w:b/>
        </w:rPr>
      </w:pPr>
      <w:bookmarkStart w:id="29" w:name="_Toc518202801"/>
      <w:r w:rsidRPr="00471DB8">
        <w:rPr>
          <w:rStyle w:val="20"/>
          <w:rFonts w:asciiTheme="majorHAnsi" w:hAnsiTheme="majorHAnsi" w:cs="Times New Roman"/>
          <w:i w:val="0"/>
          <w:sz w:val="24"/>
          <w:szCs w:val="24"/>
        </w:rPr>
        <w:t>Допустими партньори</w:t>
      </w:r>
      <w:bookmarkEnd w:id="29"/>
      <w:r w:rsidRPr="00471DB8">
        <w:rPr>
          <w:rFonts w:asciiTheme="majorHAnsi" w:hAnsiTheme="majorHAnsi"/>
          <w:b/>
        </w:rPr>
        <w:t xml:space="preserve"> (ако е приложимо):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421FB5">
        <w:tc>
          <w:tcPr>
            <w:tcW w:w="9712" w:type="dxa"/>
            <w:shd w:val="clear" w:color="auto" w:fill="auto"/>
          </w:tcPr>
          <w:p w:rsidR="00A5250B" w:rsidRPr="00471DB8" w:rsidRDefault="00DC502B" w:rsidP="00563D45">
            <w:pPr>
              <w:spacing w:line="276" w:lineRule="auto"/>
              <w:rPr>
                <w:rFonts w:asciiTheme="majorHAnsi" w:hAnsiTheme="majorHAnsi"/>
              </w:rPr>
            </w:pPr>
            <w:r w:rsidRPr="00471DB8">
              <w:rPr>
                <w:rFonts w:asciiTheme="majorHAnsi" w:hAnsiTheme="majorHAnsi"/>
                <w:bCs/>
              </w:rPr>
              <w:t xml:space="preserve">Не е приложимо. </w:t>
            </w:r>
            <w:r w:rsidR="00A5250B" w:rsidRPr="00471DB8">
              <w:rPr>
                <w:rFonts w:asciiTheme="majorHAnsi" w:hAnsiTheme="majorHAnsi"/>
                <w:bCs/>
              </w:rPr>
              <w:t>По процедурата не е допустимо участието на партньори.</w:t>
            </w:r>
          </w:p>
        </w:tc>
      </w:tr>
    </w:tbl>
    <w:p w:rsidR="00B774B4" w:rsidRPr="00471DB8" w:rsidRDefault="00B774B4" w:rsidP="00563D45">
      <w:pPr>
        <w:spacing w:line="276" w:lineRule="auto"/>
        <w:ind w:left="567"/>
        <w:jc w:val="center"/>
        <w:rPr>
          <w:rFonts w:asciiTheme="majorHAnsi" w:hAnsiTheme="majorHAnsi"/>
          <w:b/>
        </w:rPr>
      </w:pPr>
    </w:p>
    <w:p w:rsidR="00A15A4F" w:rsidRPr="00471DB8" w:rsidRDefault="00A15A4F" w:rsidP="00563D45">
      <w:pPr>
        <w:spacing w:line="276" w:lineRule="auto"/>
        <w:ind w:left="567"/>
        <w:jc w:val="center"/>
        <w:rPr>
          <w:rFonts w:asciiTheme="majorHAnsi" w:hAnsiTheme="majorHAnsi"/>
          <w:b/>
        </w:rPr>
      </w:pPr>
    </w:p>
    <w:p w:rsidR="00421FB5" w:rsidRPr="00471DB8" w:rsidRDefault="00421FB5" w:rsidP="00D41EED">
      <w:pPr>
        <w:numPr>
          <w:ilvl w:val="0"/>
          <w:numId w:val="40"/>
        </w:numPr>
        <w:spacing w:line="276" w:lineRule="auto"/>
        <w:rPr>
          <w:rFonts w:asciiTheme="majorHAnsi" w:hAnsiTheme="majorHAnsi"/>
          <w:b/>
        </w:rPr>
      </w:pPr>
      <w:bookmarkStart w:id="30" w:name="_Toc518202802"/>
      <w:r w:rsidRPr="00471DB8">
        <w:rPr>
          <w:rStyle w:val="20"/>
          <w:rFonts w:asciiTheme="majorHAnsi" w:hAnsiTheme="majorHAnsi" w:cs="Times New Roman"/>
          <w:i w:val="0"/>
          <w:sz w:val="24"/>
          <w:szCs w:val="24"/>
        </w:rPr>
        <w:t>Дейности, допустими за финансиране</w:t>
      </w:r>
      <w:bookmarkEnd w:id="30"/>
      <w:r w:rsidRPr="00471DB8">
        <w:rPr>
          <w:rFonts w:asciiTheme="majorHAnsi" w:hAnsiTheme="majorHAnsi"/>
          <w:b/>
        </w:rPr>
        <w:t>:</w:t>
      </w:r>
    </w:p>
    <w:tbl>
      <w:tblPr>
        <w:tblW w:w="0" w:type="auto"/>
        <w:tblInd w:w="5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12"/>
      </w:tblGrid>
      <w:tr w:rsidR="00B774B4" w:rsidRPr="00471DB8" w:rsidTr="00392D1D">
        <w:trPr>
          <w:trHeight w:val="1976"/>
        </w:trPr>
        <w:tc>
          <w:tcPr>
            <w:tcW w:w="9712" w:type="dxa"/>
            <w:shd w:val="clear" w:color="auto" w:fill="auto"/>
          </w:tcPr>
          <w:p w:rsidR="007379E0" w:rsidRPr="00471DB8" w:rsidRDefault="0027074F" w:rsidP="00D21E13">
            <w:pPr>
              <w:spacing w:line="276" w:lineRule="auto"/>
              <w:jc w:val="both"/>
              <w:rPr>
                <w:rFonts w:asciiTheme="majorHAnsi" w:hAnsiTheme="majorHAnsi"/>
                <w:b/>
              </w:rPr>
            </w:pPr>
            <w:r w:rsidRPr="00471DB8">
              <w:rPr>
                <w:rFonts w:asciiTheme="majorHAnsi" w:hAnsiTheme="majorHAnsi"/>
                <w:b/>
              </w:rPr>
              <w:t xml:space="preserve">13.1. </w:t>
            </w:r>
            <w:r w:rsidR="007379E0" w:rsidRPr="00471DB8">
              <w:rPr>
                <w:rFonts w:asciiTheme="majorHAnsi" w:hAnsiTheme="majorHAnsi"/>
                <w:b/>
              </w:rPr>
              <w:t>Допустими дейности:</w:t>
            </w:r>
          </w:p>
          <w:p w:rsidR="00891807" w:rsidRDefault="004C6D12" w:rsidP="00D21E13">
            <w:pPr>
              <w:numPr>
                <w:ilvl w:val="0"/>
                <w:numId w:val="26"/>
              </w:numPr>
              <w:spacing w:line="276" w:lineRule="auto"/>
              <w:jc w:val="both"/>
              <w:rPr>
                <w:rFonts w:asciiTheme="majorHAnsi" w:hAnsiTheme="majorHAnsi"/>
              </w:rPr>
            </w:pPr>
            <w:r w:rsidRPr="00E03FC1">
              <w:rPr>
                <w:rFonts w:asciiTheme="majorHAnsi" w:hAnsiTheme="majorHAnsi"/>
              </w:rPr>
              <w:t xml:space="preserve">Развитие на туризъм (изграждане и обновяване на туристически обекти с до 20 помещения за настаняване и развитие на туристически услуги). Този тип дейности могат да бъдат:  </w:t>
            </w:r>
          </w:p>
          <w:p w:rsidR="00891807" w:rsidRDefault="004C6D12" w:rsidP="00891807">
            <w:pPr>
              <w:numPr>
                <w:ilvl w:val="1"/>
                <w:numId w:val="26"/>
              </w:numPr>
              <w:spacing w:line="276" w:lineRule="auto"/>
              <w:jc w:val="both"/>
              <w:rPr>
                <w:rFonts w:asciiTheme="majorHAnsi" w:hAnsiTheme="majorHAnsi"/>
              </w:rPr>
            </w:pPr>
            <w:r w:rsidRPr="00E03FC1">
              <w:rPr>
                <w:rFonts w:asciiTheme="majorHAnsi" w:hAnsiTheme="majorHAnsi"/>
              </w:rPr>
              <w:t>Туристическо и друго краткосрочно настаняване</w:t>
            </w:r>
            <w:r w:rsidR="00891807">
              <w:rPr>
                <w:rFonts w:asciiTheme="majorHAnsi" w:hAnsiTheme="majorHAnsi"/>
              </w:rPr>
              <w:t>;</w:t>
            </w:r>
          </w:p>
          <w:p w:rsidR="00891807" w:rsidRDefault="00891807" w:rsidP="00891807">
            <w:pPr>
              <w:numPr>
                <w:ilvl w:val="1"/>
                <w:numId w:val="26"/>
              </w:numPr>
              <w:spacing w:line="276" w:lineRule="auto"/>
              <w:jc w:val="both"/>
              <w:rPr>
                <w:rFonts w:asciiTheme="majorHAnsi" w:hAnsiTheme="majorHAnsi"/>
              </w:rPr>
            </w:pPr>
            <w:r>
              <w:rPr>
                <w:rFonts w:asciiTheme="majorHAnsi" w:hAnsiTheme="majorHAnsi"/>
              </w:rPr>
              <w:t>Т</w:t>
            </w:r>
            <w:r w:rsidR="004C6D12" w:rsidRPr="00E03FC1">
              <w:rPr>
                <w:rFonts w:asciiTheme="majorHAnsi" w:hAnsiTheme="majorHAnsi"/>
              </w:rPr>
              <w:t xml:space="preserve">уристическа </w:t>
            </w:r>
            <w:proofErr w:type="spellStart"/>
            <w:r w:rsidR="004C6D12" w:rsidRPr="00E03FC1">
              <w:rPr>
                <w:rFonts w:asciiTheme="majorHAnsi" w:hAnsiTheme="majorHAnsi"/>
              </w:rPr>
              <w:t>агенска</w:t>
            </w:r>
            <w:proofErr w:type="spellEnd"/>
            <w:r w:rsidR="004C6D12" w:rsidRPr="00E03FC1">
              <w:rPr>
                <w:rFonts w:asciiTheme="majorHAnsi" w:hAnsiTheme="majorHAnsi"/>
              </w:rPr>
              <w:t xml:space="preserve"> дейност</w:t>
            </w:r>
            <w:r>
              <w:rPr>
                <w:rFonts w:asciiTheme="majorHAnsi" w:hAnsiTheme="majorHAnsi"/>
              </w:rPr>
              <w:t>;</w:t>
            </w:r>
          </w:p>
          <w:p w:rsidR="00891807" w:rsidRDefault="00891807" w:rsidP="00891807">
            <w:pPr>
              <w:numPr>
                <w:ilvl w:val="1"/>
                <w:numId w:val="26"/>
              </w:numPr>
              <w:spacing w:line="276" w:lineRule="auto"/>
              <w:jc w:val="both"/>
              <w:rPr>
                <w:rFonts w:asciiTheme="majorHAnsi" w:hAnsiTheme="majorHAnsi"/>
              </w:rPr>
            </w:pPr>
            <w:r>
              <w:rPr>
                <w:rFonts w:asciiTheme="majorHAnsi" w:hAnsiTheme="majorHAnsi"/>
              </w:rPr>
              <w:t>Т</w:t>
            </w:r>
            <w:r w:rsidR="004C6D12" w:rsidRPr="00E03FC1">
              <w:rPr>
                <w:rFonts w:asciiTheme="majorHAnsi" w:hAnsiTheme="majorHAnsi"/>
              </w:rPr>
              <w:t>уроператорска дейност</w:t>
            </w:r>
            <w:r w:rsidR="00E03FC1" w:rsidRPr="00E03FC1">
              <w:rPr>
                <w:rFonts w:asciiTheme="majorHAnsi" w:hAnsiTheme="majorHAnsi"/>
              </w:rPr>
              <w:t xml:space="preserve">, </w:t>
            </w:r>
          </w:p>
          <w:p w:rsidR="00891807" w:rsidRDefault="00891807" w:rsidP="00891807">
            <w:pPr>
              <w:numPr>
                <w:ilvl w:val="1"/>
                <w:numId w:val="26"/>
              </w:numPr>
              <w:spacing w:line="276" w:lineRule="auto"/>
              <w:jc w:val="both"/>
              <w:rPr>
                <w:rFonts w:asciiTheme="majorHAnsi" w:hAnsiTheme="majorHAnsi"/>
              </w:rPr>
            </w:pPr>
            <w:r>
              <w:rPr>
                <w:rFonts w:asciiTheme="majorHAnsi" w:hAnsiTheme="majorHAnsi"/>
              </w:rPr>
              <w:t>И</w:t>
            </w:r>
            <w:r w:rsidR="00E03FC1" w:rsidRPr="00E03FC1">
              <w:rPr>
                <w:rFonts w:asciiTheme="majorHAnsi" w:hAnsiTheme="majorHAnsi"/>
              </w:rPr>
              <w:t>зхранване</w:t>
            </w:r>
            <w:r>
              <w:rPr>
                <w:rFonts w:asciiTheme="majorHAnsi" w:hAnsiTheme="majorHAnsi"/>
              </w:rPr>
              <w:t>;</w:t>
            </w:r>
          </w:p>
          <w:p w:rsidR="00891807" w:rsidRDefault="00891807" w:rsidP="00891807">
            <w:pPr>
              <w:numPr>
                <w:ilvl w:val="1"/>
                <w:numId w:val="26"/>
              </w:numPr>
              <w:spacing w:line="276" w:lineRule="auto"/>
              <w:jc w:val="both"/>
              <w:rPr>
                <w:rFonts w:asciiTheme="majorHAnsi" w:hAnsiTheme="majorHAnsi"/>
              </w:rPr>
            </w:pPr>
            <w:r>
              <w:rPr>
                <w:rFonts w:asciiTheme="majorHAnsi" w:hAnsiTheme="majorHAnsi"/>
              </w:rPr>
              <w:t>П</w:t>
            </w:r>
            <w:r w:rsidR="00E03FC1" w:rsidRPr="00E03FC1">
              <w:rPr>
                <w:rFonts w:asciiTheme="majorHAnsi" w:hAnsiTheme="majorHAnsi"/>
              </w:rPr>
              <w:t>редлагане на допълнителни туристически услуги</w:t>
            </w:r>
            <w:r w:rsidR="00E03FC1">
              <w:rPr>
                <w:rStyle w:val="af9"/>
                <w:rFonts w:asciiTheme="majorHAnsi" w:hAnsiTheme="majorHAnsi"/>
              </w:rPr>
              <w:footnoteReference w:id="1"/>
            </w:r>
            <w:r>
              <w:rPr>
                <w:rFonts w:asciiTheme="majorHAnsi" w:hAnsiTheme="majorHAnsi"/>
              </w:rPr>
              <w:t xml:space="preserve"> </w:t>
            </w:r>
          </w:p>
          <w:p w:rsidR="00E03FC1" w:rsidRDefault="00891807" w:rsidP="00891807">
            <w:pPr>
              <w:numPr>
                <w:ilvl w:val="1"/>
                <w:numId w:val="26"/>
              </w:numPr>
              <w:spacing w:line="276" w:lineRule="auto"/>
              <w:jc w:val="both"/>
              <w:rPr>
                <w:rFonts w:asciiTheme="majorHAnsi" w:hAnsiTheme="majorHAnsi"/>
              </w:rPr>
            </w:pPr>
            <w:r>
              <w:rPr>
                <w:rFonts w:asciiTheme="majorHAnsi" w:hAnsiTheme="majorHAnsi"/>
              </w:rPr>
              <w:t>П</w:t>
            </w:r>
            <w:r w:rsidR="00E03FC1" w:rsidRPr="00E03FC1">
              <w:rPr>
                <w:rFonts w:asciiTheme="majorHAnsi" w:hAnsiTheme="majorHAnsi"/>
              </w:rPr>
              <w:t>редставяне/възстановяване на местни природни и/или културни ресурси</w:t>
            </w:r>
            <w:r w:rsidR="00E03FC1">
              <w:rPr>
                <w:rStyle w:val="af9"/>
                <w:rFonts w:asciiTheme="majorHAnsi" w:hAnsiTheme="majorHAnsi"/>
              </w:rPr>
              <w:footnoteReference w:id="2"/>
            </w:r>
            <w:r w:rsidR="00E03FC1" w:rsidRPr="00E03FC1">
              <w:rPr>
                <w:rFonts w:asciiTheme="majorHAnsi" w:hAnsiTheme="majorHAnsi"/>
              </w:rPr>
              <w:t xml:space="preserve">. </w:t>
            </w:r>
          </w:p>
          <w:p w:rsidR="009C172C" w:rsidRPr="00471DB8" w:rsidRDefault="009C172C" w:rsidP="00D21E13">
            <w:pPr>
              <w:numPr>
                <w:ilvl w:val="0"/>
                <w:numId w:val="26"/>
              </w:numPr>
              <w:spacing w:line="276" w:lineRule="auto"/>
              <w:jc w:val="both"/>
              <w:rPr>
                <w:rFonts w:asciiTheme="majorHAnsi" w:hAnsiTheme="majorHAnsi"/>
              </w:rPr>
            </w:pPr>
            <w:r w:rsidRPr="00471DB8">
              <w:rPr>
                <w:rFonts w:asciiTheme="majorHAnsi" w:hAnsiTheme="majorHAnsi"/>
              </w:rPr>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9C172C" w:rsidRPr="00471DB8" w:rsidRDefault="009C172C" w:rsidP="00D21E13">
            <w:pPr>
              <w:numPr>
                <w:ilvl w:val="0"/>
                <w:numId w:val="26"/>
              </w:numPr>
              <w:spacing w:line="276" w:lineRule="auto"/>
              <w:jc w:val="both"/>
              <w:rPr>
                <w:rFonts w:asciiTheme="majorHAnsi" w:hAnsiTheme="majorHAnsi"/>
              </w:rPr>
            </w:pPr>
            <w:r w:rsidRPr="00471DB8">
              <w:rPr>
                <w:rFonts w:asciiTheme="majorHAnsi" w:hAnsiTheme="majorHAnsi"/>
              </w:rPr>
              <w:t xml:space="preserve">Развитие на услуги във всички сектори (например: грижи за уязвими групи - деца, възрастни хора, </w:t>
            </w:r>
            <w:proofErr w:type="spellStart"/>
            <w:r w:rsidRPr="00471DB8">
              <w:rPr>
                <w:rFonts w:asciiTheme="majorHAnsi" w:hAnsiTheme="majorHAnsi"/>
              </w:rPr>
              <w:t>хора</w:t>
            </w:r>
            <w:proofErr w:type="spellEnd"/>
            <w:r w:rsidRPr="00471DB8">
              <w:rPr>
                <w:rFonts w:asciiTheme="majorHAnsi" w:hAnsiTheme="majorHAnsi"/>
              </w:rPr>
              <w:t xml:space="preserve"> с увреждания, </w:t>
            </w:r>
            <w:proofErr w:type="spellStart"/>
            <w:r w:rsidRPr="00471DB8">
              <w:rPr>
                <w:rFonts w:asciiTheme="majorHAnsi" w:hAnsiTheme="majorHAnsi"/>
              </w:rPr>
              <w:t>маргинализирани</w:t>
            </w:r>
            <w:proofErr w:type="spellEnd"/>
            <w:r w:rsidRPr="00471DB8">
              <w:rPr>
                <w:rFonts w:asciiTheme="majorHAnsi" w:hAnsiTheme="majorHAnsi"/>
              </w:rPr>
              <w:t xml:space="preserve"> и малцинствени групи; здравни услуги, счетоводство и </w:t>
            </w:r>
            <w:proofErr w:type="spellStart"/>
            <w:r w:rsidRPr="00471DB8">
              <w:rPr>
                <w:rFonts w:asciiTheme="majorHAnsi" w:hAnsiTheme="majorHAnsi"/>
              </w:rPr>
              <w:t>одиторски</w:t>
            </w:r>
            <w:proofErr w:type="spellEnd"/>
            <w:r w:rsidRPr="00471DB8">
              <w:rPr>
                <w:rFonts w:asciiTheme="majorHAnsi" w:hAnsiTheme="majorHAnsi"/>
              </w:rPr>
              <w:t xml:space="preserve"> услуги, ветеринарни дейности и услуги базирани на ИТ и др.;</w:t>
            </w:r>
          </w:p>
          <w:p w:rsidR="009C172C" w:rsidRPr="00471DB8" w:rsidRDefault="009C172C" w:rsidP="00D21E13">
            <w:pPr>
              <w:numPr>
                <w:ilvl w:val="0"/>
                <w:numId w:val="26"/>
              </w:numPr>
              <w:spacing w:line="276" w:lineRule="auto"/>
              <w:jc w:val="both"/>
              <w:rPr>
                <w:rFonts w:asciiTheme="majorHAnsi" w:hAnsiTheme="majorHAnsi"/>
              </w:rPr>
            </w:pPr>
            <w:r w:rsidRPr="00471DB8">
              <w:rPr>
                <w:rFonts w:asciiTheme="majorHAnsi" w:hAnsiTheme="majorHAnsi"/>
              </w:rPr>
              <w:t xml:space="preserve">Производство на енергия от </w:t>
            </w:r>
            <w:proofErr w:type="spellStart"/>
            <w:r w:rsidRPr="00471DB8">
              <w:rPr>
                <w:rFonts w:asciiTheme="majorHAnsi" w:hAnsiTheme="majorHAnsi"/>
              </w:rPr>
              <w:t>възобновяеми</w:t>
            </w:r>
            <w:proofErr w:type="spellEnd"/>
            <w:r w:rsidRPr="00471DB8">
              <w:rPr>
                <w:rFonts w:asciiTheme="majorHAnsi" w:hAnsiTheme="majorHAnsi"/>
              </w:rPr>
              <w:t xml:space="preserve"> енергийни изт</w:t>
            </w:r>
            <w:r w:rsidR="000D0D12">
              <w:rPr>
                <w:rFonts w:asciiTheme="majorHAnsi" w:hAnsiTheme="majorHAnsi"/>
              </w:rPr>
              <w:t xml:space="preserve">очници за собствено потребление. </w:t>
            </w:r>
            <w:r w:rsidR="000D0D12" w:rsidRPr="000D0D12">
              <w:rPr>
                <w:rFonts w:asciiTheme="majorHAnsi" w:hAnsiTheme="majorHAnsi"/>
              </w:rPr>
              <w:t xml:space="preserve">Проекти, с включени инвестиции за производство енергия от ВЕИ се </w:t>
            </w:r>
            <w:r w:rsidR="000D0D12" w:rsidRPr="000D0D12">
              <w:rPr>
                <w:rFonts w:asciiTheme="majorHAnsi" w:hAnsiTheme="majorHAnsi"/>
              </w:rPr>
              <w:lastRenderedPageBreak/>
              <w:t>подпомагат, ако не надхвърлят необходимото количество енергия за покриване на потребностите на предприятието;</w:t>
            </w:r>
          </w:p>
          <w:p w:rsidR="009C172C" w:rsidRPr="00471DB8" w:rsidRDefault="009C172C" w:rsidP="00D21E13">
            <w:pPr>
              <w:numPr>
                <w:ilvl w:val="0"/>
                <w:numId w:val="26"/>
              </w:numPr>
              <w:spacing w:line="276" w:lineRule="auto"/>
              <w:jc w:val="both"/>
              <w:rPr>
                <w:rFonts w:asciiTheme="majorHAnsi" w:hAnsiTheme="majorHAnsi"/>
              </w:rPr>
            </w:pPr>
            <w:r w:rsidRPr="00471DB8">
              <w:rPr>
                <w:rFonts w:asciiTheme="majorHAnsi" w:hAnsiTheme="majorHAnsi"/>
              </w:rPr>
              <w:t xml:space="preserve">Развитие на занаяти </w:t>
            </w:r>
            <w:r w:rsidR="006B4447" w:rsidRPr="00471DB8">
              <w:rPr>
                <w:rFonts w:asciiTheme="majorHAnsi" w:hAnsiTheme="majorHAnsi"/>
              </w:rPr>
              <w:t xml:space="preserve">(производството на изделия и/или предоставянето на услуги по занаятчийски начин съгласно чл. 3 от Закона за занаятите), </w:t>
            </w:r>
            <w:r w:rsidRPr="00471DB8">
              <w:rPr>
                <w:rFonts w:asciiTheme="majorHAnsi" w:hAnsiTheme="majorHAnsi"/>
              </w:rPr>
              <w:t>включително предоставяне на услуги, свързани с участието на посетители в занаятчийски дейности</w:t>
            </w:r>
            <w:r w:rsidR="006B4447" w:rsidRPr="00471DB8">
              <w:rPr>
                <w:rFonts w:asciiTheme="majorHAnsi" w:hAnsiTheme="majorHAnsi"/>
              </w:rPr>
              <w:t>,</w:t>
            </w:r>
            <w:r w:rsidRPr="00471DB8">
              <w:rPr>
                <w:rFonts w:asciiTheme="majorHAnsi" w:hAnsiTheme="majorHAnsi"/>
              </w:rPr>
              <w:t xml:space="preserve"> и други неземеделски дейности.</w:t>
            </w:r>
          </w:p>
          <w:p w:rsidR="009C172C" w:rsidRPr="00471DB8" w:rsidRDefault="009C172C" w:rsidP="00D21E13">
            <w:pPr>
              <w:spacing w:line="276" w:lineRule="auto"/>
              <w:jc w:val="both"/>
              <w:rPr>
                <w:rFonts w:asciiTheme="majorHAnsi" w:hAnsiTheme="majorHAnsi"/>
              </w:rPr>
            </w:pPr>
          </w:p>
          <w:p w:rsidR="00CA449C" w:rsidRPr="00471DB8" w:rsidRDefault="00CA449C" w:rsidP="00D21E13">
            <w:pPr>
              <w:pStyle w:val="2"/>
              <w:spacing w:before="0" w:after="0" w:line="276" w:lineRule="auto"/>
              <w:rPr>
                <w:rFonts w:asciiTheme="majorHAnsi" w:hAnsiTheme="majorHAnsi"/>
                <w:i w:val="0"/>
                <w:sz w:val="24"/>
                <w:szCs w:val="24"/>
              </w:rPr>
            </w:pPr>
            <w:bookmarkStart w:id="31" w:name="_Toc505956271"/>
            <w:bookmarkStart w:id="32" w:name="_Toc518202803"/>
            <w:r w:rsidRPr="00471DB8">
              <w:rPr>
                <w:rFonts w:asciiTheme="majorHAnsi" w:hAnsiTheme="majorHAnsi"/>
                <w:i w:val="0"/>
                <w:sz w:val="24"/>
                <w:szCs w:val="24"/>
              </w:rPr>
              <w:t>13.2: Условия за допустимост на дейностите:</w:t>
            </w:r>
            <w:bookmarkEnd w:id="31"/>
            <w:bookmarkEnd w:id="32"/>
          </w:p>
          <w:p w:rsidR="00CA449C" w:rsidRPr="00471DB8" w:rsidRDefault="00CA449C" w:rsidP="00D21E13">
            <w:pPr>
              <w:spacing w:line="276" w:lineRule="auto"/>
              <w:jc w:val="both"/>
              <w:rPr>
                <w:rFonts w:asciiTheme="majorHAnsi" w:hAnsiTheme="majorHAnsi"/>
              </w:rPr>
            </w:pPr>
            <w:r w:rsidRPr="00471DB8">
              <w:rPr>
                <w:rFonts w:asciiTheme="majorHAnsi" w:hAnsiTheme="majorHAnsi"/>
              </w:rPr>
              <w:t xml:space="preserve">1. Допустими за подпомагане са </w:t>
            </w:r>
            <w:r w:rsidR="00FA7E52" w:rsidRPr="00471DB8">
              <w:rPr>
                <w:rFonts w:asciiTheme="majorHAnsi" w:hAnsiTheme="majorHAnsi"/>
              </w:rPr>
              <w:t xml:space="preserve">САМО </w:t>
            </w:r>
            <w:r w:rsidRPr="00471DB8">
              <w:rPr>
                <w:rFonts w:asciiTheme="majorHAnsi" w:hAnsiTheme="majorHAnsi"/>
              </w:rPr>
              <w:t xml:space="preserve">дейности, които ще се изпълняват на територията на </w:t>
            </w:r>
            <w:r w:rsidR="000D0D12" w:rsidRPr="00471DB8">
              <w:rPr>
                <w:rFonts w:asciiTheme="majorHAnsi" w:hAnsiTheme="majorHAnsi"/>
              </w:rPr>
              <w:t xml:space="preserve">Община </w:t>
            </w:r>
            <w:r w:rsidR="00200FB1" w:rsidRPr="00471DB8">
              <w:rPr>
                <w:rFonts w:asciiTheme="majorHAnsi" w:hAnsiTheme="majorHAnsi"/>
              </w:rPr>
              <w:t>Кирково</w:t>
            </w:r>
            <w:r w:rsidR="000D0D12">
              <w:rPr>
                <w:rFonts w:asciiTheme="majorHAnsi" w:hAnsiTheme="majorHAnsi"/>
              </w:rPr>
              <w:t xml:space="preserve"> или Община </w:t>
            </w:r>
            <w:r w:rsidR="00200FB1" w:rsidRPr="00471DB8">
              <w:rPr>
                <w:rFonts w:asciiTheme="majorHAnsi" w:hAnsiTheme="majorHAnsi"/>
              </w:rPr>
              <w:t>Златоград</w:t>
            </w:r>
            <w:r w:rsidRPr="00471DB8">
              <w:rPr>
                <w:rFonts w:asciiTheme="majorHAnsi" w:hAnsiTheme="majorHAnsi"/>
              </w:rPr>
              <w:t>.</w:t>
            </w:r>
          </w:p>
          <w:p w:rsidR="00CA449C" w:rsidRPr="00471DB8" w:rsidRDefault="00CA449C" w:rsidP="00D21E13">
            <w:pPr>
              <w:widowControl w:val="0"/>
              <w:autoSpaceDE w:val="0"/>
              <w:autoSpaceDN w:val="0"/>
              <w:adjustRightInd w:val="0"/>
              <w:spacing w:line="276" w:lineRule="auto"/>
              <w:contextualSpacing/>
              <w:jc w:val="both"/>
              <w:rPr>
                <w:rFonts w:asciiTheme="majorHAnsi" w:hAnsiTheme="majorHAnsi"/>
              </w:rPr>
            </w:pPr>
            <w:r w:rsidRPr="00471DB8">
              <w:rPr>
                <w:rFonts w:asciiTheme="majorHAnsi" w:hAnsiTheme="majorHAnsi"/>
              </w:rPr>
              <w:t>2. Финансова помощ не се предоставя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 За доказване на съответствието на проектното предложение с екологич</w:t>
            </w:r>
            <w:r w:rsidR="00D21E13" w:rsidRPr="00471DB8">
              <w:rPr>
                <w:rFonts w:asciiTheme="majorHAnsi" w:hAnsiTheme="majorHAnsi"/>
              </w:rPr>
              <w:t xml:space="preserve">ното законодателство </w:t>
            </w:r>
            <w:r w:rsidR="00D21E13" w:rsidRPr="00560561">
              <w:rPr>
                <w:rFonts w:asciiTheme="majorHAnsi" w:hAnsiTheme="majorHAnsi"/>
              </w:rPr>
              <w:t>задължител</w:t>
            </w:r>
            <w:r w:rsidRPr="00560561">
              <w:rPr>
                <w:rFonts w:asciiTheme="majorHAnsi" w:hAnsiTheme="majorHAnsi"/>
              </w:rPr>
              <w:t>но</w:t>
            </w:r>
            <w:r w:rsidRPr="00471DB8">
              <w:rPr>
                <w:rFonts w:asciiTheme="majorHAnsi" w:hAnsiTheme="majorHAnsi"/>
              </w:rPr>
              <w:t xml:space="preserve"> се прилага/т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 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(когато издаването на документа се изисква по ЗООС и/или по Закона за водите).</w:t>
            </w:r>
          </w:p>
          <w:p w:rsidR="00690231" w:rsidRPr="00471DB8" w:rsidRDefault="00BC3EE5" w:rsidP="00690231">
            <w:pPr>
              <w:spacing w:line="276" w:lineRule="auto"/>
              <w:jc w:val="both"/>
              <w:rPr>
                <w:rFonts w:asciiTheme="majorHAnsi" w:hAnsiTheme="majorHAnsi"/>
              </w:rPr>
            </w:pPr>
            <w:r>
              <w:rPr>
                <w:rFonts w:asciiTheme="majorHAnsi" w:hAnsiTheme="majorHAnsi"/>
                <w:bCs/>
                <w:shd w:val="clear" w:color="auto" w:fill="FEFEFE"/>
              </w:rPr>
              <w:t>3</w:t>
            </w:r>
            <w:r w:rsidR="00690231" w:rsidRPr="00471DB8">
              <w:rPr>
                <w:rFonts w:asciiTheme="majorHAnsi" w:hAnsiTheme="majorHAnsi"/>
                <w:bCs/>
                <w:shd w:val="clear" w:color="auto" w:fill="FEFEFE"/>
              </w:rPr>
              <w:t>. Дейности за и</w:t>
            </w:r>
            <w:r w:rsidR="00690231" w:rsidRPr="00471DB8">
              <w:rPr>
                <w:rFonts w:asciiTheme="majorHAnsi" w:hAnsiTheme="majorHAnsi"/>
              </w:rPr>
              <w:t xml:space="preserve">зграждане и обновяване на места за настаняване са допустими при следните условия: обектът да е с 20 и по-малко от 20 помещения за настаняване на туристи; стойността на финансовата помощ да не превишава 50 000 лв. с включен ДДС, (чл.21, ал.4 от Наредба 22), както и изискванията на чл. 79, ал. 2 на Наредба 22/2015 г. </w:t>
            </w:r>
          </w:p>
          <w:p w:rsidR="00CA449C" w:rsidRPr="00471DB8" w:rsidRDefault="00BC3EE5" w:rsidP="00513294">
            <w:pPr>
              <w:widowControl w:val="0"/>
              <w:autoSpaceDE w:val="0"/>
              <w:autoSpaceDN w:val="0"/>
              <w:adjustRightInd w:val="0"/>
              <w:spacing w:line="276" w:lineRule="auto"/>
              <w:jc w:val="both"/>
              <w:rPr>
                <w:rFonts w:asciiTheme="majorHAnsi" w:hAnsiTheme="majorHAnsi"/>
              </w:rPr>
            </w:pPr>
            <w:r>
              <w:rPr>
                <w:rFonts w:asciiTheme="majorHAnsi" w:hAnsiTheme="majorHAnsi"/>
              </w:rPr>
              <w:t>4</w:t>
            </w:r>
            <w:r w:rsidR="00CA449C" w:rsidRPr="00471DB8">
              <w:rPr>
                <w:rFonts w:asciiTheme="majorHAnsi" w:hAnsiTheme="majorHAnsi"/>
              </w:rPr>
              <w:t>.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ЕС.</w:t>
            </w:r>
          </w:p>
          <w:p w:rsidR="00513294" w:rsidRDefault="00BC3EE5" w:rsidP="00513294">
            <w:pPr>
              <w:widowControl w:val="0"/>
              <w:autoSpaceDE w:val="0"/>
              <w:autoSpaceDN w:val="0"/>
              <w:adjustRightInd w:val="0"/>
              <w:spacing w:line="276" w:lineRule="auto"/>
              <w:jc w:val="both"/>
              <w:rPr>
                <w:rFonts w:asciiTheme="majorHAnsi" w:hAnsiTheme="majorHAnsi"/>
              </w:rPr>
            </w:pPr>
            <w:r>
              <w:rPr>
                <w:rFonts w:asciiTheme="majorHAnsi" w:hAnsiTheme="majorHAnsi"/>
              </w:rPr>
              <w:t>5</w:t>
            </w:r>
            <w:r w:rsidR="00CA449C" w:rsidRPr="00471DB8">
              <w:rPr>
                <w:rFonts w:asciiTheme="majorHAnsi" w:hAnsiTheme="majorHAnsi"/>
              </w:rPr>
              <w:t>. За да подлежат на подпомагане кандидатите представят бизнес план (</w:t>
            </w:r>
            <w:r w:rsidR="00CA449C" w:rsidRPr="00471DB8">
              <w:rPr>
                <w:rFonts w:asciiTheme="majorHAnsi" w:hAnsiTheme="majorHAnsi"/>
                <w:i/>
              </w:rPr>
              <w:t>по образец съгласно Приложение № 7 от документите за попълване</w:t>
            </w:r>
            <w:r w:rsidR="00081874" w:rsidRPr="00471DB8">
              <w:rPr>
                <w:rFonts w:asciiTheme="majorHAnsi" w:hAnsiTheme="majorHAnsi"/>
                <w:i/>
              </w:rPr>
              <w:t>)</w:t>
            </w:r>
            <w:r w:rsidR="00CA449C" w:rsidRPr="00471DB8">
              <w:rPr>
                <w:rFonts w:asciiTheme="majorHAnsi" w:hAnsiTheme="majorHAnsi"/>
              </w:rPr>
              <w:t>, който съдържа подробно описание на планираните инвестиции и дейности</w:t>
            </w:r>
            <w:r w:rsidR="005E301E" w:rsidRPr="00471DB8">
              <w:rPr>
                <w:rFonts w:asciiTheme="majorHAnsi" w:hAnsiTheme="majorHAnsi"/>
              </w:rPr>
              <w:t xml:space="preserve">, и доказва икономическата жизнеспособност на проекта и стопанството за </w:t>
            </w:r>
            <w:r w:rsidR="00CA449C" w:rsidRPr="00471DB8">
              <w:rPr>
                <w:rFonts w:asciiTheme="majorHAnsi" w:hAnsiTheme="majorHAnsi"/>
              </w:rPr>
              <w:t>5 годишен период, а в случаите на инвестиции за извършване на строително-монтажни работи</w:t>
            </w:r>
            <w:r w:rsidR="005E301E" w:rsidRPr="00471DB8">
              <w:rPr>
                <w:rFonts w:asciiTheme="majorHAnsi" w:hAnsiTheme="majorHAnsi"/>
              </w:rPr>
              <w:t xml:space="preserve"> и трайни насаждения</w:t>
            </w:r>
            <w:r w:rsidR="00CA449C" w:rsidRPr="00471DB8">
              <w:rPr>
                <w:rFonts w:asciiTheme="majorHAnsi" w:hAnsiTheme="majorHAnsi"/>
              </w:rPr>
              <w:t xml:space="preserve"> – за 10 годишен период.</w:t>
            </w:r>
            <w:r w:rsidR="00513294">
              <w:rPr>
                <w:rFonts w:asciiTheme="majorHAnsi" w:hAnsiTheme="majorHAnsi"/>
              </w:rPr>
              <w:t xml:space="preserve">  </w:t>
            </w:r>
            <w:r w:rsidR="00513294" w:rsidRPr="00513294">
              <w:rPr>
                <w:rFonts w:asciiTheme="majorHAnsi" w:hAnsiTheme="majorHAnsi"/>
              </w:rPr>
              <w:t>Бизнес планът трябва да съдържа най-малко следните елементи:</w:t>
            </w:r>
            <w:r w:rsidR="00513294">
              <w:rPr>
                <w:rFonts w:asciiTheme="majorHAnsi" w:hAnsiTheme="majorHAnsi"/>
              </w:rPr>
              <w:t xml:space="preserve"> </w:t>
            </w:r>
          </w:p>
          <w:p w:rsidR="00513294" w:rsidRPr="00513294" w:rsidRDefault="00513294" w:rsidP="00513294">
            <w:pPr>
              <w:widowControl w:val="0"/>
              <w:autoSpaceDE w:val="0"/>
              <w:autoSpaceDN w:val="0"/>
              <w:adjustRightInd w:val="0"/>
              <w:spacing w:line="276" w:lineRule="auto"/>
              <w:jc w:val="both"/>
              <w:rPr>
                <w:rFonts w:asciiTheme="majorHAnsi" w:hAnsiTheme="majorHAnsi"/>
              </w:rPr>
            </w:pPr>
            <w:r w:rsidRPr="00513294">
              <w:rPr>
                <w:rFonts w:asciiTheme="majorHAnsi" w:hAnsiTheme="majorHAnsi"/>
              </w:rPr>
              <w:t>·         Резюме на плана;</w:t>
            </w:r>
          </w:p>
          <w:p w:rsidR="00513294" w:rsidRPr="00513294" w:rsidRDefault="00513294" w:rsidP="00513294">
            <w:pPr>
              <w:widowControl w:val="0"/>
              <w:autoSpaceDE w:val="0"/>
              <w:autoSpaceDN w:val="0"/>
              <w:adjustRightInd w:val="0"/>
              <w:spacing w:line="276" w:lineRule="auto"/>
              <w:jc w:val="both"/>
              <w:rPr>
                <w:rFonts w:asciiTheme="majorHAnsi" w:hAnsiTheme="majorHAnsi"/>
              </w:rPr>
            </w:pPr>
            <w:r w:rsidRPr="00513294">
              <w:rPr>
                <w:rFonts w:asciiTheme="majorHAnsi" w:hAnsiTheme="majorHAnsi"/>
              </w:rPr>
              <w:t>·         Първоначално икономическо състояние на кандидата;</w:t>
            </w:r>
          </w:p>
          <w:p w:rsidR="00513294" w:rsidRPr="00513294" w:rsidRDefault="00513294" w:rsidP="00513294">
            <w:pPr>
              <w:widowControl w:val="0"/>
              <w:autoSpaceDE w:val="0"/>
              <w:autoSpaceDN w:val="0"/>
              <w:adjustRightInd w:val="0"/>
              <w:spacing w:line="276" w:lineRule="auto"/>
              <w:jc w:val="both"/>
              <w:rPr>
                <w:rFonts w:asciiTheme="majorHAnsi" w:hAnsiTheme="majorHAnsi"/>
              </w:rPr>
            </w:pPr>
            <w:r w:rsidRPr="00513294">
              <w:rPr>
                <w:rFonts w:asciiTheme="majorHAnsi" w:hAnsiTheme="majorHAnsi"/>
              </w:rPr>
              <w:t>·         Анализ на пазара, въздействие върху конкурентите;</w:t>
            </w:r>
          </w:p>
          <w:p w:rsidR="00513294" w:rsidRPr="00513294" w:rsidRDefault="00513294" w:rsidP="00513294">
            <w:pPr>
              <w:widowControl w:val="0"/>
              <w:autoSpaceDE w:val="0"/>
              <w:autoSpaceDN w:val="0"/>
              <w:adjustRightInd w:val="0"/>
              <w:spacing w:line="276" w:lineRule="auto"/>
              <w:jc w:val="both"/>
              <w:rPr>
                <w:rFonts w:asciiTheme="majorHAnsi" w:hAnsiTheme="majorHAnsi"/>
              </w:rPr>
            </w:pPr>
            <w:r w:rsidRPr="00513294">
              <w:rPr>
                <w:rFonts w:asciiTheme="majorHAnsi" w:hAnsiTheme="majorHAnsi"/>
              </w:rPr>
              <w:t>·         Етапи и цели за развитие на новите дейности на кандидата;</w:t>
            </w:r>
          </w:p>
          <w:p w:rsidR="00513294" w:rsidRPr="00513294" w:rsidRDefault="00513294" w:rsidP="00513294">
            <w:pPr>
              <w:widowControl w:val="0"/>
              <w:autoSpaceDE w:val="0"/>
              <w:autoSpaceDN w:val="0"/>
              <w:adjustRightInd w:val="0"/>
              <w:spacing w:line="276" w:lineRule="auto"/>
              <w:jc w:val="both"/>
              <w:rPr>
                <w:rFonts w:asciiTheme="majorHAnsi" w:hAnsiTheme="majorHAnsi"/>
              </w:rPr>
            </w:pPr>
            <w:r w:rsidRPr="00513294">
              <w:rPr>
                <w:rFonts w:asciiTheme="majorHAnsi" w:hAnsiTheme="majorHAnsi"/>
              </w:rPr>
              <w:t>·         Прогноза на нетните парични потоци;</w:t>
            </w:r>
          </w:p>
          <w:p w:rsidR="00513294" w:rsidRPr="00513294" w:rsidRDefault="00513294" w:rsidP="00513294">
            <w:pPr>
              <w:widowControl w:val="0"/>
              <w:autoSpaceDE w:val="0"/>
              <w:autoSpaceDN w:val="0"/>
              <w:adjustRightInd w:val="0"/>
              <w:spacing w:line="276" w:lineRule="auto"/>
              <w:jc w:val="both"/>
              <w:rPr>
                <w:rFonts w:asciiTheme="majorHAnsi" w:hAnsiTheme="majorHAnsi"/>
              </w:rPr>
            </w:pPr>
            <w:r w:rsidRPr="00513294">
              <w:rPr>
                <w:rFonts w:asciiTheme="majorHAnsi" w:hAnsiTheme="majorHAnsi"/>
              </w:rPr>
              <w:t xml:space="preserve">·    Подробно описание на дейностите и инвестициите, необходими за развитие на дейностите на кандидата, включително дейностите, свързани с устойчивото развитие </w:t>
            </w:r>
            <w:r w:rsidRPr="00513294">
              <w:rPr>
                <w:rFonts w:asciiTheme="majorHAnsi" w:hAnsiTheme="majorHAnsi"/>
              </w:rPr>
              <w:lastRenderedPageBreak/>
              <w:t>и ефективно използване на ресурсите на околната среда, като например обучение и консултации.</w:t>
            </w:r>
          </w:p>
          <w:p w:rsidR="00513294" w:rsidRPr="00513294" w:rsidRDefault="00BC3EE5" w:rsidP="00513294">
            <w:pPr>
              <w:widowControl w:val="0"/>
              <w:autoSpaceDE w:val="0"/>
              <w:autoSpaceDN w:val="0"/>
              <w:adjustRightInd w:val="0"/>
              <w:spacing w:line="276" w:lineRule="auto"/>
              <w:jc w:val="both"/>
              <w:rPr>
                <w:rFonts w:asciiTheme="majorHAnsi" w:hAnsiTheme="majorHAnsi"/>
              </w:rPr>
            </w:pPr>
            <w:r>
              <w:rPr>
                <w:rFonts w:asciiTheme="majorHAnsi" w:hAnsiTheme="majorHAnsi"/>
              </w:rPr>
              <w:t xml:space="preserve">6. </w:t>
            </w:r>
            <w:r w:rsidR="00513294" w:rsidRPr="00513294">
              <w:rPr>
                <w:rFonts w:asciiTheme="majorHAnsi" w:hAnsiTheme="majorHAnsi"/>
              </w:rPr>
              <w:t>Промени в бизнес плана се допускат, ако не водят до съществено изменение на дейността.</w:t>
            </w:r>
          </w:p>
          <w:p w:rsidR="00156AE5" w:rsidRPr="00471DB8" w:rsidRDefault="00E44B1C" w:rsidP="00513294">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7</w:t>
            </w:r>
            <w:r w:rsidR="00CA449C" w:rsidRPr="00471DB8">
              <w:rPr>
                <w:rFonts w:asciiTheme="majorHAnsi" w:hAnsiTheme="majorHAnsi"/>
              </w:rPr>
              <w:t xml:space="preserve">. Бизнес планът трябва да показва подобряване на дейността на кандидата, както и постигането на показателите от бизнес плана. </w:t>
            </w:r>
          </w:p>
          <w:p w:rsidR="00CA449C" w:rsidRPr="00471DB8" w:rsidRDefault="005E301E"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8</w:t>
            </w:r>
            <w:r w:rsidR="00CA449C" w:rsidRPr="00471DB8">
              <w:rPr>
                <w:rFonts w:asciiTheme="majorHAnsi" w:hAnsiTheme="majorHAnsi"/>
              </w:rPr>
              <w:t>. Бизнес планът да води до постигане на една или повече от целите на мярката и да e в съответствие с принципите на добро финансово управление, публичност и прозрачност.</w:t>
            </w:r>
          </w:p>
          <w:p w:rsidR="00CA449C" w:rsidRPr="00471DB8" w:rsidRDefault="00F52933"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9</w:t>
            </w:r>
            <w:r w:rsidR="00CA449C" w:rsidRPr="00471DB8">
              <w:rPr>
                <w:rFonts w:asciiTheme="majorHAnsi" w:hAnsiTheme="majorHAnsi"/>
              </w:rPr>
              <w:t xml:space="preserve">. Проектите трябва да се изпълняват върху </w:t>
            </w:r>
            <w:r w:rsidR="00CA449C" w:rsidRPr="00471DB8">
              <w:rPr>
                <w:rFonts w:asciiTheme="majorHAnsi" w:hAnsiTheme="majorHAnsi"/>
                <w:b/>
              </w:rPr>
              <w:t>имот – собственост на кандидата</w:t>
            </w:r>
            <w:r w:rsidR="00CA449C" w:rsidRPr="00471DB8">
              <w:rPr>
                <w:rFonts w:asciiTheme="majorHAnsi" w:hAnsiTheme="majorHAnsi"/>
              </w:rPr>
              <w:t xml:space="preserve">, а когато имотът не е собственост на кандидата, към проектите се прилагат </w:t>
            </w:r>
            <w:r w:rsidR="00CA449C" w:rsidRPr="00471DB8">
              <w:rPr>
                <w:rFonts w:asciiTheme="majorHAnsi" w:hAnsiTheme="majorHAnsi"/>
                <w:b/>
              </w:rPr>
              <w:t>документи за учредено право на строеж</w:t>
            </w:r>
            <w:r w:rsidR="00CA449C" w:rsidRPr="00471DB8">
              <w:rPr>
                <w:rFonts w:asciiTheme="majorHAnsi" w:hAnsiTheme="majorHAnsi"/>
              </w:rPr>
              <w:t xml:space="preserve"> върху имота за срок не по-малко от 6 години, считано от датата на подаване на проектното предложение - </w:t>
            </w:r>
            <w:r w:rsidR="00CA449C" w:rsidRPr="00471DB8">
              <w:rPr>
                <w:rFonts w:asciiTheme="majorHAnsi" w:hAnsiTheme="majorHAnsi"/>
                <w:u w:val="single"/>
              </w:rPr>
              <w:t xml:space="preserve">в случай на кандидатстване за разходи за </w:t>
            </w:r>
            <w:r w:rsidR="00CA449C" w:rsidRPr="00471DB8">
              <w:rPr>
                <w:rFonts w:asciiTheme="majorHAnsi" w:hAnsiTheme="majorHAnsi"/>
                <w:b/>
                <w:u w:val="single"/>
              </w:rPr>
              <w:t>строително-монтажни работи</w:t>
            </w:r>
            <w:r w:rsidR="00CA449C" w:rsidRPr="00471DB8">
              <w:rPr>
                <w:rFonts w:asciiTheme="majorHAnsi" w:hAnsiTheme="majorHAnsi"/>
              </w:rPr>
              <w:t xml:space="preserve"> за изграждане на нов строеж, надстрояване и/или пристрояване на съществуващ строеж</w:t>
            </w:r>
            <w:r w:rsidR="005E301E" w:rsidRPr="00471DB8">
              <w:rPr>
                <w:rFonts w:asciiTheme="majorHAnsi" w:hAnsiTheme="majorHAnsi"/>
              </w:rPr>
              <w:t>, за които се изисква Р</w:t>
            </w:r>
            <w:r w:rsidR="00CA449C" w:rsidRPr="00471DB8">
              <w:rPr>
                <w:rFonts w:asciiTheme="majorHAnsi" w:hAnsiTheme="majorHAnsi"/>
              </w:rPr>
              <w:t xml:space="preserve">азрешение за строеж съгласно Закона за устройство на територията (ЗУТ). Представя се приложим документ. </w:t>
            </w:r>
          </w:p>
          <w:p w:rsidR="00CA449C" w:rsidRPr="00471DB8" w:rsidRDefault="00F52933"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10</w:t>
            </w:r>
            <w:r w:rsidR="00CA449C" w:rsidRPr="00471DB8">
              <w:rPr>
                <w:rFonts w:asciiTheme="majorHAnsi" w:hAnsiTheme="majorHAnsi"/>
              </w:rPr>
              <w:t xml:space="preserve">. Проектите да се изпълняват върху </w:t>
            </w:r>
            <w:r w:rsidR="00CA449C" w:rsidRPr="00471DB8">
              <w:rPr>
                <w:rFonts w:asciiTheme="majorHAnsi" w:hAnsiTheme="majorHAnsi"/>
                <w:b/>
              </w:rPr>
              <w:t>имот – собственост на кандидата</w:t>
            </w:r>
            <w:r w:rsidR="00CA449C" w:rsidRPr="00471DB8">
              <w:rPr>
                <w:rFonts w:asciiTheme="majorHAnsi" w:hAnsiTheme="majorHAnsi"/>
              </w:rPr>
              <w:t xml:space="preserve">, а когато имотът не е собственост на кандидата, към проектите се прилага </w:t>
            </w:r>
            <w:r w:rsidR="00CA449C" w:rsidRPr="00471DB8">
              <w:rPr>
                <w:rFonts w:asciiTheme="majorHAnsi" w:hAnsiTheme="majorHAnsi"/>
                <w:b/>
              </w:rPr>
              <w:t>документ за ползване на имота</w:t>
            </w:r>
            <w:r w:rsidR="00CA449C" w:rsidRPr="00471DB8">
              <w:rPr>
                <w:rFonts w:asciiTheme="majorHAnsi" w:hAnsiTheme="majorHAnsi"/>
              </w:rPr>
              <w:t xml:space="preserve"> за срок не по-малко от 6 години, считано от датата на подаване на проектното предложение,</w:t>
            </w:r>
            <w:r w:rsidR="005E301E" w:rsidRPr="00471DB8">
              <w:rPr>
                <w:rFonts w:asciiTheme="majorHAnsi" w:hAnsiTheme="majorHAnsi"/>
              </w:rPr>
              <w:t xml:space="preserve"> нотариално заверен и </w:t>
            </w:r>
            <w:r w:rsidR="00CA449C" w:rsidRPr="00471DB8">
              <w:rPr>
                <w:rFonts w:asciiTheme="majorHAnsi" w:hAnsiTheme="majorHAnsi"/>
              </w:rPr>
              <w:t xml:space="preserve">вписан в районната служба по вписванията – </w:t>
            </w:r>
            <w:r w:rsidR="00CA449C" w:rsidRPr="00471DB8">
              <w:rPr>
                <w:rFonts w:asciiTheme="majorHAnsi" w:hAnsiTheme="majorHAnsi"/>
                <w:u w:val="single"/>
              </w:rPr>
              <w:t>в случай на кандидатстване за разходи за</w:t>
            </w:r>
            <w:r w:rsidR="00CA449C" w:rsidRPr="00471DB8">
              <w:rPr>
                <w:rFonts w:asciiTheme="majorHAnsi" w:hAnsiTheme="majorHAnsi"/>
              </w:rPr>
              <w:t>:</w:t>
            </w:r>
          </w:p>
          <w:p w:rsidR="00CA449C" w:rsidRPr="00471DB8" w:rsidRDefault="00CA449C"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 xml:space="preserve">а) закупуване и/или инсталиране на </w:t>
            </w:r>
            <w:r w:rsidRPr="00471DB8">
              <w:rPr>
                <w:rFonts w:asciiTheme="majorHAnsi" w:hAnsiTheme="majorHAnsi"/>
                <w:u w:val="single"/>
              </w:rPr>
              <w:t>нови машини, оборудване</w:t>
            </w:r>
            <w:r w:rsidR="00CB3A90" w:rsidRPr="00471DB8">
              <w:rPr>
                <w:rFonts w:asciiTheme="majorHAnsi" w:hAnsiTheme="majorHAnsi"/>
                <w:u w:val="single"/>
              </w:rPr>
              <w:t>, обзавеждане</w:t>
            </w:r>
            <w:r w:rsidRPr="00471DB8">
              <w:rPr>
                <w:rFonts w:asciiTheme="majorHAnsi" w:hAnsiTheme="majorHAnsi"/>
                <w:u w:val="single"/>
              </w:rPr>
              <w:t xml:space="preserve"> и съоръжения</w:t>
            </w:r>
            <w:r w:rsidRPr="00471DB8">
              <w:rPr>
                <w:rFonts w:asciiTheme="majorHAnsi" w:hAnsiTheme="majorHAnsi"/>
              </w:rPr>
              <w:t>, необходими за подобряване на производството</w:t>
            </w:r>
            <w:r w:rsidR="00156AE5" w:rsidRPr="00471DB8">
              <w:rPr>
                <w:rFonts w:asciiTheme="majorHAnsi" w:hAnsiTheme="majorHAnsi"/>
              </w:rPr>
              <w:t>/услугите</w:t>
            </w:r>
            <w:r w:rsidRPr="00471DB8">
              <w:rPr>
                <w:rFonts w:asciiTheme="majorHAnsi" w:hAnsiTheme="majorHAnsi"/>
              </w:rPr>
              <w:t>;</w:t>
            </w:r>
          </w:p>
          <w:p w:rsidR="00CA449C" w:rsidRPr="00471DB8" w:rsidRDefault="00CA449C"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б) обновяване на сгради и/или помещения, за които не се изисква издаване на разрешение за строеж съгласно ЗУТ</w:t>
            </w:r>
            <w:r w:rsidRPr="00471DB8">
              <w:rPr>
                <w:rFonts w:asciiTheme="majorHAnsi" w:hAnsiTheme="majorHAnsi"/>
                <w:u w:val="single"/>
              </w:rPr>
              <w:t xml:space="preserve">; </w:t>
            </w:r>
          </w:p>
          <w:p w:rsidR="00CA449C" w:rsidRPr="00471DB8" w:rsidRDefault="0094100E"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1</w:t>
            </w:r>
            <w:r w:rsidR="00156AE5" w:rsidRPr="00471DB8">
              <w:rPr>
                <w:rFonts w:asciiTheme="majorHAnsi" w:hAnsiTheme="majorHAnsi"/>
              </w:rPr>
              <w:t>1</w:t>
            </w:r>
            <w:r w:rsidR="00CA449C" w:rsidRPr="00471DB8">
              <w:rPr>
                <w:rFonts w:asciiTheme="majorHAnsi" w:hAnsiTheme="majorHAnsi"/>
              </w:rPr>
              <w:t xml:space="preserve">. Към проектите, включващи </w:t>
            </w:r>
            <w:r w:rsidR="00CA449C" w:rsidRPr="00471DB8">
              <w:rPr>
                <w:rFonts w:asciiTheme="majorHAnsi" w:hAnsiTheme="majorHAnsi"/>
                <w:b/>
              </w:rPr>
              <w:t>разходи за строително-монтажни работи</w:t>
            </w:r>
            <w:r w:rsidR="00CA449C" w:rsidRPr="00471DB8">
              <w:rPr>
                <w:rFonts w:asciiTheme="majorHAnsi" w:hAnsiTheme="majorHAnsi"/>
              </w:rPr>
              <w:t>, се прилагат:</w:t>
            </w:r>
          </w:p>
          <w:p w:rsidR="00CA449C" w:rsidRPr="00471DB8" w:rsidRDefault="00CA449C"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а) архитектурно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rsidR="00CA449C" w:rsidRPr="00471DB8" w:rsidRDefault="00CA449C"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б)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w:t>
            </w:r>
            <w:proofErr w:type="spellStart"/>
            <w:r w:rsidRPr="00471DB8">
              <w:rPr>
                <w:rFonts w:asciiTheme="majorHAnsi" w:hAnsiTheme="majorHAnsi"/>
              </w:rPr>
              <w:t>обн</w:t>
            </w:r>
            <w:proofErr w:type="spellEnd"/>
            <w:r w:rsidRPr="00471DB8">
              <w:rPr>
                <w:rFonts w:asciiTheme="majorHAnsi" w:hAnsiTheme="majorHAnsi"/>
              </w:rPr>
              <w:t>., ДВ, бр. 51 от 2001 г.);</w:t>
            </w:r>
          </w:p>
          <w:p w:rsidR="00CA449C" w:rsidRPr="00471DB8" w:rsidRDefault="00CA449C"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в) подробни количествени сметки за предвидените строително-монтажни работи, заверени от правоспособно лице;</w:t>
            </w:r>
          </w:p>
          <w:p w:rsidR="00CA449C" w:rsidRPr="00471DB8" w:rsidRDefault="00CA449C"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 xml:space="preserve">г) разрешение за строеж, </w:t>
            </w:r>
            <w:r w:rsidRPr="00471DB8">
              <w:rPr>
                <w:rFonts w:asciiTheme="majorHAnsi" w:hAnsiTheme="majorHAnsi"/>
                <w:i/>
              </w:rPr>
              <w:t>когато издаването му се изисква съгласно ЗУТ</w:t>
            </w:r>
            <w:r w:rsidRPr="00471DB8">
              <w:rPr>
                <w:rFonts w:asciiTheme="majorHAnsi" w:hAnsiTheme="majorHAnsi"/>
              </w:rPr>
              <w:t>;</w:t>
            </w:r>
          </w:p>
          <w:p w:rsidR="00CA449C" w:rsidRPr="00471DB8" w:rsidRDefault="00CA449C"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 xml:space="preserve">д) становище на главния архитект, че строежът не се нуждае от издаване на разрешение за строеж, </w:t>
            </w:r>
            <w:r w:rsidRPr="00471DB8">
              <w:rPr>
                <w:rFonts w:asciiTheme="majorHAnsi" w:hAnsiTheme="majorHAnsi"/>
                <w:i/>
              </w:rPr>
              <w:t>когато издаването му не се изисква съгласно ЗУТ</w:t>
            </w:r>
            <w:r w:rsidR="004E4994" w:rsidRPr="00471DB8">
              <w:rPr>
                <w:rFonts w:asciiTheme="majorHAnsi" w:hAnsiTheme="majorHAnsi"/>
              </w:rPr>
              <w:t>;</w:t>
            </w:r>
          </w:p>
          <w:p w:rsidR="004E4994" w:rsidRPr="00471DB8" w:rsidRDefault="004E4994"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е) съгласуване с Министерството на културата по реда на ЗКН за инвестиционен проект, който включва/т обект/и недвижими културни ценности.</w:t>
            </w:r>
          </w:p>
          <w:p w:rsidR="00EE65E3" w:rsidRPr="00471DB8" w:rsidRDefault="00156AE5"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12</w:t>
            </w:r>
            <w:r w:rsidR="00CA449C" w:rsidRPr="00471DB8">
              <w:rPr>
                <w:rFonts w:asciiTheme="majorHAnsi" w:hAnsiTheme="majorHAnsi"/>
              </w:rPr>
              <w:t xml:space="preserve">. Проектите, които включват разходи за </w:t>
            </w:r>
            <w:proofErr w:type="spellStart"/>
            <w:r w:rsidR="00CA449C" w:rsidRPr="00471DB8">
              <w:rPr>
                <w:rFonts w:asciiTheme="majorHAnsi" w:hAnsiTheme="majorHAnsi"/>
              </w:rPr>
              <w:t>преместваеми</w:t>
            </w:r>
            <w:proofErr w:type="spellEnd"/>
            <w:r w:rsidR="00CA449C" w:rsidRPr="00471DB8">
              <w:rPr>
                <w:rFonts w:asciiTheme="majorHAnsi" w:hAnsiTheme="majorHAnsi"/>
              </w:rPr>
              <w:t xml:space="preserve"> обекти, се придружават с разрешение за поставяне, издадено в съответствие със ЗУТ. </w:t>
            </w:r>
          </w:p>
          <w:p w:rsidR="00CA449C" w:rsidRPr="00471DB8" w:rsidRDefault="0094100E"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lastRenderedPageBreak/>
              <w:t>1</w:t>
            </w:r>
            <w:r w:rsidR="00156AE5" w:rsidRPr="00471DB8">
              <w:rPr>
                <w:rFonts w:asciiTheme="majorHAnsi" w:hAnsiTheme="majorHAnsi"/>
              </w:rPr>
              <w:t>3</w:t>
            </w:r>
            <w:r w:rsidR="00CA449C" w:rsidRPr="00471DB8">
              <w:rPr>
                <w:rFonts w:asciiTheme="majorHAnsi" w:hAnsiTheme="majorHAnsi"/>
              </w:rPr>
              <w:t xml:space="preserve">. Когато инвестицията по проекта е за закупуване и/или инсталиране на нови машини, оборудване и съоръжения, които са част от технологичен процес, се представя </w:t>
            </w:r>
            <w:r w:rsidR="00CA449C" w:rsidRPr="00471DB8">
              <w:rPr>
                <w:rFonts w:asciiTheme="majorHAnsi" w:hAnsiTheme="majorHAnsi"/>
                <w:b/>
              </w:rPr>
              <w:t>Технологичен проект</w:t>
            </w:r>
            <w:r w:rsidR="00CA449C" w:rsidRPr="00471DB8">
              <w:rPr>
                <w:rFonts w:asciiTheme="majorHAnsi" w:hAnsiTheme="majorHAnsi"/>
              </w:rPr>
              <w:t xml:space="preserve"> ведно със схема и описание на технологичния процес, изготвен и заверен от правоспособно лице</w:t>
            </w:r>
            <w:r w:rsidR="00F52933" w:rsidRPr="00471DB8">
              <w:rPr>
                <w:rFonts w:asciiTheme="majorHAnsi" w:hAnsiTheme="majorHAnsi"/>
              </w:rPr>
              <w:t>.</w:t>
            </w:r>
          </w:p>
          <w:p w:rsidR="00CB3A90" w:rsidRPr="00471DB8" w:rsidRDefault="00CB3A90" w:rsidP="00CB3A90">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14. Когато инвестицията по проекта е за закупуване и/или инсталиране на нови маши</w:t>
            </w:r>
            <w:r w:rsidR="003B741C" w:rsidRPr="00471DB8">
              <w:rPr>
                <w:rFonts w:asciiTheme="majorHAnsi" w:hAnsiTheme="majorHAnsi"/>
              </w:rPr>
              <w:t>ни, оборудване и съоръжения</w:t>
            </w:r>
            <w:r w:rsidRPr="00471DB8">
              <w:rPr>
                <w:rFonts w:asciiTheme="majorHAnsi" w:hAnsiTheme="majorHAnsi"/>
              </w:rPr>
              <w:t xml:space="preserve">, се представят </w:t>
            </w:r>
            <w:r w:rsidRPr="00471DB8">
              <w:rPr>
                <w:rFonts w:asciiTheme="majorHAnsi" w:hAnsiTheme="majorHAnsi"/>
                <w:b/>
              </w:rPr>
              <w:t xml:space="preserve">Технически </w:t>
            </w:r>
            <w:r w:rsidR="00A15A4F" w:rsidRPr="00471DB8">
              <w:rPr>
                <w:rFonts w:asciiTheme="majorHAnsi" w:hAnsiTheme="majorHAnsi"/>
                <w:b/>
              </w:rPr>
              <w:t>спецификации</w:t>
            </w:r>
            <w:r w:rsidRPr="00471DB8">
              <w:rPr>
                <w:rFonts w:asciiTheme="majorHAnsi" w:hAnsiTheme="majorHAnsi"/>
              </w:rPr>
              <w:t>.</w:t>
            </w:r>
          </w:p>
          <w:p w:rsidR="00CA449C" w:rsidRPr="00471DB8" w:rsidRDefault="00156AE5"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15</w:t>
            </w:r>
            <w:r w:rsidR="00CA449C" w:rsidRPr="00471DB8">
              <w:rPr>
                <w:rFonts w:asciiTheme="majorHAnsi" w:hAnsiTheme="majorHAnsi"/>
              </w:rPr>
              <w:t xml:space="preserve">. Дейностите и инвестициите по проекта, за които се изисква лицензиране, разрешение и/или регистрация за извършване на </w:t>
            </w:r>
            <w:r w:rsidR="00A15A4F" w:rsidRPr="00471DB8">
              <w:rPr>
                <w:rFonts w:asciiTheme="majorHAnsi" w:hAnsiTheme="majorHAnsi"/>
              </w:rPr>
              <w:t>дейността/ инвестицията</w:t>
            </w:r>
            <w:r w:rsidR="00CA449C" w:rsidRPr="00471DB8">
              <w:rPr>
                <w:rFonts w:asciiTheme="majorHAnsi" w:hAnsiTheme="majorHAnsi"/>
              </w:rPr>
              <w:t xml:space="preserve"> съгласно българското законодателство, се подпомагат само ако са представени съответните </w:t>
            </w:r>
            <w:r w:rsidR="00CA449C" w:rsidRPr="00471DB8">
              <w:rPr>
                <w:rFonts w:asciiTheme="majorHAnsi" w:hAnsiTheme="majorHAnsi"/>
                <w:b/>
              </w:rPr>
              <w:t xml:space="preserve">лицензи, разрешения </w:t>
            </w:r>
            <w:r w:rsidR="00A15A4F" w:rsidRPr="00471DB8">
              <w:rPr>
                <w:rFonts w:asciiTheme="majorHAnsi" w:hAnsiTheme="majorHAnsi"/>
                <w:b/>
              </w:rPr>
              <w:t>и/ или</w:t>
            </w:r>
            <w:r w:rsidR="00CA449C" w:rsidRPr="00471DB8">
              <w:rPr>
                <w:rFonts w:asciiTheme="majorHAnsi" w:hAnsiTheme="majorHAnsi"/>
                <w:b/>
              </w:rPr>
              <w:t xml:space="preserve"> документ, удостоверяващ регистрацията</w:t>
            </w:r>
            <w:r w:rsidR="00CA449C" w:rsidRPr="00471DB8">
              <w:rPr>
                <w:rFonts w:asciiTheme="majorHAnsi" w:hAnsiTheme="majorHAnsi"/>
              </w:rPr>
              <w:t xml:space="preserve">. </w:t>
            </w:r>
          </w:p>
          <w:p w:rsidR="00CA449C" w:rsidRPr="00471DB8" w:rsidRDefault="00156AE5" w:rsidP="00D21E13">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16</w:t>
            </w:r>
            <w:r w:rsidR="00CA449C" w:rsidRPr="00471DB8">
              <w:rPr>
                <w:rFonts w:asciiTheme="majorHAnsi" w:hAnsiTheme="majorHAnsi"/>
              </w:rPr>
              <w:t xml:space="preserve">. </w:t>
            </w:r>
            <w:r w:rsidR="00CA449C" w:rsidRPr="00471DB8">
              <w:rPr>
                <w:rFonts w:asciiTheme="majorHAnsi" w:hAnsiTheme="majorHAnsi"/>
                <w:shd w:val="clear" w:color="auto" w:fill="FFFFFF" w:themeFill="background1"/>
              </w:rPr>
              <w:t xml:space="preserve">За проекти, включващи инвестиции за производство на енергия от </w:t>
            </w:r>
            <w:proofErr w:type="spellStart"/>
            <w:r w:rsidR="00CA449C" w:rsidRPr="00471DB8">
              <w:rPr>
                <w:rFonts w:asciiTheme="majorHAnsi" w:hAnsiTheme="majorHAnsi"/>
                <w:shd w:val="clear" w:color="auto" w:fill="FFFFFF" w:themeFill="background1"/>
              </w:rPr>
              <w:t>възобн</w:t>
            </w:r>
            <w:r w:rsidR="00230DBF" w:rsidRPr="00471DB8">
              <w:rPr>
                <w:rFonts w:asciiTheme="majorHAnsi" w:hAnsiTheme="majorHAnsi"/>
                <w:shd w:val="clear" w:color="auto" w:fill="FFFFFF" w:themeFill="background1"/>
              </w:rPr>
              <w:t>овяеми</w:t>
            </w:r>
            <w:proofErr w:type="spellEnd"/>
            <w:r w:rsidR="00230DBF" w:rsidRPr="00471DB8">
              <w:rPr>
                <w:rFonts w:asciiTheme="majorHAnsi" w:hAnsiTheme="majorHAnsi"/>
                <w:shd w:val="clear" w:color="auto" w:fill="FFFFFF" w:themeFill="background1"/>
              </w:rPr>
              <w:t xml:space="preserve"> енергийни източници</w:t>
            </w:r>
            <w:r w:rsidR="00CA449C" w:rsidRPr="00471DB8">
              <w:rPr>
                <w:rFonts w:asciiTheme="majorHAnsi" w:hAnsiTheme="majorHAnsi"/>
                <w:shd w:val="clear" w:color="auto" w:fill="FFFFFF" w:themeFill="background1"/>
              </w:rPr>
              <w:t>,</w:t>
            </w:r>
            <w:r w:rsidR="00CA449C" w:rsidRPr="00471DB8">
              <w:rPr>
                <w:rFonts w:asciiTheme="majorHAnsi" w:hAnsiTheme="majorHAnsi"/>
              </w:rPr>
              <w:t xml:space="preserve"> кандидатът представя </w:t>
            </w:r>
            <w:r w:rsidR="00CA449C" w:rsidRPr="00471DB8">
              <w:rPr>
                <w:rFonts w:asciiTheme="majorHAnsi" w:hAnsiTheme="majorHAnsi"/>
                <w:b/>
              </w:rPr>
              <w:t>Одобрен технически/ технологичен проект</w:t>
            </w:r>
            <w:r w:rsidR="00CA449C" w:rsidRPr="00471DB8">
              <w:rPr>
                <w:rFonts w:asciiTheme="majorHAnsi" w:hAnsiTheme="majorHAnsi"/>
              </w:rPr>
              <w:t xml:space="preserve">, придружен от </w:t>
            </w:r>
            <w:proofErr w:type="spellStart"/>
            <w:r w:rsidR="00CA449C" w:rsidRPr="00471DB8">
              <w:rPr>
                <w:rFonts w:asciiTheme="majorHAnsi" w:hAnsiTheme="majorHAnsi"/>
              </w:rPr>
              <w:t>предпроектно</w:t>
            </w:r>
            <w:proofErr w:type="spellEnd"/>
            <w:r w:rsidR="00CA449C" w:rsidRPr="00471DB8">
              <w:rPr>
                <w:rFonts w:asciiTheme="majorHAnsi" w:hAnsiTheme="majorHAnsi"/>
              </w:rPr>
              <w:t xml:space="preserve"> проучване, изготвен и съгласуван от правоспособно лице. </w:t>
            </w:r>
          </w:p>
          <w:p w:rsidR="00BA64B3" w:rsidRPr="00471DB8" w:rsidRDefault="00156AE5" w:rsidP="00A15A4F">
            <w:pPr>
              <w:spacing w:line="276" w:lineRule="auto"/>
              <w:jc w:val="both"/>
              <w:rPr>
                <w:rFonts w:asciiTheme="majorHAnsi" w:hAnsiTheme="majorHAnsi"/>
              </w:rPr>
            </w:pPr>
            <w:r w:rsidRPr="00471DB8">
              <w:rPr>
                <w:rStyle w:val="ala"/>
                <w:rFonts w:asciiTheme="majorHAnsi" w:hAnsiTheme="majorHAnsi"/>
                <w:color w:val="000000"/>
                <w:shd w:val="clear" w:color="auto" w:fill="FFFFFF"/>
              </w:rPr>
              <w:t>17</w:t>
            </w:r>
            <w:r w:rsidR="00BA64B3" w:rsidRPr="00471DB8">
              <w:rPr>
                <w:rStyle w:val="ala"/>
                <w:rFonts w:asciiTheme="majorHAnsi" w:hAnsiTheme="majorHAnsi"/>
                <w:color w:val="000000"/>
                <w:shd w:val="clear" w:color="auto" w:fill="FFFFFF"/>
              </w:rPr>
              <w:t xml:space="preserve">. </w:t>
            </w:r>
            <w:r w:rsidR="00BA64B3" w:rsidRPr="00471DB8">
              <w:rPr>
                <w:rFonts w:asciiTheme="majorHAnsi" w:hAnsiTheme="majorHAnsi"/>
              </w:rPr>
              <w:t xml:space="preserve">Финансова помощ се предоставя за инвестиции за производство на енергия от </w:t>
            </w:r>
            <w:proofErr w:type="spellStart"/>
            <w:r w:rsidR="00BA64B3" w:rsidRPr="00471DB8">
              <w:rPr>
                <w:rFonts w:asciiTheme="majorHAnsi" w:hAnsiTheme="majorHAnsi"/>
              </w:rPr>
              <w:t>възобновяеми</w:t>
            </w:r>
            <w:proofErr w:type="spellEnd"/>
            <w:r w:rsidR="00BA64B3" w:rsidRPr="00471DB8">
              <w:rPr>
                <w:rFonts w:asciiTheme="majorHAnsi" w:hAnsiTheme="majorHAnsi"/>
              </w:rPr>
              <w:t xml:space="preserve"> енергийни източници, включително проекти с </w:t>
            </w:r>
            <w:r w:rsidR="00E44B1C" w:rsidRPr="00471DB8">
              <w:rPr>
                <w:rFonts w:asciiTheme="majorHAnsi" w:hAnsiTheme="majorHAnsi"/>
              </w:rPr>
              <w:t xml:space="preserve">инвестиции за  </w:t>
            </w:r>
            <w:r w:rsidR="00BA64B3" w:rsidRPr="00471DB8">
              <w:rPr>
                <w:rFonts w:asciiTheme="majorHAnsi" w:hAnsiTheme="majorHAnsi"/>
              </w:rPr>
              <w:t>производство на електрическа и/или топлинна енергия или енергия за охлаждане.</w:t>
            </w:r>
          </w:p>
          <w:p w:rsidR="00E44B1C" w:rsidRPr="00471DB8" w:rsidRDefault="00156AE5" w:rsidP="00A15A4F">
            <w:pPr>
              <w:spacing w:line="276" w:lineRule="auto"/>
              <w:jc w:val="both"/>
              <w:rPr>
                <w:rFonts w:asciiTheme="majorHAnsi" w:hAnsiTheme="majorHAnsi"/>
              </w:rPr>
            </w:pPr>
            <w:r w:rsidRPr="00471DB8">
              <w:rPr>
                <w:rFonts w:asciiTheme="majorHAnsi" w:hAnsiTheme="majorHAnsi"/>
              </w:rPr>
              <w:t>18</w:t>
            </w:r>
            <w:r w:rsidR="00BA64B3" w:rsidRPr="00471DB8">
              <w:rPr>
                <w:rFonts w:asciiTheme="majorHAnsi" w:hAnsiTheme="majorHAnsi"/>
              </w:rPr>
              <w:t>. Инвестиции</w:t>
            </w:r>
            <w:r w:rsidR="00E44B1C" w:rsidRPr="00471DB8">
              <w:rPr>
                <w:rFonts w:asciiTheme="majorHAnsi" w:hAnsiTheme="majorHAnsi"/>
              </w:rPr>
              <w:t>те по т.1</w:t>
            </w:r>
            <w:r w:rsidRPr="00471DB8">
              <w:rPr>
                <w:rFonts w:asciiTheme="majorHAnsi" w:hAnsiTheme="majorHAnsi"/>
              </w:rPr>
              <w:t>7</w:t>
            </w:r>
            <w:r w:rsidR="00E44B1C" w:rsidRPr="00471DB8">
              <w:rPr>
                <w:rFonts w:asciiTheme="majorHAnsi" w:hAnsiTheme="majorHAnsi"/>
              </w:rPr>
              <w:t>.</w:t>
            </w:r>
            <w:r w:rsidR="00BA64B3" w:rsidRPr="00471DB8">
              <w:rPr>
                <w:rFonts w:asciiTheme="majorHAnsi" w:hAnsiTheme="majorHAnsi"/>
              </w:rPr>
              <w:t xml:space="preserve"> се подпомагат, ако са за собствено потребление и същите не надхвърлят необходимото количество енергия </w:t>
            </w:r>
            <w:r w:rsidR="00912312">
              <w:rPr>
                <w:rFonts w:asciiTheme="majorHAnsi" w:hAnsiTheme="majorHAnsi"/>
              </w:rPr>
              <w:t xml:space="preserve"> </w:t>
            </w:r>
            <w:r w:rsidR="00BA64B3" w:rsidRPr="00471DB8">
              <w:rPr>
                <w:rFonts w:asciiTheme="majorHAnsi" w:hAnsiTheme="majorHAnsi"/>
              </w:rPr>
              <w:t>за</w:t>
            </w:r>
            <w:r w:rsidR="00274CF1" w:rsidRPr="00471DB8">
              <w:rPr>
                <w:rFonts w:asciiTheme="majorHAnsi" w:hAnsiTheme="majorHAnsi"/>
              </w:rPr>
              <w:t xml:space="preserve"> </w:t>
            </w:r>
            <w:r w:rsidR="00BA64B3" w:rsidRPr="00471DB8">
              <w:rPr>
                <w:rFonts w:asciiTheme="majorHAnsi" w:hAnsiTheme="majorHAnsi"/>
              </w:rPr>
              <w:t>покриване</w:t>
            </w:r>
            <w:r w:rsidR="00912312">
              <w:rPr>
                <w:rFonts w:asciiTheme="majorHAnsi" w:hAnsiTheme="majorHAnsi"/>
              </w:rPr>
              <w:t xml:space="preserve"> </w:t>
            </w:r>
            <w:r w:rsidR="00BA64B3" w:rsidRPr="00471DB8">
              <w:rPr>
                <w:rFonts w:asciiTheme="majorHAnsi" w:hAnsiTheme="majorHAnsi"/>
              </w:rPr>
              <w:t>нуждите на </w:t>
            </w:r>
            <w:r w:rsidRPr="00471DB8">
              <w:rPr>
                <w:rFonts w:asciiTheme="majorHAnsi" w:hAnsiTheme="majorHAnsi"/>
              </w:rPr>
              <w:t>предприятието</w:t>
            </w:r>
            <w:r w:rsidR="00BA64B3" w:rsidRPr="00471DB8">
              <w:rPr>
                <w:rFonts w:asciiTheme="majorHAnsi" w:hAnsiTheme="majorHAnsi"/>
              </w:rPr>
              <w:t xml:space="preserve">. </w:t>
            </w:r>
          </w:p>
          <w:p w:rsidR="00BA64B3" w:rsidRPr="00471DB8" w:rsidRDefault="00156AE5" w:rsidP="00A15A4F">
            <w:pPr>
              <w:spacing w:line="276" w:lineRule="auto"/>
              <w:jc w:val="both"/>
              <w:rPr>
                <w:rFonts w:asciiTheme="majorHAnsi" w:hAnsiTheme="majorHAnsi"/>
              </w:rPr>
            </w:pPr>
            <w:r w:rsidRPr="00471DB8">
              <w:rPr>
                <w:rFonts w:asciiTheme="majorHAnsi" w:hAnsiTheme="majorHAnsi"/>
              </w:rPr>
              <w:t>19</w:t>
            </w:r>
            <w:r w:rsidR="00E44B1C" w:rsidRPr="00471DB8">
              <w:rPr>
                <w:rFonts w:asciiTheme="majorHAnsi" w:hAnsiTheme="majorHAnsi"/>
              </w:rPr>
              <w:t xml:space="preserve">. </w:t>
            </w:r>
            <w:r w:rsidR="00BA64B3" w:rsidRPr="00471DB8">
              <w:rPr>
                <w:rFonts w:asciiTheme="majorHAnsi" w:hAnsiTheme="majorHAnsi"/>
              </w:rPr>
              <w:t xml:space="preserve">Капацитетът на инсталациите не трябва да надвишава мощност от 1 мегават.  </w:t>
            </w:r>
          </w:p>
          <w:p w:rsidR="00BA64B3" w:rsidRPr="00471DB8" w:rsidRDefault="00E44B1C" w:rsidP="00A15A4F">
            <w:pPr>
              <w:spacing w:line="276" w:lineRule="auto"/>
              <w:jc w:val="both"/>
              <w:rPr>
                <w:rFonts w:asciiTheme="majorHAnsi" w:hAnsiTheme="majorHAnsi"/>
              </w:rPr>
            </w:pPr>
            <w:r w:rsidRPr="00471DB8">
              <w:rPr>
                <w:rFonts w:asciiTheme="majorHAnsi" w:hAnsiTheme="majorHAnsi"/>
              </w:rPr>
              <w:t>2</w:t>
            </w:r>
            <w:r w:rsidR="00156AE5" w:rsidRPr="00471DB8">
              <w:rPr>
                <w:rFonts w:asciiTheme="majorHAnsi" w:hAnsiTheme="majorHAnsi"/>
              </w:rPr>
              <w:t>0</w:t>
            </w:r>
            <w:r w:rsidR="00BA64B3" w:rsidRPr="00471DB8">
              <w:rPr>
                <w:rFonts w:asciiTheme="majorHAnsi" w:hAnsiTheme="majorHAnsi"/>
              </w:rPr>
              <w:t>. При комбинирано топло- и електропроизводство</w:t>
            </w:r>
            <w:r w:rsidR="00274CF1" w:rsidRPr="00471DB8">
              <w:rPr>
                <w:rFonts w:asciiTheme="majorHAnsi" w:hAnsiTheme="majorHAnsi"/>
              </w:rPr>
              <w:t>,</w:t>
            </w:r>
            <w:r w:rsidR="00BA64B3" w:rsidRPr="00471DB8">
              <w:rPr>
                <w:rFonts w:asciiTheme="majorHAnsi" w:hAnsiTheme="majorHAnsi"/>
              </w:rPr>
              <w:t xml:space="preserve"> капацитетът на инсталацията трябва да съответства на необходимата за дейностите на </w:t>
            </w:r>
            <w:r w:rsidR="00156AE5" w:rsidRPr="00471DB8">
              <w:rPr>
                <w:rFonts w:asciiTheme="majorHAnsi" w:hAnsiTheme="majorHAnsi"/>
              </w:rPr>
              <w:t>предприятието полезна</w:t>
            </w:r>
            <w:r w:rsidR="00274CF1" w:rsidRPr="00471DB8">
              <w:rPr>
                <w:rFonts w:asciiTheme="majorHAnsi" w:hAnsiTheme="majorHAnsi"/>
              </w:rPr>
              <w:t xml:space="preserve"> </w:t>
            </w:r>
            <w:r w:rsidR="00BA64B3" w:rsidRPr="00471DB8">
              <w:rPr>
                <w:rFonts w:asciiTheme="majorHAnsi" w:hAnsiTheme="majorHAnsi"/>
              </w:rPr>
              <w:t>енергия. </w:t>
            </w:r>
          </w:p>
          <w:p w:rsidR="00BA64B3" w:rsidRPr="00471DB8" w:rsidRDefault="00156AE5" w:rsidP="00912312">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21</w:t>
            </w:r>
            <w:r w:rsidR="00BA64B3" w:rsidRPr="00471DB8">
              <w:rPr>
                <w:rFonts w:asciiTheme="majorHAnsi" w:hAnsiTheme="majorHAnsi"/>
              </w:rPr>
              <w:t>. Към проектното предложение се прилага Анализ</w:t>
            </w:r>
            <w:r w:rsidR="00BA64B3" w:rsidRPr="00471DB8">
              <w:rPr>
                <w:rFonts w:asciiTheme="majorHAnsi" w:hAnsiTheme="majorHAnsi"/>
                <w:b/>
              </w:rPr>
              <w:t>, удостоверяващ изпълнението на условията</w:t>
            </w:r>
            <w:r w:rsidR="00E44B1C" w:rsidRPr="00471DB8">
              <w:rPr>
                <w:rFonts w:asciiTheme="majorHAnsi" w:hAnsiTheme="majorHAnsi"/>
              </w:rPr>
              <w:t xml:space="preserve"> по т. </w:t>
            </w:r>
            <w:r w:rsidRPr="00471DB8">
              <w:rPr>
                <w:rFonts w:asciiTheme="majorHAnsi" w:hAnsiTheme="majorHAnsi"/>
              </w:rPr>
              <w:t>18-20</w:t>
            </w:r>
            <w:r w:rsidR="00BA64B3" w:rsidRPr="00471DB8">
              <w:rPr>
                <w:rFonts w:asciiTheme="majorHAnsi" w:hAnsiTheme="majorHAnsi"/>
              </w:rPr>
              <w:t>, изготвен и съгласуван от правоспособно лице с компетентност в съответната област.</w:t>
            </w:r>
          </w:p>
          <w:p w:rsidR="00147FBB" w:rsidRPr="00471DB8" w:rsidRDefault="00690231" w:rsidP="00A15A4F">
            <w:pPr>
              <w:widowControl w:val="0"/>
              <w:autoSpaceDE w:val="0"/>
              <w:autoSpaceDN w:val="0"/>
              <w:adjustRightInd w:val="0"/>
              <w:spacing w:line="276" w:lineRule="auto"/>
              <w:rPr>
                <w:rFonts w:asciiTheme="majorHAnsi" w:hAnsiTheme="majorHAnsi"/>
                <w:color w:val="000000"/>
              </w:rPr>
            </w:pPr>
            <w:r w:rsidRPr="00471DB8">
              <w:rPr>
                <w:rFonts w:asciiTheme="majorHAnsi" w:hAnsiTheme="majorHAnsi"/>
                <w:color w:val="000000"/>
              </w:rPr>
              <w:t xml:space="preserve">22. Дейностите по проект,  </w:t>
            </w:r>
            <w:r w:rsidR="007C2ECC" w:rsidRPr="00471DB8">
              <w:rPr>
                <w:rFonts w:asciiTheme="majorHAnsi" w:hAnsiTheme="majorHAnsi"/>
                <w:b/>
                <w:color w:val="000000"/>
              </w:rPr>
              <w:t xml:space="preserve">насочен </w:t>
            </w:r>
            <w:r w:rsidRPr="00471DB8">
              <w:rPr>
                <w:rFonts w:asciiTheme="majorHAnsi" w:hAnsiTheme="majorHAnsi"/>
                <w:b/>
                <w:color w:val="000000"/>
              </w:rPr>
              <w:t xml:space="preserve"> към предоставяне на социални услуги в общността, съгласно чл. 36, ал. 2 от Правилника за прилагане на Закона за социално подпомагане</w:t>
            </w:r>
            <w:r w:rsidRPr="00471DB8">
              <w:rPr>
                <w:rFonts w:asciiTheme="majorHAnsi" w:hAnsiTheme="majorHAnsi"/>
                <w:color w:val="000000"/>
              </w:rPr>
              <w:t xml:space="preserve"> трябва да съответстват на стратегията на</w:t>
            </w:r>
            <w:r w:rsidR="00912312">
              <w:rPr>
                <w:rFonts w:asciiTheme="majorHAnsi" w:hAnsiTheme="majorHAnsi"/>
                <w:color w:val="000000"/>
              </w:rPr>
              <w:t xml:space="preserve"> Община Кирково или на Община  </w:t>
            </w:r>
            <w:r w:rsidR="00200FB1" w:rsidRPr="00471DB8">
              <w:rPr>
                <w:rFonts w:asciiTheme="majorHAnsi" w:hAnsiTheme="majorHAnsi"/>
                <w:color w:val="000000"/>
              </w:rPr>
              <w:t>Златоград</w:t>
            </w:r>
            <w:r w:rsidR="007C2ECC" w:rsidRPr="00471DB8">
              <w:rPr>
                <w:rFonts w:asciiTheme="majorHAnsi" w:hAnsiTheme="majorHAnsi"/>
                <w:color w:val="000000"/>
              </w:rPr>
              <w:t xml:space="preserve"> </w:t>
            </w:r>
            <w:r w:rsidRPr="00471DB8">
              <w:rPr>
                <w:rFonts w:asciiTheme="majorHAnsi" w:hAnsiTheme="majorHAnsi"/>
                <w:color w:val="000000"/>
              </w:rPr>
              <w:t>за развитие на социалните услуги.</w:t>
            </w:r>
          </w:p>
          <w:p w:rsidR="007C2ECC" w:rsidRPr="00471DB8" w:rsidRDefault="007C2ECC" w:rsidP="00A15A4F">
            <w:pPr>
              <w:widowControl w:val="0"/>
              <w:autoSpaceDE w:val="0"/>
              <w:autoSpaceDN w:val="0"/>
              <w:adjustRightInd w:val="0"/>
              <w:spacing w:line="276" w:lineRule="auto"/>
              <w:rPr>
                <w:rFonts w:asciiTheme="majorHAnsi" w:hAnsiTheme="majorHAnsi"/>
              </w:rPr>
            </w:pPr>
          </w:p>
          <w:p w:rsidR="005B6AA9" w:rsidRPr="00471DB8" w:rsidRDefault="005B6AA9" w:rsidP="00A15A4F">
            <w:pPr>
              <w:widowControl w:val="0"/>
              <w:autoSpaceDE w:val="0"/>
              <w:autoSpaceDN w:val="0"/>
              <w:adjustRightInd w:val="0"/>
              <w:spacing w:line="276" w:lineRule="auto"/>
              <w:rPr>
                <w:rFonts w:asciiTheme="majorHAnsi" w:hAnsiTheme="majorHAnsi"/>
              </w:rPr>
            </w:pPr>
          </w:p>
          <w:p w:rsidR="00057980" w:rsidRPr="00471DB8" w:rsidRDefault="00A84209" w:rsidP="00D21E13">
            <w:pPr>
              <w:pStyle w:val="2"/>
              <w:spacing w:before="0" w:after="0" w:line="276" w:lineRule="auto"/>
              <w:rPr>
                <w:rFonts w:asciiTheme="majorHAnsi" w:hAnsiTheme="majorHAnsi"/>
                <w:i w:val="0"/>
                <w:sz w:val="24"/>
                <w:szCs w:val="24"/>
              </w:rPr>
            </w:pPr>
            <w:bookmarkStart w:id="33" w:name="_Toc505956272"/>
            <w:bookmarkStart w:id="34" w:name="_Toc518202804"/>
            <w:r w:rsidRPr="00471DB8">
              <w:rPr>
                <w:rFonts w:asciiTheme="majorHAnsi" w:hAnsiTheme="majorHAnsi"/>
                <w:i w:val="0"/>
                <w:sz w:val="24"/>
                <w:szCs w:val="24"/>
              </w:rPr>
              <w:t>13.3.</w:t>
            </w:r>
            <w:r w:rsidR="00057980" w:rsidRPr="00471DB8">
              <w:rPr>
                <w:rFonts w:asciiTheme="majorHAnsi" w:hAnsiTheme="majorHAnsi"/>
                <w:i w:val="0"/>
                <w:sz w:val="24"/>
                <w:szCs w:val="24"/>
              </w:rPr>
              <w:t xml:space="preserve"> Недопустими дейности:</w:t>
            </w:r>
            <w:bookmarkEnd w:id="33"/>
            <w:bookmarkEnd w:id="34"/>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6"/>
            </w:tblGrid>
            <w:tr w:rsidR="00A15A4F" w:rsidRPr="00471DB8" w:rsidTr="00557E6F">
              <w:tc>
                <w:tcPr>
                  <w:tcW w:w="0" w:type="auto"/>
                  <w:shd w:val="clear" w:color="auto" w:fill="auto"/>
                </w:tcPr>
                <w:p w:rsidR="00A15A4F" w:rsidRPr="00471DB8" w:rsidRDefault="00A15A4F" w:rsidP="00225601">
                  <w:pPr>
                    <w:spacing w:line="276" w:lineRule="auto"/>
                    <w:jc w:val="both"/>
                    <w:rPr>
                      <w:rFonts w:asciiTheme="majorHAnsi" w:hAnsiTheme="majorHAnsi"/>
                      <w:color w:val="000000"/>
                    </w:rPr>
                  </w:pPr>
                  <w:r w:rsidRPr="00471DB8">
                    <w:rPr>
                      <w:rFonts w:asciiTheme="majorHAnsi" w:hAnsiTheme="majorHAnsi"/>
                      <w:color w:val="000000"/>
                    </w:rPr>
                    <w:t>1. В рамките на мярката не се финансират дейности, които водят до осъществяване на селскостопанска дейност или резултат</w:t>
                  </w:r>
                  <w:r w:rsidR="007C2ECC" w:rsidRPr="00471DB8">
                    <w:rPr>
                      <w:rFonts w:asciiTheme="majorHAnsi" w:hAnsiTheme="majorHAnsi"/>
                      <w:color w:val="000000"/>
                    </w:rPr>
                    <w:t>ът</w:t>
                  </w:r>
                  <w:r w:rsidRPr="00471DB8">
                    <w:rPr>
                      <w:rFonts w:asciiTheme="majorHAnsi" w:hAnsiTheme="majorHAnsi"/>
                      <w:color w:val="000000"/>
                    </w:rPr>
                    <w:t xml:space="preserve"> от дейността е продукт, включен в Приложение I на Договора за функциониране на Европейския съюз, съгласно Приложение № 5.</w:t>
                  </w:r>
                </w:p>
                <w:p w:rsidR="00A15A4F" w:rsidRPr="00471DB8" w:rsidRDefault="00A15A4F" w:rsidP="00225601">
                  <w:pPr>
                    <w:spacing w:line="276" w:lineRule="auto"/>
                    <w:jc w:val="both"/>
                    <w:rPr>
                      <w:rFonts w:asciiTheme="majorHAnsi" w:hAnsiTheme="majorHAnsi"/>
                      <w:color w:val="000000"/>
                    </w:rPr>
                  </w:pPr>
                  <w:r w:rsidRPr="00471DB8">
                    <w:rPr>
                      <w:rFonts w:asciiTheme="majorHAnsi" w:hAnsiTheme="majorHAnsi"/>
                      <w:color w:val="000000"/>
                    </w:rPr>
                    <w:t xml:space="preserve">2. В рамките на мярката не се финансират дейности, насочени към първична преработка на дървесина, които са допустими за подпомагане по мярка 8.6 „Инвестиции в технологии за лесовъдство и в преработка, мобилизиране и търговията с горски продукти“. </w:t>
                  </w:r>
                </w:p>
                <w:p w:rsidR="00FD6F29" w:rsidRPr="00471DB8" w:rsidRDefault="00A15A4F" w:rsidP="00225601">
                  <w:pPr>
                    <w:spacing w:line="276" w:lineRule="auto"/>
                    <w:jc w:val="both"/>
                    <w:rPr>
                      <w:rFonts w:asciiTheme="majorHAnsi" w:hAnsiTheme="majorHAnsi"/>
                    </w:rPr>
                  </w:pPr>
                  <w:r w:rsidRPr="00471DB8">
                    <w:rPr>
                      <w:rFonts w:asciiTheme="majorHAnsi" w:hAnsiTheme="majorHAnsi"/>
                      <w:color w:val="000000"/>
                    </w:rPr>
                    <w:t>2.1 Закупуването или вземането на лизинг на нови машини и оборудване за първична преработка на дървесината, както и други работни операции, предхождащи инд</w:t>
                  </w:r>
                  <w:r w:rsidR="00FD6F29" w:rsidRPr="00471DB8">
                    <w:rPr>
                      <w:rFonts w:asciiTheme="majorHAnsi" w:hAnsiTheme="majorHAnsi"/>
                      <w:color w:val="000000"/>
                    </w:rPr>
                    <w:t>устриалната преработка съгласно „</w:t>
                  </w:r>
                  <w:r w:rsidR="00FD6F29" w:rsidRPr="00471DB8">
                    <w:rPr>
                      <w:rFonts w:asciiTheme="majorHAnsi" w:hAnsiTheme="majorHAnsi"/>
                      <w:bCs/>
                    </w:rPr>
                    <w:t xml:space="preserve">Списък на производствата </w:t>
                  </w:r>
                  <w:r w:rsidR="00FD6F29" w:rsidRPr="00471DB8">
                    <w:rPr>
                      <w:rFonts w:asciiTheme="majorHAnsi" w:hAnsiTheme="majorHAnsi"/>
                      <w:bCs/>
                    </w:rPr>
                    <w:lastRenderedPageBreak/>
                    <w:t>преди индустриалната преработка на дървесината съгласно</w:t>
                  </w:r>
                  <w:r w:rsidR="00830A2A" w:rsidRPr="00471DB8">
                    <w:rPr>
                      <w:rFonts w:asciiTheme="majorHAnsi" w:hAnsiTheme="majorHAnsi"/>
                      <w:bCs/>
                    </w:rPr>
                    <w:t xml:space="preserve"> </w:t>
                  </w:r>
                  <w:r w:rsidR="00FD6F29" w:rsidRPr="00471DB8">
                    <w:rPr>
                      <w:rFonts w:asciiTheme="majorHAnsi" w:hAnsiTheme="majorHAnsi"/>
                      <w:bCs/>
                    </w:rPr>
                    <w:t>Обща база за статистическите класификации на икономическите дейности в рамките на Европейската общност,</w:t>
                  </w:r>
                  <w:r w:rsidR="00830A2A" w:rsidRPr="00471DB8">
                    <w:rPr>
                      <w:rFonts w:asciiTheme="majorHAnsi" w:hAnsiTheme="majorHAnsi"/>
                      <w:bCs/>
                    </w:rPr>
                    <w:t xml:space="preserve"> </w:t>
                  </w:r>
                  <w:r w:rsidR="00FD6F29" w:rsidRPr="00471DB8">
                    <w:rPr>
                      <w:rFonts w:asciiTheme="majorHAnsi" w:hAnsiTheme="majorHAnsi"/>
                      <w:bCs/>
                    </w:rPr>
                    <w:t xml:space="preserve">NACE </w:t>
                  </w:r>
                  <w:proofErr w:type="spellStart"/>
                  <w:r w:rsidR="00FD6F29" w:rsidRPr="00471DB8">
                    <w:rPr>
                      <w:rFonts w:asciiTheme="majorHAnsi" w:hAnsiTheme="majorHAnsi"/>
                      <w:bCs/>
                    </w:rPr>
                    <w:t>Rev</w:t>
                  </w:r>
                  <w:proofErr w:type="spellEnd"/>
                  <w:r w:rsidR="00FD6F29" w:rsidRPr="00471DB8">
                    <w:rPr>
                      <w:rFonts w:asciiTheme="majorHAnsi" w:hAnsiTheme="majorHAnsi"/>
                      <w:bCs/>
                    </w:rPr>
                    <w:t xml:space="preserve">. 1.1: </w:t>
                  </w:r>
                </w:p>
                <w:p w:rsidR="00FD6F29" w:rsidRPr="00471DB8" w:rsidRDefault="00FD6F29" w:rsidP="00225601">
                  <w:pPr>
                    <w:numPr>
                      <w:ilvl w:val="0"/>
                      <w:numId w:val="34"/>
                    </w:numPr>
                    <w:spacing w:line="276" w:lineRule="auto"/>
                    <w:rPr>
                      <w:rFonts w:asciiTheme="majorHAnsi" w:hAnsiTheme="majorHAnsi"/>
                    </w:rPr>
                  </w:pPr>
                  <w:r w:rsidRPr="00471DB8">
                    <w:rPr>
                      <w:rFonts w:asciiTheme="majorHAnsi" w:hAnsiTheme="majorHAnsi"/>
                    </w:rPr>
                    <w:t xml:space="preserve">Машинно обработване  на  дървен материал чрез бичене, </w:t>
                  </w:r>
                  <w:proofErr w:type="spellStart"/>
                  <w:r w:rsidRPr="00471DB8">
                    <w:rPr>
                      <w:rFonts w:asciiTheme="majorHAnsi" w:hAnsiTheme="majorHAnsi"/>
                    </w:rPr>
                    <w:t>фрезоване</w:t>
                  </w:r>
                  <w:proofErr w:type="spellEnd"/>
                  <w:r w:rsidRPr="00471DB8">
                    <w:rPr>
                      <w:rFonts w:asciiTheme="majorHAnsi" w:hAnsiTheme="majorHAnsi"/>
                    </w:rPr>
                    <w:t>, комбинирано или рязане или развиване;</w:t>
                  </w:r>
                </w:p>
                <w:p w:rsidR="00FD6F29" w:rsidRPr="00471DB8" w:rsidRDefault="00FD6F29" w:rsidP="00225601">
                  <w:pPr>
                    <w:numPr>
                      <w:ilvl w:val="0"/>
                      <w:numId w:val="34"/>
                    </w:numPr>
                    <w:spacing w:line="276" w:lineRule="auto"/>
                    <w:rPr>
                      <w:rFonts w:asciiTheme="majorHAnsi" w:hAnsiTheme="majorHAnsi"/>
                    </w:rPr>
                  </w:pPr>
                  <w:r w:rsidRPr="00471DB8">
                    <w:rPr>
                      <w:rFonts w:asciiTheme="majorHAnsi" w:hAnsiTheme="majorHAnsi"/>
                    </w:rPr>
                    <w:t xml:space="preserve">Нарязване, сортиране, рендосване, профилиране, </w:t>
                  </w:r>
                  <w:proofErr w:type="spellStart"/>
                  <w:r w:rsidRPr="00471DB8">
                    <w:rPr>
                      <w:rFonts w:asciiTheme="majorHAnsi" w:hAnsiTheme="majorHAnsi"/>
                    </w:rPr>
                    <w:t>окрайчване</w:t>
                  </w:r>
                  <w:proofErr w:type="spellEnd"/>
                  <w:r w:rsidRPr="00471DB8">
                    <w:rPr>
                      <w:rFonts w:asciiTheme="majorHAnsi" w:hAnsiTheme="majorHAnsi"/>
                    </w:rPr>
                    <w:t>, фасониране и шлайфане;</w:t>
                  </w:r>
                </w:p>
                <w:p w:rsidR="00FD6F29" w:rsidRPr="00471DB8" w:rsidRDefault="00FD6F29" w:rsidP="00225601">
                  <w:pPr>
                    <w:numPr>
                      <w:ilvl w:val="0"/>
                      <w:numId w:val="34"/>
                    </w:numPr>
                    <w:spacing w:line="276" w:lineRule="auto"/>
                    <w:rPr>
                      <w:rFonts w:asciiTheme="majorHAnsi" w:hAnsiTheme="majorHAnsi"/>
                    </w:rPr>
                  </w:pPr>
                  <w:r w:rsidRPr="00471DB8">
                    <w:rPr>
                      <w:rFonts w:asciiTheme="majorHAnsi" w:hAnsiTheme="majorHAnsi"/>
                    </w:rPr>
                    <w:t>Сушене и импрегниране на дървен материал;</w:t>
                  </w:r>
                </w:p>
                <w:p w:rsidR="00FD6F29" w:rsidRPr="00471DB8" w:rsidRDefault="00FD6F29" w:rsidP="00225601">
                  <w:pPr>
                    <w:numPr>
                      <w:ilvl w:val="0"/>
                      <w:numId w:val="34"/>
                    </w:numPr>
                    <w:spacing w:line="276" w:lineRule="auto"/>
                    <w:rPr>
                      <w:rFonts w:asciiTheme="majorHAnsi" w:hAnsiTheme="majorHAnsi"/>
                    </w:rPr>
                  </w:pPr>
                  <w:r w:rsidRPr="00471DB8">
                    <w:rPr>
                      <w:rFonts w:asciiTheme="majorHAnsi" w:hAnsiTheme="majorHAnsi"/>
                    </w:rPr>
                    <w:t xml:space="preserve">Производство на дървесен талаш, дървесно брашно, технологични трески,  дървесни </w:t>
                  </w:r>
                  <w:proofErr w:type="spellStart"/>
                  <w:r w:rsidRPr="00471DB8">
                    <w:rPr>
                      <w:rFonts w:asciiTheme="majorHAnsi" w:hAnsiTheme="majorHAnsi"/>
                    </w:rPr>
                    <w:t>пелети</w:t>
                  </w:r>
                  <w:proofErr w:type="spellEnd"/>
                  <w:r w:rsidRPr="00471DB8">
                    <w:rPr>
                      <w:rFonts w:asciiTheme="majorHAnsi" w:hAnsiTheme="majorHAnsi"/>
                    </w:rPr>
                    <w:t xml:space="preserve"> и брикети от необработени дървени материали, вършина и други дървесни отпадъци;</w:t>
                  </w:r>
                </w:p>
                <w:p w:rsidR="00FD6F29" w:rsidRPr="00471DB8" w:rsidRDefault="00FD6F29" w:rsidP="00225601">
                  <w:pPr>
                    <w:numPr>
                      <w:ilvl w:val="0"/>
                      <w:numId w:val="34"/>
                    </w:numPr>
                    <w:spacing w:line="276" w:lineRule="auto"/>
                    <w:rPr>
                      <w:rFonts w:asciiTheme="majorHAnsi" w:hAnsiTheme="majorHAnsi"/>
                    </w:rPr>
                  </w:pPr>
                  <w:r w:rsidRPr="00471DB8">
                    <w:rPr>
                      <w:rFonts w:asciiTheme="majorHAnsi" w:hAnsiTheme="majorHAnsi"/>
                    </w:rPr>
                    <w:t>Производство на колове или колчета: белене, цепене, заостряне, пакетиране;</w:t>
                  </w:r>
                </w:p>
                <w:p w:rsidR="00FD6F29" w:rsidRPr="00471DB8" w:rsidRDefault="00FD6F29" w:rsidP="00225601">
                  <w:pPr>
                    <w:numPr>
                      <w:ilvl w:val="0"/>
                      <w:numId w:val="34"/>
                    </w:numPr>
                    <w:spacing w:line="276" w:lineRule="auto"/>
                    <w:rPr>
                      <w:rFonts w:asciiTheme="majorHAnsi" w:hAnsiTheme="majorHAnsi"/>
                    </w:rPr>
                  </w:pPr>
                  <w:r w:rsidRPr="00471DB8">
                    <w:rPr>
                      <w:rFonts w:asciiTheme="majorHAnsi" w:hAnsiTheme="majorHAnsi"/>
                    </w:rPr>
                    <w:t>Производство на дърва за горене: рязане, цепене, пакетиране.”</w:t>
                  </w:r>
                </w:p>
                <w:p w:rsidR="00A15A4F" w:rsidRPr="00471DB8" w:rsidRDefault="00A15A4F" w:rsidP="00225601">
                  <w:pPr>
                    <w:spacing w:line="276" w:lineRule="auto"/>
                    <w:jc w:val="both"/>
                    <w:rPr>
                      <w:rFonts w:asciiTheme="majorHAnsi" w:hAnsiTheme="majorHAnsi"/>
                      <w:color w:val="000000"/>
                    </w:rPr>
                  </w:pPr>
                  <w:r w:rsidRPr="00471DB8">
                    <w:rPr>
                      <w:rFonts w:asciiTheme="majorHAnsi" w:hAnsiTheme="majorHAnsi"/>
                      <w:color w:val="000000"/>
                    </w:rPr>
                    <w:t>2.</w:t>
                  </w:r>
                  <w:proofErr w:type="spellStart"/>
                  <w:r w:rsidRPr="00471DB8">
                    <w:rPr>
                      <w:rFonts w:asciiTheme="majorHAnsi" w:hAnsiTheme="majorHAnsi"/>
                      <w:color w:val="000000"/>
                    </w:rPr>
                    <w:t>2</w:t>
                  </w:r>
                  <w:proofErr w:type="spellEnd"/>
                  <w:r w:rsidRPr="00471DB8">
                    <w:rPr>
                      <w:rFonts w:asciiTheme="majorHAnsi" w:hAnsiTheme="majorHAnsi"/>
                      <w:color w:val="000000"/>
                    </w:rPr>
                    <w:t>. Закупуването или вземането на лизинг на нови машини и оборудване за преработка на недървесни горски продукти.</w:t>
                  </w:r>
                </w:p>
                <w:p w:rsidR="00A15A4F" w:rsidRPr="00471DB8" w:rsidRDefault="00A15A4F" w:rsidP="00225601">
                  <w:pPr>
                    <w:spacing w:line="276" w:lineRule="auto"/>
                    <w:jc w:val="both"/>
                    <w:rPr>
                      <w:rFonts w:asciiTheme="majorHAnsi" w:hAnsiTheme="majorHAnsi"/>
                    </w:rPr>
                  </w:pPr>
                  <w:r w:rsidRPr="00471DB8">
                    <w:rPr>
                      <w:rFonts w:asciiTheme="majorHAnsi" w:hAnsiTheme="majorHAnsi"/>
                    </w:rPr>
                    <w:t xml:space="preserve">3. Не се предоставя финансова помощ за хазарт, финансови услуги, голф, сектори и дейности, определени за недопустими в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471DB8">
                    <w:rPr>
                      <w:rFonts w:asciiTheme="majorHAnsi" w:hAnsiTheme="majorHAnsi"/>
                    </w:rPr>
                    <w:t>de</w:t>
                  </w:r>
                  <w:proofErr w:type="spellEnd"/>
                  <w:r w:rsidRPr="00471DB8">
                    <w:rPr>
                      <w:rFonts w:asciiTheme="majorHAnsi" w:hAnsiTheme="majorHAnsi"/>
                    </w:rPr>
                    <w:t xml:space="preserve"> </w:t>
                  </w:r>
                  <w:proofErr w:type="spellStart"/>
                  <w:r w:rsidRPr="00471DB8">
                    <w:rPr>
                      <w:rFonts w:asciiTheme="majorHAnsi" w:hAnsiTheme="majorHAnsi"/>
                    </w:rPr>
                    <w:t>minimis</w:t>
                  </w:r>
                  <w:proofErr w:type="spellEnd"/>
                  <w:r w:rsidRPr="00471DB8">
                    <w:rPr>
                      <w:rFonts w:asciiTheme="majorHAnsi" w:hAnsiTheme="majorHAnsi"/>
                    </w:rPr>
                    <w:t xml:space="preserve">, производство на енергия от </w:t>
                  </w:r>
                  <w:proofErr w:type="spellStart"/>
                  <w:r w:rsidRPr="00471DB8">
                    <w:rPr>
                      <w:rFonts w:asciiTheme="majorHAnsi" w:hAnsiTheme="majorHAnsi"/>
                    </w:rPr>
                    <w:t>възобновяеми</w:t>
                  </w:r>
                  <w:proofErr w:type="spellEnd"/>
                  <w:r w:rsidRPr="00471DB8">
                    <w:rPr>
                      <w:rFonts w:asciiTheme="majorHAnsi" w:hAnsiTheme="majorHAnsi"/>
                    </w:rPr>
                    <w:t xml:space="preserve"> енергийни източници </w:t>
                  </w:r>
                  <w:r w:rsidRPr="00471DB8">
                    <w:rPr>
                      <w:rFonts w:asciiTheme="majorHAnsi" w:hAnsiTheme="majorHAnsi"/>
                      <w:u w:val="single"/>
                    </w:rPr>
                    <w:t>за продажба</w:t>
                  </w:r>
                  <w:r w:rsidRPr="00471DB8">
                    <w:rPr>
                      <w:rFonts w:asciiTheme="majorHAnsi" w:hAnsiTheme="majorHAnsi"/>
                    </w:rPr>
                    <w:t>.</w:t>
                  </w:r>
                </w:p>
                <w:p w:rsidR="00A15A4F" w:rsidRPr="00471DB8" w:rsidRDefault="00A15A4F"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 xml:space="preserve">4. 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18" w:history="1">
                    <w:r w:rsidRPr="00471DB8">
                      <w:rPr>
                        <w:rFonts w:asciiTheme="majorHAnsi" w:hAnsiTheme="majorHAnsi"/>
                      </w:rPr>
                      <w:t>чл. 65, параграф 11 от Регламент (ЕС) № 1303/2013</w:t>
                    </w:r>
                  </w:hyperlink>
                  <w:r w:rsidRPr="00471DB8">
                    <w:rPr>
                      <w:rFonts w:asciiTheme="majorHAnsi" w:hAnsiTheme="majorHAnsi"/>
                    </w:rPr>
                    <w:t xml:space="preserve"> на Европейския парламент и на Съвета от 17 декември 2013 г. за определяне на </w:t>
                  </w:r>
                  <w:proofErr w:type="spellStart"/>
                  <w:r w:rsidRPr="00471DB8">
                    <w:rPr>
                      <w:rFonts w:asciiTheme="majorHAnsi" w:hAnsiTheme="majorHAnsi"/>
                    </w:rPr>
                    <w:t>общоприложими</w:t>
                  </w:r>
                  <w:proofErr w:type="spellEnd"/>
                  <w:r w:rsidRPr="00471DB8">
                    <w:rPr>
                      <w:rFonts w:asciiTheme="majorHAnsi" w:hAnsiTheme="majorHAnsi"/>
                    </w:rPr>
                    <w:t xml:space="preserve"> разпоредби за Европейския фонд за регионално развитие, Европейския социален фонд, </w:t>
                  </w:r>
                  <w:proofErr w:type="spellStart"/>
                  <w:r w:rsidRPr="00471DB8">
                    <w:rPr>
                      <w:rFonts w:asciiTheme="majorHAnsi" w:hAnsiTheme="majorHAnsi"/>
                    </w:rPr>
                    <w:t>Кохезионния</w:t>
                  </w:r>
                  <w:proofErr w:type="spellEnd"/>
                  <w:r w:rsidRPr="00471DB8">
                    <w:rPr>
                      <w:rFonts w:asciiTheme="majorHAnsi" w:hAnsiTheme="majorHAnsi"/>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471DB8">
                    <w:rPr>
                      <w:rFonts w:asciiTheme="majorHAnsi" w:hAnsiTheme="majorHAnsi"/>
                    </w:rPr>
                    <w:t>Кохезионния</w:t>
                  </w:r>
                  <w:proofErr w:type="spellEnd"/>
                  <w:r w:rsidRPr="00471DB8">
                    <w:rPr>
                      <w:rFonts w:asciiTheme="majorHAnsi" w:hAnsiTheme="majorHAnsi"/>
                    </w:rPr>
                    <w:t xml:space="preserve"> фонд и Европейския фонд за морско дело и рибарство, и за отмяна на </w:t>
                  </w:r>
                  <w:hyperlink r:id="rId19" w:history="1">
                    <w:r w:rsidRPr="00471DB8">
                      <w:rPr>
                        <w:rFonts w:asciiTheme="majorHAnsi" w:hAnsiTheme="majorHAnsi"/>
                      </w:rPr>
                      <w:t>Регламент (ЕО) № 1083/2006 на Съвета</w:t>
                    </w:r>
                  </w:hyperlink>
                  <w:r w:rsidRPr="00471DB8">
                    <w:rPr>
                      <w:rFonts w:asciiTheme="majorHAnsi" w:hAnsiTheme="majorHAnsi"/>
                    </w:rPr>
                    <w:t xml:space="preserve">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A15A4F" w:rsidRPr="00471DB8" w:rsidRDefault="00A15A4F" w:rsidP="00225601">
                  <w:pPr>
                    <w:widowControl w:val="0"/>
                    <w:autoSpaceDE w:val="0"/>
                    <w:autoSpaceDN w:val="0"/>
                    <w:adjustRightInd w:val="0"/>
                    <w:spacing w:line="276" w:lineRule="auto"/>
                    <w:jc w:val="both"/>
                    <w:rPr>
                      <w:rFonts w:asciiTheme="majorHAnsi" w:hAnsiTheme="majorHAnsi"/>
                    </w:rPr>
                  </w:pPr>
                </w:p>
                <w:p w:rsidR="00A15A4F" w:rsidRPr="00471DB8" w:rsidRDefault="00A15A4F"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5. Не се подпомагат проекти:</w:t>
                  </w:r>
                </w:p>
                <w:p w:rsidR="00A15A4F" w:rsidRPr="00471DB8" w:rsidRDefault="00A15A4F"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5.1. за които има постановен административен акт по реда на Закона за опазване на околната среда и/ или по чл. 31 от Закона за биологичното разнообразие за неодобряване осъществяването/ несъгласуване на инвестиционното предложение/ плана/ програмата/ 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A15A4F" w:rsidRPr="00471DB8" w:rsidRDefault="00A15A4F"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 xml:space="preserve">5.2. които се извършват на терени, които подлежат на </w:t>
                  </w:r>
                  <w:proofErr w:type="spellStart"/>
                  <w:r w:rsidRPr="00471DB8">
                    <w:rPr>
                      <w:rFonts w:asciiTheme="majorHAnsi" w:hAnsiTheme="majorHAnsi"/>
                    </w:rPr>
                    <w:t>рекултивация</w:t>
                  </w:r>
                  <w:proofErr w:type="spellEnd"/>
                  <w:r w:rsidRPr="00471DB8">
                    <w:rPr>
                      <w:rFonts w:asciiTheme="majorHAnsi" w:hAnsiTheme="majorHAnsi"/>
                    </w:rPr>
                    <w:t xml:space="preserve"> съгласно чл. 11, ал. 1 от Закона за опазване на земеделските земи и не се изпълняват мерките, предвидени в проекта по чл. 11, ал. 2 или 3 от същия закон; </w:t>
                  </w:r>
                </w:p>
                <w:p w:rsidR="00A15A4F" w:rsidRPr="00471DB8" w:rsidRDefault="00A15A4F"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 xml:space="preserve">5.3. по които дейностите по настоящите Условия за кандидатстване, включени в </w:t>
                  </w:r>
                  <w:r w:rsidRPr="00471DB8">
                    <w:rPr>
                      <w:rFonts w:asciiTheme="majorHAnsi" w:hAnsiTheme="majorHAnsi"/>
                    </w:rPr>
                    <w:lastRenderedPageBreak/>
                    <w:t>проектите, са били физически започнати и/ или извършени преди подаване на проектното предложение, независимо дали всички свързани плащания не са извършени;</w:t>
                  </w:r>
                </w:p>
                <w:p w:rsidR="00A15A4F" w:rsidRPr="00471DB8" w:rsidRDefault="00A15A4F"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5.4. които след изпълнение на дейностите по проекта няма да доведат до използване на обекта на инвестицията по предназначение и/ 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p>
                <w:p w:rsidR="00A15A4F" w:rsidRPr="00471DB8" w:rsidRDefault="00A15A4F"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5.</w:t>
                  </w:r>
                  <w:proofErr w:type="spellStart"/>
                  <w:r w:rsidRPr="00471DB8">
                    <w:rPr>
                      <w:rFonts w:asciiTheme="majorHAnsi" w:hAnsiTheme="majorHAnsi"/>
                    </w:rPr>
                    <w:t>5</w:t>
                  </w:r>
                  <w:proofErr w:type="spellEnd"/>
                  <w:r w:rsidRPr="00471DB8">
                    <w:rPr>
                      <w:rFonts w:asciiTheme="majorHAnsi" w:hAnsiTheme="majorHAnsi"/>
                    </w:rPr>
                    <w:t>. които включват инвестиции, които не отговарят на европейското и национално законодателство.</w:t>
                  </w:r>
                </w:p>
                <w:p w:rsidR="00A15A4F" w:rsidRPr="00471DB8" w:rsidRDefault="00A15A4F" w:rsidP="00225601">
                  <w:pPr>
                    <w:spacing w:line="276" w:lineRule="auto"/>
                    <w:jc w:val="both"/>
                    <w:rPr>
                      <w:rFonts w:asciiTheme="majorHAnsi" w:hAnsiTheme="majorHAnsi"/>
                    </w:rPr>
                  </w:pPr>
                  <w:r w:rsidRPr="00471DB8">
                    <w:rPr>
                      <w:rFonts w:asciiTheme="majorHAnsi" w:hAnsiTheme="majorHAnsi"/>
                    </w:rPr>
                    <w:t>6. Инвестициите в производство на електроенергия от биомаса не се подпомагат, ако те не произвеждат 10% топлинна енергия от общо произведената енергия.</w:t>
                  </w:r>
                </w:p>
                <w:p w:rsidR="00392D1D" w:rsidRPr="00471DB8" w:rsidRDefault="004E4994" w:rsidP="00225601">
                  <w:pPr>
                    <w:widowControl w:val="0"/>
                    <w:autoSpaceDE w:val="0"/>
                    <w:autoSpaceDN w:val="0"/>
                    <w:adjustRightInd w:val="0"/>
                    <w:spacing w:line="276" w:lineRule="auto"/>
                    <w:jc w:val="both"/>
                    <w:rPr>
                      <w:rFonts w:asciiTheme="majorHAnsi" w:hAnsiTheme="majorHAnsi"/>
                      <w:b/>
                    </w:rPr>
                  </w:pPr>
                  <w:r w:rsidRPr="00471DB8">
                    <w:rPr>
                      <w:rFonts w:asciiTheme="majorHAnsi" w:hAnsiTheme="majorHAnsi"/>
                      <w:b/>
                    </w:rPr>
                    <w:t xml:space="preserve">Важно! </w:t>
                  </w:r>
                </w:p>
                <w:p w:rsidR="00A15A4F" w:rsidRPr="00471DB8" w:rsidRDefault="00A15A4F"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 xml:space="preserve">7. Не се подпомагат като </w:t>
                  </w:r>
                  <w:r w:rsidRPr="00912312">
                    <w:rPr>
                      <w:rFonts w:asciiTheme="majorHAnsi" w:hAnsiTheme="majorHAnsi"/>
                      <w:b/>
                    </w:rPr>
                    <w:t>самостоятелен</w:t>
                  </w:r>
                  <w:r w:rsidRPr="00471DB8">
                    <w:rPr>
                      <w:rFonts w:asciiTheme="majorHAnsi" w:hAnsiTheme="majorHAnsi"/>
                    </w:rPr>
                    <w:t xml:space="preserve"> проект или дейност:</w:t>
                  </w:r>
                </w:p>
                <w:p w:rsidR="00A15A4F" w:rsidRPr="00471DB8" w:rsidRDefault="00A15A4F"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7.1 събарянето на стари сгради и производствени съоръжения;</w:t>
                  </w:r>
                </w:p>
                <w:p w:rsidR="00A15A4F" w:rsidRPr="00471DB8" w:rsidRDefault="00A15A4F"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7.2 инвестициите в нематериални активи;</w:t>
                  </w:r>
                </w:p>
                <w:p w:rsidR="00A15A4F" w:rsidRPr="00471DB8" w:rsidRDefault="00E07A0D" w:rsidP="00225601">
                  <w:pPr>
                    <w:widowControl w:val="0"/>
                    <w:autoSpaceDE w:val="0"/>
                    <w:autoSpaceDN w:val="0"/>
                    <w:adjustRightInd w:val="0"/>
                    <w:spacing w:line="276" w:lineRule="auto"/>
                    <w:jc w:val="both"/>
                    <w:rPr>
                      <w:rFonts w:asciiTheme="majorHAnsi" w:hAnsiTheme="majorHAnsi"/>
                    </w:rPr>
                  </w:pPr>
                  <w:r w:rsidRPr="00471DB8">
                    <w:rPr>
                      <w:rFonts w:asciiTheme="majorHAnsi" w:hAnsiTheme="majorHAnsi"/>
                    </w:rPr>
                    <w:t>8</w:t>
                  </w:r>
                  <w:r w:rsidR="00A15A4F" w:rsidRPr="00471DB8">
                    <w:rPr>
                      <w:rFonts w:asciiTheme="majorHAnsi" w:hAnsiTheme="majorHAnsi"/>
                    </w:rPr>
                    <w:t>. Проекти за колективни инвестиции и интегрирани проекти не са допустими за подпомагане по настоящата процедура чрез подбор.</w:t>
                  </w:r>
                  <w:r w:rsidR="00392D1D" w:rsidRPr="00471DB8">
                    <w:rPr>
                      <w:rFonts w:asciiTheme="majorHAnsi" w:hAnsiTheme="majorHAnsi"/>
                    </w:rPr>
                    <w:t xml:space="preserve"> </w:t>
                  </w:r>
                </w:p>
              </w:tc>
            </w:tr>
          </w:tbl>
          <w:p w:rsidR="00156AE5" w:rsidRPr="00471DB8" w:rsidRDefault="00156AE5" w:rsidP="00CB3A90">
            <w:pPr>
              <w:widowControl w:val="0"/>
              <w:autoSpaceDE w:val="0"/>
              <w:autoSpaceDN w:val="0"/>
              <w:adjustRightInd w:val="0"/>
              <w:spacing w:line="276" w:lineRule="auto"/>
              <w:jc w:val="both"/>
              <w:rPr>
                <w:rFonts w:asciiTheme="majorHAnsi" w:hAnsiTheme="majorHAnsi"/>
              </w:rPr>
            </w:pPr>
          </w:p>
        </w:tc>
      </w:tr>
    </w:tbl>
    <w:p w:rsidR="00B774B4" w:rsidRPr="00471DB8" w:rsidRDefault="00B774B4" w:rsidP="00B774B4">
      <w:pPr>
        <w:ind w:left="567"/>
        <w:jc w:val="center"/>
        <w:rPr>
          <w:rFonts w:asciiTheme="majorHAnsi" w:hAnsiTheme="majorHAnsi"/>
          <w:b/>
          <w:sz w:val="22"/>
          <w:szCs w:val="22"/>
        </w:rPr>
      </w:pPr>
    </w:p>
    <w:p w:rsidR="00F05CFA" w:rsidRPr="00471DB8" w:rsidRDefault="00F05CFA" w:rsidP="00B774B4">
      <w:pPr>
        <w:ind w:left="567"/>
        <w:jc w:val="center"/>
        <w:rPr>
          <w:rFonts w:asciiTheme="majorHAnsi" w:hAnsiTheme="majorHAnsi"/>
          <w:b/>
          <w:sz w:val="22"/>
          <w:szCs w:val="22"/>
        </w:rPr>
      </w:pPr>
    </w:p>
    <w:p w:rsidR="00F05CFA" w:rsidRPr="00471DB8" w:rsidRDefault="00F05CFA" w:rsidP="00F05CFA">
      <w:pPr>
        <w:spacing w:line="276" w:lineRule="auto"/>
        <w:ind w:left="708"/>
        <w:rPr>
          <w:rStyle w:val="20"/>
          <w:rFonts w:asciiTheme="majorHAnsi" w:hAnsiTheme="majorHAnsi" w:cs="Times New Roman"/>
          <w:i w:val="0"/>
          <w:sz w:val="24"/>
          <w:szCs w:val="24"/>
        </w:rPr>
      </w:pPr>
      <w:bookmarkStart w:id="35" w:name="_Toc518202805"/>
      <w:r w:rsidRPr="00471DB8">
        <w:rPr>
          <w:rStyle w:val="20"/>
          <w:rFonts w:asciiTheme="majorHAnsi" w:hAnsiTheme="majorHAnsi" w:cs="Times New Roman"/>
          <w:i w:val="0"/>
          <w:sz w:val="24"/>
          <w:szCs w:val="24"/>
        </w:rPr>
        <w:t>14. Категории разходи, допустими за финансиране</w:t>
      </w:r>
      <w:r w:rsidR="00230DBF" w:rsidRPr="00471DB8">
        <w:rPr>
          <w:rStyle w:val="20"/>
          <w:rFonts w:asciiTheme="majorHAnsi" w:hAnsiTheme="majorHAnsi" w:cs="Times New Roman"/>
          <w:i w:val="0"/>
          <w:sz w:val="24"/>
          <w:szCs w:val="24"/>
        </w:rPr>
        <w:t>:</w:t>
      </w:r>
      <w:bookmarkEnd w:id="35"/>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F05CFA">
        <w:tc>
          <w:tcPr>
            <w:tcW w:w="9712" w:type="dxa"/>
            <w:shd w:val="clear" w:color="auto" w:fill="auto"/>
          </w:tcPr>
          <w:p w:rsidR="00830A2A" w:rsidRPr="00471DB8" w:rsidRDefault="00410ED8" w:rsidP="00A51F78">
            <w:pPr>
              <w:spacing w:line="276" w:lineRule="auto"/>
              <w:ind w:right="-62"/>
              <w:jc w:val="both"/>
              <w:rPr>
                <w:rFonts w:asciiTheme="majorHAnsi" w:hAnsiTheme="majorHAnsi"/>
                <w:bCs/>
                <w:snapToGrid w:val="0"/>
              </w:rPr>
            </w:pPr>
            <w:r w:rsidRPr="00471DB8">
              <w:rPr>
                <w:rFonts w:asciiTheme="majorHAnsi" w:hAnsiTheme="majorHAnsi"/>
                <w:b/>
                <w:bCs/>
                <w:snapToGrid w:val="0"/>
              </w:rPr>
              <w:t>14.1.</w:t>
            </w:r>
            <w:r w:rsidRPr="00471DB8">
              <w:rPr>
                <w:rFonts w:asciiTheme="majorHAnsi" w:hAnsiTheme="majorHAnsi"/>
                <w:bCs/>
                <w:snapToGrid w:val="0"/>
              </w:rPr>
              <w:t xml:space="preserve"> </w:t>
            </w:r>
            <w:r w:rsidR="00A51F78" w:rsidRPr="00471DB8">
              <w:rPr>
                <w:rFonts w:asciiTheme="majorHAnsi" w:hAnsiTheme="majorHAnsi"/>
                <w:b/>
                <w:bCs/>
                <w:snapToGrid w:val="0"/>
              </w:rPr>
              <w:t>Допустими за финансиране са категориите разходи</w:t>
            </w:r>
            <w:r w:rsidR="00A51F78" w:rsidRPr="00471DB8">
              <w:rPr>
                <w:rFonts w:asciiTheme="majorHAnsi" w:hAnsiTheme="majorHAnsi"/>
                <w:bCs/>
                <w:snapToGrid w:val="0"/>
              </w:rPr>
              <w:t xml:space="preserve"> за проекти към стратегията за ВОМР,</w:t>
            </w:r>
            <w:r w:rsidR="006D6ACF" w:rsidRPr="00471DB8">
              <w:rPr>
                <w:rFonts w:asciiTheme="majorHAnsi" w:hAnsiTheme="majorHAnsi"/>
                <w:bCs/>
                <w:snapToGrid w:val="0"/>
              </w:rPr>
              <w:t xml:space="preserve"> </w:t>
            </w:r>
            <w:r w:rsidR="00A51F78" w:rsidRPr="00471DB8">
              <w:rPr>
                <w:rFonts w:asciiTheme="majorHAnsi" w:hAnsiTheme="majorHAnsi"/>
                <w:bCs/>
                <w:snapToGrid w:val="0"/>
              </w:rPr>
              <w:t xml:space="preserve">съгласно чл. 20 от Наредба № 22 от 14.12.2015 г. за прилагане на </w:t>
            </w:r>
            <w:proofErr w:type="spellStart"/>
            <w:r w:rsidR="00A51F78" w:rsidRPr="00471DB8">
              <w:rPr>
                <w:rFonts w:asciiTheme="majorHAnsi" w:hAnsiTheme="majorHAnsi"/>
                <w:bCs/>
                <w:snapToGrid w:val="0"/>
              </w:rPr>
              <w:t>подмярка</w:t>
            </w:r>
            <w:proofErr w:type="spellEnd"/>
            <w:r w:rsidR="00A51F78" w:rsidRPr="00471DB8">
              <w:rPr>
                <w:rFonts w:asciiTheme="majorHAnsi" w:hAnsiTheme="majorHAnsi"/>
                <w:bCs/>
                <w:snapToGrid w:val="0"/>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 издадена от Министъра на земеделието и храните, </w:t>
            </w:r>
            <w:proofErr w:type="spellStart"/>
            <w:r w:rsidR="00A51F78" w:rsidRPr="00471DB8">
              <w:rPr>
                <w:rFonts w:asciiTheme="majorHAnsi" w:hAnsiTheme="majorHAnsi"/>
                <w:bCs/>
                <w:snapToGrid w:val="0"/>
              </w:rPr>
              <w:t>обн</w:t>
            </w:r>
            <w:proofErr w:type="spellEnd"/>
            <w:r w:rsidR="00A51F78" w:rsidRPr="00471DB8">
              <w:rPr>
                <w:rFonts w:asciiTheme="majorHAnsi" w:hAnsiTheme="majorHAnsi"/>
                <w:bCs/>
                <w:snapToGrid w:val="0"/>
              </w:rPr>
              <w:t>., ДВ, бр. 100 от 18.12.2015 г., в сила от 18.12.2015 г., изм. и доп. ДВ. бр.38 от 20 Май 2016г. , изм. и доп. ДВ. бр. 69 от 25 Август 2017 г. (Наредба № 22)</w:t>
            </w:r>
            <w:r w:rsidR="004824A9">
              <w:rPr>
                <w:rFonts w:asciiTheme="majorHAnsi" w:hAnsiTheme="majorHAnsi"/>
                <w:bCs/>
                <w:snapToGrid w:val="0"/>
              </w:rPr>
              <w:t>.</w:t>
            </w:r>
          </w:p>
          <w:p w:rsidR="00E44B1C" w:rsidRPr="00471DB8" w:rsidRDefault="00E44B1C" w:rsidP="003D5166">
            <w:pPr>
              <w:pStyle w:val="afd"/>
              <w:spacing w:after="0"/>
              <w:ind w:left="0"/>
              <w:contextualSpacing w:val="0"/>
              <w:jc w:val="both"/>
              <w:rPr>
                <w:rFonts w:asciiTheme="majorHAnsi" w:eastAsia="Times New Roman" w:hAnsiTheme="majorHAnsi"/>
                <w:bCs/>
                <w:snapToGrid w:val="0"/>
                <w:sz w:val="24"/>
                <w:szCs w:val="24"/>
                <w:lang w:eastAsia="bg-BG"/>
              </w:rPr>
            </w:pPr>
          </w:p>
          <w:p w:rsidR="00593BA8" w:rsidRPr="00471DB8" w:rsidRDefault="00DF2382" w:rsidP="00593BA8">
            <w:pPr>
              <w:pStyle w:val="afd"/>
              <w:spacing w:after="0"/>
              <w:ind w:left="0"/>
              <w:contextualSpacing w:val="0"/>
              <w:jc w:val="both"/>
              <w:rPr>
                <w:rFonts w:asciiTheme="majorHAnsi" w:eastAsia="Times New Roman" w:hAnsiTheme="majorHAnsi"/>
                <w:b/>
                <w:bCs/>
                <w:snapToGrid w:val="0"/>
                <w:sz w:val="24"/>
                <w:szCs w:val="24"/>
                <w:lang w:eastAsia="bg-BG"/>
              </w:rPr>
            </w:pPr>
            <w:r w:rsidRPr="00471DB8">
              <w:rPr>
                <w:rFonts w:asciiTheme="majorHAnsi" w:eastAsia="Times New Roman" w:hAnsiTheme="majorHAnsi"/>
                <w:b/>
                <w:bCs/>
                <w:snapToGrid w:val="0"/>
                <w:sz w:val="24"/>
                <w:szCs w:val="24"/>
                <w:lang w:eastAsia="bg-BG"/>
              </w:rPr>
              <w:t xml:space="preserve">14.2. </w:t>
            </w:r>
            <w:r w:rsidR="00EE4B97" w:rsidRPr="00471DB8">
              <w:rPr>
                <w:rFonts w:asciiTheme="majorHAnsi" w:eastAsia="Times New Roman" w:hAnsiTheme="majorHAnsi"/>
                <w:b/>
                <w:bCs/>
                <w:snapToGrid w:val="0"/>
                <w:sz w:val="24"/>
                <w:szCs w:val="24"/>
                <w:lang w:eastAsia="bg-BG"/>
              </w:rPr>
              <w:t>Допустими</w:t>
            </w:r>
            <w:r w:rsidR="00593BA8" w:rsidRPr="00471DB8">
              <w:rPr>
                <w:rFonts w:asciiTheme="majorHAnsi" w:eastAsia="Times New Roman" w:hAnsiTheme="majorHAnsi"/>
                <w:b/>
                <w:bCs/>
                <w:snapToGrid w:val="0"/>
                <w:sz w:val="24"/>
                <w:szCs w:val="24"/>
                <w:lang w:eastAsia="bg-BG"/>
              </w:rPr>
              <w:t xml:space="preserve"> видове разходи:</w:t>
            </w:r>
          </w:p>
          <w:p w:rsidR="00B412A2" w:rsidRPr="00471DB8" w:rsidRDefault="00B412A2" w:rsidP="007931F0">
            <w:pPr>
              <w:spacing w:line="276" w:lineRule="auto"/>
              <w:rPr>
                <w:rFonts w:asciiTheme="majorHAnsi" w:hAnsiTheme="majorHAnsi"/>
              </w:rPr>
            </w:pPr>
            <w:r w:rsidRPr="00471DB8">
              <w:rPr>
                <w:rFonts w:asciiTheme="majorHAnsi" w:hAnsiTheme="majorHAnsi"/>
              </w:rPr>
              <w:t>По мярката се финансират материални и нематериални инвестиции  за създаване и развитие на неземеделски дейности в </w:t>
            </w:r>
            <w:hyperlink r:id="rId20" w:tgtFrame="_blank" w:history="1">
              <w:r w:rsidRPr="00471DB8">
                <w:rPr>
                  <w:rFonts w:asciiTheme="majorHAnsi" w:hAnsiTheme="majorHAnsi"/>
                </w:rPr>
                <w:t>селските райони</w:t>
              </w:r>
            </w:hyperlink>
            <w:r w:rsidRPr="00471DB8">
              <w:rPr>
                <w:rFonts w:asciiTheme="majorHAnsi" w:hAnsiTheme="majorHAnsi"/>
              </w:rPr>
              <w:t>, включващи:</w:t>
            </w:r>
          </w:p>
          <w:p w:rsidR="00B412A2" w:rsidRPr="00471DB8" w:rsidRDefault="00B412A2" w:rsidP="007931F0">
            <w:pPr>
              <w:pStyle w:val="afd"/>
              <w:numPr>
                <w:ilvl w:val="0"/>
                <w:numId w:val="28"/>
              </w:numPr>
              <w:spacing w:after="0"/>
              <w:jc w:val="both"/>
              <w:rPr>
                <w:rFonts w:asciiTheme="majorHAnsi" w:hAnsiTheme="majorHAnsi"/>
                <w:sz w:val="24"/>
                <w:szCs w:val="24"/>
              </w:rPr>
            </w:pPr>
            <w:r w:rsidRPr="00471DB8">
              <w:rPr>
                <w:rFonts w:asciiTheme="majorHAnsi" w:hAnsiTheme="majorHAnsi"/>
                <w:sz w:val="24"/>
                <w:szCs w:val="24"/>
              </w:rPr>
              <w:t>Изграждане или подобренията на недвижимо имущество</w:t>
            </w:r>
            <w:r w:rsidR="00392D1D" w:rsidRPr="00471DB8">
              <w:rPr>
                <w:rFonts w:asciiTheme="majorHAnsi" w:hAnsiTheme="majorHAnsi"/>
                <w:sz w:val="24"/>
                <w:szCs w:val="24"/>
              </w:rPr>
              <w:t xml:space="preserve"> – строително-монтажни и строително-ремонтни дейности</w:t>
            </w:r>
            <w:r w:rsidRPr="00471DB8">
              <w:rPr>
                <w:rFonts w:asciiTheme="majorHAnsi" w:hAnsiTheme="majorHAnsi"/>
                <w:sz w:val="24"/>
                <w:szCs w:val="24"/>
              </w:rPr>
              <w:t>.</w:t>
            </w:r>
          </w:p>
          <w:p w:rsidR="00B412A2" w:rsidRPr="00471DB8" w:rsidRDefault="00B412A2" w:rsidP="007931F0">
            <w:pPr>
              <w:pStyle w:val="afd"/>
              <w:numPr>
                <w:ilvl w:val="0"/>
                <w:numId w:val="28"/>
              </w:numPr>
              <w:spacing w:after="0"/>
              <w:jc w:val="both"/>
              <w:rPr>
                <w:rFonts w:asciiTheme="majorHAnsi" w:hAnsiTheme="majorHAnsi"/>
                <w:sz w:val="24"/>
                <w:szCs w:val="24"/>
              </w:rPr>
            </w:pPr>
            <w:r w:rsidRPr="00471DB8">
              <w:rPr>
                <w:rFonts w:asciiTheme="majorHAnsi" w:hAnsiTheme="majorHAnsi"/>
                <w:sz w:val="24"/>
                <w:szCs w:val="24"/>
              </w:rPr>
              <w:t>Закупуване на нови машини и оборудване, до пазарната стойност на активите</w:t>
            </w:r>
            <w:r w:rsidR="004824A9">
              <w:rPr>
                <w:rFonts w:asciiTheme="majorHAnsi" w:hAnsiTheme="majorHAnsi"/>
                <w:sz w:val="24"/>
                <w:szCs w:val="24"/>
              </w:rPr>
              <w:t xml:space="preserve">, </w:t>
            </w:r>
            <w:r w:rsidR="004824A9" w:rsidRPr="00471DB8">
              <w:rPr>
                <w:rFonts w:asciiTheme="majorHAnsi" w:hAnsiTheme="majorHAnsi"/>
                <w:sz w:val="24"/>
                <w:szCs w:val="24"/>
              </w:rPr>
              <w:t xml:space="preserve"> включително</w:t>
            </w:r>
            <w:r w:rsidR="004824A9">
              <w:rPr>
                <w:rFonts w:asciiTheme="majorHAnsi" w:hAnsiTheme="majorHAnsi"/>
                <w:sz w:val="24"/>
                <w:szCs w:val="24"/>
              </w:rPr>
              <w:t xml:space="preserve"> чрез лизинг;</w:t>
            </w:r>
          </w:p>
          <w:p w:rsidR="00B412A2" w:rsidRPr="00471DB8" w:rsidRDefault="00B412A2" w:rsidP="007931F0">
            <w:pPr>
              <w:pStyle w:val="afd"/>
              <w:numPr>
                <w:ilvl w:val="0"/>
                <w:numId w:val="28"/>
              </w:numPr>
              <w:spacing w:after="0"/>
              <w:jc w:val="both"/>
              <w:rPr>
                <w:rFonts w:asciiTheme="majorHAnsi" w:hAnsiTheme="majorHAnsi"/>
                <w:sz w:val="24"/>
                <w:szCs w:val="24"/>
              </w:rPr>
            </w:pPr>
            <w:r w:rsidRPr="00471DB8">
              <w:rPr>
                <w:rFonts w:asciiTheme="majorHAnsi" w:hAnsiTheme="majorHAnsi"/>
                <w:sz w:val="24"/>
                <w:szCs w:val="24"/>
              </w:rPr>
              <w:t>Нематериални инвестиции: придобиване и създаване на компютърен софтуер и придобиване на патенти, лицензи, авторски права и марки.</w:t>
            </w:r>
          </w:p>
          <w:p w:rsidR="00B412A2" w:rsidRPr="00471DB8" w:rsidRDefault="00B412A2" w:rsidP="007931F0">
            <w:pPr>
              <w:pStyle w:val="afd"/>
              <w:numPr>
                <w:ilvl w:val="0"/>
                <w:numId w:val="28"/>
              </w:numPr>
              <w:spacing w:after="0"/>
              <w:jc w:val="both"/>
              <w:rPr>
                <w:rFonts w:asciiTheme="majorHAnsi" w:hAnsiTheme="majorHAnsi"/>
                <w:sz w:val="24"/>
                <w:szCs w:val="24"/>
              </w:rPr>
            </w:pPr>
            <w:r w:rsidRPr="00471DB8">
              <w:rPr>
                <w:rFonts w:asciiTheme="majorHAnsi" w:hAnsiTheme="majorHAnsi"/>
                <w:sz w:val="24"/>
                <w:szCs w:val="24"/>
              </w:rPr>
              <w:t>Общи разходи –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 – максимум 12 % от допустимите разходи, посочени в т.1-3.</w:t>
            </w:r>
            <w:r w:rsidRPr="00471DB8">
              <w:rPr>
                <w:rFonts w:asciiTheme="majorHAnsi" w:eastAsia="Times New Roman" w:hAnsiTheme="majorHAnsi"/>
                <w:sz w:val="24"/>
                <w:szCs w:val="24"/>
                <w:lang w:eastAsia="bg-BG"/>
              </w:rPr>
              <w:t xml:space="preserve"> </w:t>
            </w:r>
          </w:p>
          <w:p w:rsidR="00B412A2" w:rsidRPr="00471DB8" w:rsidRDefault="00B412A2" w:rsidP="007931F0">
            <w:pPr>
              <w:pStyle w:val="afd"/>
              <w:numPr>
                <w:ilvl w:val="0"/>
                <w:numId w:val="28"/>
              </w:numPr>
              <w:spacing w:after="0"/>
              <w:jc w:val="both"/>
              <w:rPr>
                <w:rFonts w:asciiTheme="majorHAnsi" w:hAnsiTheme="majorHAnsi"/>
                <w:sz w:val="24"/>
                <w:szCs w:val="24"/>
              </w:rPr>
            </w:pPr>
            <w:r w:rsidRPr="00471DB8">
              <w:rPr>
                <w:rFonts w:asciiTheme="majorHAnsi" w:eastAsia="Times New Roman" w:hAnsiTheme="majorHAnsi"/>
                <w:sz w:val="24"/>
                <w:szCs w:val="24"/>
                <w:lang w:eastAsia="bg-BG"/>
              </w:rPr>
              <w:t>Разходите са допустими само ако са извършени след подаване на проектното предложение, с изключение на общите разходи</w:t>
            </w:r>
            <w:r w:rsidR="007931F0" w:rsidRPr="00471DB8">
              <w:rPr>
                <w:rFonts w:asciiTheme="majorHAnsi" w:eastAsia="Times New Roman" w:hAnsiTheme="majorHAnsi"/>
                <w:sz w:val="24"/>
                <w:szCs w:val="24"/>
                <w:lang w:eastAsia="bg-BG"/>
              </w:rPr>
              <w:t xml:space="preserve"> по т.4</w:t>
            </w:r>
            <w:r w:rsidRPr="00471DB8">
              <w:rPr>
                <w:rFonts w:asciiTheme="majorHAnsi" w:eastAsia="Times New Roman" w:hAnsiTheme="majorHAnsi"/>
                <w:sz w:val="24"/>
                <w:szCs w:val="24"/>
                <w:lang w:eastAsia="bg-BG"/>
              </w:rPr>
              <w:t>.</w:t>
            </w:r>
          </w:p>
          <w:p w:rsidR="004824A9" w:rsidRDefault="004824A9" w:rsidP="00E07A0D">
            <w:pPr>
              <w:widowControl w:val="0"/>
              <w:autoSpaceDE w:val="0"/>
              <w:autoSpaceDN w:val="0"/>
              <w:adjustRightInd w:val="0"/>
              <w:spacing w:line="276" w:lineRule="auto"/>
              <w:jc w:val="both"/>
              <w:rPr>
                <w:rFonts w:asciiTheme="majorHAnsi" w:hAnsiTheme="majorHAnsi"/>
                <w:bCs/>
                <w:i/>
                <w:snapToGrid w:val="0"/>
              </w:rPr>
            </w:pPr>
          </w:p>
          <w:p w:rsidR="005F27CC" w:rsidRPr="00471DB8" w:rsidRDefault="00DF2382" w:rsidP="005F27CC">
            <w:pPr>
              <w:spacing w:line="276" w:lineRule="auto"/>
              <w:ind w:right="-62"/>
              <w:jc w:val="both"/>
              <w:rPr>
                <w:rFonts w:asciiTheme="majorHAnsi" w:hAnsiTheme="majorHAnsi"/>
                <w:b/>
                <w:bCs/>
                <w:snapToGrid w:val="0"/>
              </w:rPr>
            </w:pPr>
            <w:r w:rsidRPr="00471DB8">
              <w:rPr>
                <w:rFonts w:asciiTheme="majorHAnsi" w:hAnsiTheme="majorHAnsi"/>
                <w:b/>
                <w:bCs/>
                <w:snapToGrid w:val="0"/>
              </w:rPr>
              <w:lastRenderedPageBreak/>
              <w:t>14.3</w:t>
            </w:r>
            <w:r w:rsidR="00C36F25" w:rsidRPr="00471DB8">
              <w:rPr>
                <w:rFonts w:asciiTheme="majorHAnsi" w:hAnsiTheme="majorHAnsi"/>
                <w:b/>
                <w:bCs/>
                <w:snapToGrid w:val="0"/>
              </w:rPr>
              <w:t>. Условия за допустимост и обоснованост на разходите</w:t>
            </w:r>
            <w:r w:rsidR="005F27CC" w:rsidRPr="00471DB8">
              <w:rPr>
                <w:rFonts w:asciiTheme="majorHAnsi" w:hAnsiTheme="majorHAnsi"/>
                <w:b/>
                <w:bCs/>
                <w:snapToGrid w:val="0"/>
              </w:rPr>
              <w:t>:</w:t>
            </w:r>
          </w:p>
          <w:p w:rsidR="00E07A0D" w:rsidRPr="00471DB8" w:rsidRDefault="00E07A0D" w:rsidP="00E07A0D">
            <w:pPr>
              <w:widowControl w:val="0"/>
              <w:autoSpaceDE w:val="0"/>
              <w:autoSpaceDN w:val="0"/>
              <w:adjustRightInd w:val="0"/>
              <w:spacing w:line="276" w:lineRule="auto"/>
              <w:jc w:val="both"/>
              <w:rPr>
                <w:rFonts w:asciiTheme="majorHAnsi" w:hAnsiTheme="majorHAnsi"/>
                <w:i/>
              </w:rPr>
            </w:pPr>
            <w:r w:rsidRPr="00471DB8">
              <w:rPr>
                <w:rFonts w:asciiTheme="majorHAnsi" w:hAnsiTheme="majorHAnsi"/>
                <w:bCs/>
                <w:snapToGrid w:val="0"/>
              </w:rPr>
              <w:t>1</w:t>
            </w:r>
            <w:r w:rsidR="00C77CB9" w:rsidRPr="00471DB8">
              <w:rPr>
                <w:rFonts w:asciiTheme="majorHAnsi" w:hAnsiTheme="majorHAnsi"/>
                <w:bCs/>
                <w:snapToGrid w:val="0"/>
              </w:rPr>
              <w:t xml:space="preserve">. </w:t>
            </w:r>
            <w:r w:rsidRPr="00471DB8">
              <w:rPr>
                <w:rFonts w:asciiTheme="majorHAnsi" w:hAnsiTheme="majorHAnsi"/>
                <w:bCs/>
                <w:snapToGrid w:val="0"/>
              </w:rPr>
              <w:t>З</w:t>
            </w:r>
            <w:r w:rsidRPr="00471DB8">
              <w:rPr>
                <w:rFonts w:asciiTheme="majorHAnsi" w:hAnsiTheme="majorHAnsi"/>
              </w:rPr>
              <w:t xml:space="preserve">акупуването на нови машини и оборудване се допуска при следните условия: </w:t>
            </w:r>
          </w:p>
          <w:p w:rsidR="00E07A0D" w:rsidRPr="00471DB8" w:rsidRDefault="00E07A0D" w:rsidP="00E07A0D">
            <w:pPr>
              <w:spacing w:line="276" w:lineRule="auto"/>
              <w:jc w:val="both"/>
              <w:rPr>
                <w:rFonts w:asciiTheme="majorHAnsi" w:hAnsiTheme="majorHAnsi"/>
              </w:rPr>
            </w:pPr>
            <w:r w:rsidRPr="00471DB8">
              <w:rPr>
                <w:rFonts w:asciiTheme="majorHAnsi" w:hAnsiTheme="majorHAnsi"/>
                <w:i/>
              </w:rPr>
              <w:t xml:space="preserve"> </w:t>
            </w:r>
            <w:r w:rsidRPr="00471DB8">
              <w:rPr>
                <w:rFonts w:asciiTheme="majorHAnsi" w:hAnsiTheme="majorHAnsi"/>
              </w:rPr>
              <w:t>По мярка 6.4 е допустимо закупуване на нови м</w:t>
            </w:r>
            <w:r w:rsidR="0094398E">
              <w:rPr>
                <w:rFonts w:asciiTheme="majorHAnsi" w:hAnsiTheme="majorHAnsi"/>
              </w:rPr>
              <w:t>ашини, съоръжения и оборудване</w:t>
            </w:r>
            <w:r w:rsidRPr="00471DB8">
              <w:rPr>
                <w:rFonts w:asciiTheme="majorHAnsi" w:hAnsiTheme="majorHAnsi"/>
              </w:rPr>
              <w:t xml:space="preserve"> до пазарната стойност на активите, включително чрез лизинг. </w:t>
            </w:r>
            <w:r w:rsidR="00D41EED">
              <w:rPr>
                <w:rFonts w:asciiTheme="majorHAnsi" w:hAnsiTheme="majorHAnsi"/>
              </w:rPr>
              <w:t xml:space="preserve">В случаите на транспортни средства, са допустими </w:t>
            </w:r>
            <w:r w:rsidRPr="00471DB8">
              <w:rPr>
                <w:rFonts w:asciiTheme="majorHAnsi" w:hAnsiTheme="majorHAnsi"/>
              </w:rPr>
              <w:t xml:space="preserve">само транспортни средства, които представляват „машини“. Съгласно § 6, т. 16 от допълнителните разпоредби на Закона за движение по пътищата "Самоходна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 мотокари и самоходна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w:t>
            </w:r>
            <w:proofErr w:type="spellStart"/>
            <w:r w:rsidRPr="00471DB8">
              <w:rPr>
                <w:rFonts w:asciiTheme="majorHAnsi" w:hAnsiTheme="majorHAnsi"/>
              </w:rPr>
              <w:t>теглително</w:t>
            </w:r>
            <w:proofErr w:type="spellEnd"/>
            <w:r w:rsidRPr="00471DB8">
              <w:rPr>
                <w:rFonts w:asciiTheme="majorHAnsi" w:hAnsiTheme="majorHAnsi"/>
              </w:rPr>
              <w:t xml:space="preserve"> усилие до 200 </w:t>
            </w:r>
            <w:proofErr w:type="spellStart"/>
            <w:r w:rsidRPr="00471DB8">
              <w:rPr>
                <w:rFonts w:asciiTheme="majorHAnsi" w:hAnsiTheme="majorHAnsi"/>
              </w:rPr>
              <w:t>kg</w:t>
            </w:r>
            <w:proofErr w:type="spellEnd"/>
            <w:r w:rsidRPr="00471DB8">
              <w:rPr>
                <w:rFonts w:asciiTheme="majorHAnsi" w:hAnsiTheme="majorHAnsi"/>
              </w:rPr>
              <w:t xml:space="preserve">, максималната и скорост на движение е до 25 </w:t>
            </w:r>
            <w:proofErr w:type="spellStart"/>
            <w:r w:rsidRPr="00471DB8">
              <w:rPr>
                <w:rFonts w:asciiTheme="majorHAnsi" w:hAnsiTheme="majorHAnsi"/>
              </w:rPr>
              <w:t>km</w:t>
            </w:r>
            <w:proofErr w:type="spellEnd"/>
            <w:r w:rsidRPr="00471DB8">
              <w:rPr>
                <w:rFonts w:asciiTheme="majorHAnsi" w:hAnsiTheme="majorHAnsi"/>
              </w:rPr>
              <w:t xml:space="preserve">/h, </w:t>
            </w:r>
            <w:proofErr w:type="spellStart"/>
            <w:r w:rsidRPr="00471DB8">
              <w:rPr>
                <w:rFonts w:asciiTheme="majorHAnsi" w:hAnsiTheme="majorHAnsi"/>
              </w:rPr>
              <w:t>колеята</w:t>
            </w:r>
            <w:proofErr w:type="spellEnd"/>
            <w:r w:rsidRPr="00471DB8">
              <w:rPr>
                <w:rFonts w:asciiTheme="majorHAnsi" w:hAnsiTheme="majorHAnsi"/>
              </w:rPr>
              <w:t xml:space="preserve"> - до 900 mm, и масата без товар - до 900 </w:t>
            </w:r>
            <w:proofErr w:type="spellStart"/>
            <w:r w:rsidRPr="00471DB8">
              <w:rPr>
                <w:rFonts w:asciiTheme="majorHAnsi" w:hAnsiTheme="majorHAnsi"/>
              </w:rPr>
              <w:t>kg</w:t>
            </w:r>
            <w:proofErr w:type="spellEnd"/>
            <w:r w:rsidRPr="00471DB8">
              <w:rPr>
                <w:rFonts w:asciiTheme="majorHAnsi" w:hAnsiTheme="majorHAnsi"/>
              </w:rPr>
              <w:t xml:space="preserve">.“. Освен това „машините“ следва да отговарят на Закона за регистрация и контрол на земеделската и горската техника. Съгласно чл. 2 законът се прилага за земеделска, горска техника, включително превозни средства и машини за земни работи, наричани по-нататък "техниката". „Машини за земни работи" са самоходни или теглени </w:t>
            </w:r>
            <w:proofErr w:type="spellStart"/>
            <w:r w:rsidRPr="00471DB8">
              <w:rPr>
                <w:rFonts w:asciiTheme="majorHAnsi" w:hAnsiTheme="majorHAnsi"/>
              </w:rPr>
              <w:t>колесни</w:t>
            </w:r>
            <w:proofErr w:type="spellEnd"/>
            <w:r w:rsidRPr="00471DB8">
              <w:rPr>
                <w:rFonts w:asciiTheme="majorHAnsi" w:hAnsiTheme="majorHAnsi"/>
              </w:rPr>
              <w:t xml:space="preserve">, верижни или крачещи машини, имащи екипировка или оборудване (работни средства), конструирани да извършват изкопни работи, товарене, транспортиране, пробиване/сондиране, разстилане, уплътняване или </w:t>
            </w:r>
            <w:proofErr w:type="spellStart"/>
            <w:r w:rsidRPr="00471DB8">
              <w:rPr>
                <w:rFonts w:asciiTheme="majorHAnsi" w:hAnsiTheme="majorHAnsi"/>
              </w:rPr>
              <w:t>каналокопаене</w:t>
            </w:r>
            <w:proofErr w:type="spellEnd"/>
            <w:r w:rsidRPr="00471DB8">
              <w:rPr>
                <w:rFonts w:asciiTheme="majorHAnsi" w:hAnsiTheme="majorHAnsi"/>
              </w:rPr>
              <w:t xml:space="preserve"> на земни, скални и други материали.</w:t>
            </w:r>
          </w:p>
          <w:p w:rsidR="00C77CB9" w:rsidRPr="00471DB8" w:rsidRDefault="00E07A0D" w:rsidP="00C77CB9">
            <w:pPr>
              <w:widowControl w:val="0"/>
              <w:autoSpaceDE w:val="0"/>
              <w:autoSpaceDN w:val="0"/>
              <w:adjustRightInd w:val="0"/>
              <w:spacing w:line="276" w:lineRule="auto"/>
              <w:jc w:val="both"/>
              <w:rPr>
                <w:rFonts w:asciiTheme="majorHAnsi" w:hAnsiTheme="majorHAnsi"/>
                <w:bCs/>
                <w:snapToGrid w:val="0"/>
              </w:rPr>
            </w:pPr>
            <w:r w:rsidRPr="00471DB8">
              <w:rPr>
                <w:rFonts w:asciiTheme="majorHAnsi" w:hAnsiTheme="majorHAnsi"/>
                <w:bCs/>
                <w:snapToGrid w:val="0"/>
              </w:rPr>
              <w:t xml:space="preserve">2. </w:t>
            </w:r>
            <w:r w:rsidR="00C77CB9" w:rsidRPr="00471DB8">
              <w:rPr>
                <w:rFonts w:asciiTheme="majorHAnsi" w:hAnsiTheme="majorHAnsi"/>
                <w:bCs/>
                <w:snapToGrid w:val="0"/>
              </w:rPr>
              <w:t xml:space="preserve">Допустимите </w:t>
            </w:r>
            <w:r w:rsidR="00432AFC" w:rsidRPr="00471DB8">
              <w:rPr>
                <w:rFonts w:asciiTheme="majorHAnsi" w:hAnsiTheme="majorHAnsi"/>
                <w:b/>
                <w:bCs/>
                <w:snapToGrid w:val="0"/>
              </w:rPr>
              <w:t xml:space="preserve">„Общи </w:t>
            </w:r>
            <w:r w:rsidR="00EE4B97" w:rsidRPr="00471DB8">
              <w:rPr>
                <w:rFonts w:asciiTheme="majorHAnsi" w:hAnsiTheme="majorHAnsi"/>
                <w:b/>
                <w:bCs/>
                <w:snapToGrid w:val="0"/>
              </w:rPr>
              <w:t>разходи</w:t>
            </w:r>
            <w:r w:rsidR="00432AFC" w:rsidRPr="00471DB8">
              <w:rPr>
                <w:rFonts w:asciiTheme="majorHAnsi" w:hAnsiTheme="majorHAnsi"/>
                <w:b/>
                <w:bCs/>
                <w:snapToGrid w:val="0"/>
              </w:rPr>
              <w:t>”</w:t>
            </w:r>
            <w:r w:rsidR="00EE4B97" w:rsidRPr="00471DB8">
              <w:rPr>
                <w:rFonts w:asciiTheme="majorHAnsi" w:hAnsiTheme="majorHAnsi"/>
                <w:bCs/>
                <w:snapToGrid w:val="0"/>
              </w:rPr>
              <w:t xml:space="preserve"> по т. </w:t>
            </w:r>
            <w:r w:rsidR="00B412A2" w:rsidRPr="00471DB8">
              <w:rPr>
                <w:rFonts w:asciiTheme="majorHAnsi" w:hAnsiTheme="majorHAnsi"/>
                <w:bCs/>
                <w:snapToGrid w:val="0"/>
              </w:rPr>
              <w:t>4</w:t>
            </w:r>
            <w:r w:rsidR="00E44B1C" w:rsidRPr="00471DB8">
              <w:rPr>
                <w:rFonts w:asciiTheme="majorHAnsi" w:hAnsiTheme="majorHAnsi"/>
                <w:bCs/>
                <w:snapToGrid w:val="0"/>
              </w:rPr>
              <w:t xml:space="preserve"> от раздел </w:t>
            </w:r>
            <w:r w:rsidR="00EE4B97" w:rsidRPr="00471DB8">
              <w:rPr>
                <w:rFonts w:asciiTheme="majorHAnsi" w:hAnsiTheme="majorHAnsi"/>
                <w:bCs/>
                <w:snapToGrid w:val="0"/>
              </w:rPr>
              <w:t>14.2.</w:t>
            </w:r>
            <w:r w:rsidR="00C77CB9" w:rsidRPr="00471DB8">
              <w:rPr>
                <w:rFonts w:asciiTheme="majorHAnsi" w:hAnsiTheme="majorHAnsi"/>
                <w:bCs/>
                <w:snapToGrid w:val="0"/>
              </w:rPr>
              <w:t xml:space="preserve"> „Допустими</w:t>
            </w:r>
            <w:r w:rsidR="00EE4B97" w:rsidRPr="00471DB8">
              <w:rPr>
                <w:rFonts w:asciiTheme="majorHAnsi" w:hAnsiTheme="majorHAnsi"/>
                <w:bCs/>
                <w:snapToGrid w:val="0"/>
              </w:rPr>
              <w:t xml:space="preserve"> видове</w:t>
            </w:r>
            <w:r w:rsidR="00C77CB9" w:rsidRPr="00471DB8">
              <w:rPr>
                <w:rFonts w:asciiTheme="majorHAnsi" w:hAnsiTheme="majorHAnsi"/>
                <w:bCs/>
                <w:snapToGrid w:val="0"/>
              </w:rPr>
              <w:t xml:space="preserve"> разходи“ не може да превишават 12 на сто от общия размер на допустимите разходи по проекта, включени в т. 1 – </w:t>
            </w:r>
            <w:r w:rsidR="00B412A2" w:rsidRPr="00471DB8">
              <w:rPr>
                <w:rFonts w:asciiTheme="majorHAnsi" w:hAnsiTheme="majorHAnsi"/>
                <w:bCs/>
                <w:snapToGrid w:val="0"/>
              </w:rPr>
              <w:t>3</w:t>
            </w:r>
            <w:r w:rsidR="00C77CB9" w:rsidRPr="00471DB8">
              <w:rPr>
                <w:rFonts w:asciiTheme="majorHAnsi" w:hAnsiTheme="majorHAnsi"/>
                <w:bCs/>
                <w:snapToGrid w:val="0"/>
              </w:rPr>
              <w:t xml:space="preserve"> и са допустими, ако са извършени не по-рано от 1 януари 2014 г., независимо дали всички свързани с тях плащания са направени.</w:t>
            </w:r>
          </w:p>
          <w:p w:rsidR="00432AFC" w:rsidRPr="00471DB8" w:rsidRDefault="00432AFC" w:rsidP="00432AFC">
            <w:pPr>
              <w:spacing w:line="276" w:lineRule="auto"/>
              <w:jc w:val="both"/>
              <w:rPr>
                <w:rFonts w:asciiTheme="majorHAnsi" w:hAnsiTheme="majorHAnsi"/>
                <w:b/>
                <w:bCs/>
                <w:snapToGrid w:val="0"/>
              </w:rPr>
            </w:pPr>
            <w:r w:rsidRPr="00471DB8">
              <w:rPr>
                <w:rFonts w:asciiTheme="majorHAnsi" w:hAnsiTheme="majorHAnsi"/>
                <w:b/>
                <w:bCs/>
                <w:snapToGrid w:val="0"/>
              </w:rPr>
              <w:t>За общите разходи следва да се има предвид, че:</w:t>
            </w:r>
          </w:p>
          <w:p w:rsidR="00432AFC" w:rsidRPr="00471DB8" w:rsidRDefault="00432AFC" w:rsidP="00432AFC">
            <w:pPr>
              <w:spacing w:line="276" w:lineRule="auto"/>
              <w:ind w:firstLine="567"/>
              <w:jc w:val="both"/>
              <w:rPr>
                <w:rFonts w:asciiTheme="majorHAnsi" w:hAnsiTheme="majorHAnsi"/>
                <w:bCs/>
                <w:snapToGrid w:val="0"/>
              </w:rPr>
            </w:pPr>
            <w:r w:rsidRPr="00471DB8">
              <w:rPr>
                <w:rFonts w:asciiTheme="majorHAnsi" w:hAnsiTheme="majorHAnsi"/>
                <w:bCs/>
                <w:snapToGrid w:val="0"/>
              </w:rPr>
              <w:t>1) Общи разходи са:</w:t>
            </w:r>
          </w:p>
          <w:p w:rsidR="00432AFC" w:rsidRPr="00471DB8" w:rsidRDefault="00432AFC" w:rsidP="00432AFC">
            <w:pPr>
              <w:spacing w:line="276" w:lineRule="auto"/>
              <w:ind w:firstLine="567"/>
              <w:jc w:val="both"/>
              <w:rPr>
                <w:rFonts w:asciiTheme="majorHAnsi" w:hAnsiTheme="majorHAnsi"/>
                <w:bCs/>
                <w:snapToGrid w:val="0"/>
              </w:rPr>
            </w:pPr>
            <w:r w:rsidRPr="00471DB8">
              <w:rPr>
                <w:rFonts w:asciiTheme="majorHAnsi" w:hAnsiTheme="majorHAnsi"/>
                <w:bCs/>
                <w:snapToGrid w:val="0"/>
              </w:rPr>
              <w:t xml:space="preserve">а) свързани с </w:t>
            </w:r>
            <w:r w:rsidRPr="00471DB8">
              <w:rPr>
                <w:rFonts w:asciiTheme="majorHAnsi" w:hAnsiTheme="majorHAnsi"/>
                <w:b/>
                <w:bCs/>
                <w:snapToGrid w:val="0"/>
              </w:rPr>
              <w:t>консултации</w:t>
            </w:r>
            <w:r w:rsidRPr="00471DB8">
              <w:rPr>
                <w:rFonts w:asciiTheme="majorHAnsi" w:hAnsiTheme="majorHAnsi"/>
                <w:bCs/>
                <w:snapToGrid w:val="0"/>
              </w:rPr>
              <w:t xml:space="preserve">; </w:t>
            </w:r>
          </w:p>
          <w:p w:rsidR="00432AFC" w:rsidRPr="00471DB8" w:rsidRDefault="00432AFC" w:rsidP="00432AFC">
            <w:pPr>
              <w:spacing w:line="276" w:lineRule="auto"/>
              <w:ind w:firstLine="567"/>
              <w:jc w:val="both"/>
              <w:rPr>
                <w:rFonts w:asciiTheme="majorHAnsi" w:hAnsiTheme="majorHAnsi"/>
                <w:bCs/>
                <w:snapToGrid w:val="0"/>
              </w:rPr>
            </w:pPr>
            <w:r w:rsidRPr="00471DB8">
              <w:rPr>
                <w:rFonts w:asciiTheme="majorHAnsi" w:hAnsiTheme="majorHAnsi"/>
                <w:bCs/>
                <w:snapToGrid w:val="0"/>
              </w:rPr>
              <w:t>б) хонорари за правни услуги, архитекти, инженери;</w:t>
            </w:r>
          </w:p>
          <w:p w:rsidR="00432AFC" w:rsidRPr="00471DB8" w:rsidRDefault="00432AFC" w:rsidP="00432AFC">
            <w:pPr>
              <w:spacing w:line="276" w:lineRule="auto"/>
              <w:jc w:val="both"/>
              <w:rPr>
                <w:rFonts w:asciiTheme="majorHAnsi" w:hAnsiTheme="majorHAnsi"/>
                <w:b/>
                <w:bCs/>
                <w:snapToGrid w:val="0"/>
              </w:rPr>
            </w:pPr>
            <w:r w:rsidRPr="00471DB8">
              <w:rPr>
                <w:rFonts w:asciiTheme="majorHAnsi" w:hAnsiTheme="majorHAnsi"/>
                <w:b/>
                <w:bCs/>
                <w:snapToGrid w:val="0"/>
              </w:rPr>
              <w:t>Консултациите, по т. 1), буква „а“</w:t>
            </w:r>
            <w:r w:rsidRPr="00471DB8">
              <w:rPr>
                <w:rFonts w:asciiTheme="majorHAnsi" w:hAnsiTheme="majorHAnsi"/>
                <w:bCs/>
                <w:snapToGrid w:val="0"/>
              </w:rPr>
              <w:t xml:space="preserve"> се състоят от разработване на бизнес план, включващ </w:t>
            </w:r>
            <w:proofErr w:type="spellStart"/>
            <w:r w:rsidRPr="00471DB8">
              <w:rPr>
                <w:rFonts w:asciiTheme="majorHAnsi" w:hAnsiTheme="majorHAnsi"/>
                <w:bCs/>
                <w:snapToGrid w:val="0"/>
              </w:rPr>
              <w:t>предпроектни</w:t>
            </w:r>
            <w:proofErr w:type="spellEnd"/>
            <w:r w:rsidRPr="00471DB8">
              <w:rPr>
                <w:rFonts w:asciiTheme="majorHAnsi" w:hAnsiTheme="majorHAnsi"/>
                <w:bCs/>
                <w:snapToGrid w:val="0"/>
              </w:rPr>
              <w:t xml:space="preserve"> изследвания и маркетингови стратегии, извършване на </w:t>
            </w:r>
            <w:proofErr w:type="spellStart"/>
            <w:r w:rsidRPr="00471DB8">
              <w:rPr>
                <w:rFonts w:asciiTheme="majorHAnsi" w:hAnsiTheme="majorHAnsi"/>
                <w:bCs/>
                <w:snapToGrid w:val="0"/>
              </w:rPr>
              <w:t>предпроектни</w:t>
            </w:r>
            <w:proofErr w:type="spellEnd"/>
            <w:r w:rsidRPr="00471DB8">
              <w:rPr>
                <w:rFonts w:asciiTheme="majorHAnsi" w:hAnsiTheme="majorHAnsi"/>
                <w:bCs/>
                <w:snapToGrid w:val="0"/>
              </w:rPr>
              <w:t xml:space="preserve"> проучвания и окомплектоване на пакета от документи, и консултантски услуги, свързани с изпълнението и отчитане на дейностите по проекта до изплащане на помощта, и </w:t>
            </w:r>
            <w:r w:rsidRPr="00471DB8">
              <w:rPr>
                <w:rFonts w:asciiTheme="majorHAnsi" w:hAnsiTheme="majorHAnsi"/>
                <w:b/>
                <w:bCs/>
                <w:snapToGrid w:val="0"/>
              </w:rPr>
              <w:t>не следва да надхвърлят 5 на сто от стойността на допустимите разходи.</w:t>
            </w:r>
          </w:p>
          <w:p w:rsidR="00225601" w:rsidRPr="00471DB8" w:rsidRDefault="00225601" w:rsidP="00432AFC">
            <w:pPr>
              <w:widowControl w:val="0"/>
              <w:autoSpaceDE w:val="0"/>
              <w:autoSpaceDN w:val="0"/>
              <w:adjustRightInd w:val="0"/>
              <w:spacing w:line="276" w:lineRule="auto"/>
              <w:jc w:val="both"/>
              <w:rPr>
                <w:rFonts w:asciiTheme="majorHAnsi" w:hAnsiTheme="majorHAnsi"/>
                <w:bCs/>
                <w:snapToGrid w:val="0"/>
              </w:rPr>
            </w:pPr>
          </w:p>
          <w:p w:rsidR="00C77CB9" w:rsidRPr="00471DB8" w:rsidRDefault="00C77CB9" w:rsidP="00432AFC">
            <w:pPr>
              <w:widowControl w:val="0"/>
              <w:autoSpaceDE w:val="0"/>
              <w:autoSpaceDN w:val="0"/>
              <w:adjustRightInd w:val="0"/>
              <w:spacing w:line="276" w:lineRule="auto"/>
              <w:jc w:val="both"/>
              <w:rPr>
                <w:rFonts w:asciiTheme="majorHAnsi" w:hAnsiTheme="majorHAnsi"/>
                <w:bCs/>
                <w:snapToGrid w:val="0"/>
              </w:rPr>
            </w:pPr>
            <w:r w:rsidRPr="00471DB8">
              <w:rPr>
                <w:rFonts w:asciiTheme="majorHAnsi" w:hAnsiTheme="majorHAnsi"/>
                <w:bCs/>
                <w:snapToGrid w:val="0"/>
              </w:rPr>
              <w:t>3. Закупуването чрез финансов лизинг на активите е допустимо, при условие че бенефициентът на помощта стане собственик на съответния актив не по-късно от датата на подаване на заявката за плащане за същия актив.</w:t>
            </w:r>
          </w:p>
          <w:p w:rsidR="00C36F25" w:rsidRPr="00471DB8" w:rsidRDefault="00837E3B" w:rsidP="00062599">
            <w:pPr>
              <w:spacing w:line="276" w:lineRule="auto"/>
              <w:jc w:val="both"/>
              <w:rPr>
                <w:rFonts w:asciiTheme="majorHAnsi" w:hAnsiTheme="majorHAnsi"/>
                <w:bCs/>
                <w:snapToGrid w:val="0"/>
              </w:rPr>
            </w:pPr>
            <w:r w:rsidRPr="00471DB8">
              <w:rPr>
                <w:rFonts w:asciiTheme="majorHAnsi" w:hAnsiTheme="majorHAnsi"/>
                <w:bCs/>
                <w:snapToGrid w:val="0"/>
              </w:rPr>
              <w:t>4</w:t>
            </w:r>
            <w:r w:rsidR="00062599" w:rsidRPr="00471DB8">
              <w:rPr>
                <w:rFonts w:asciiTheme="majorHAnsi" w:hAnsiTheme="majorHAnsi"/>
                <w:bCs/>
                <w:snapToGrid w:val="0"/>
              </w:rPr>
              <w:t>.</w:t>
            </w:r>
            <w:r w:rsidR="005F27CC" w:rsidRPr="00471DB8">
              <w:rPr>
                <w:rFonts w:asciiTheme="majorHAnsi" w:hAnsiTheme="majorHAnsi"/>
                <w:bCs/>
                <w:snapToGrid w:val="0"/>
              </w:rPr>
              <w:t xml:space="preserve"> </w:t>
            </w:r>
            <w:r w:rsidR="00C36F25" w:rsidRPr="00471DB8">
              <w:rPr>
                <w:rFonts w:asciiTheme="majorHAnsi" w:hAnsiTheme="majorHAnsi"/>
                <w:bCs/>
                <w:snapToGrid w:val="0"/>
              </w:rPr>
              <w:t>В случай че разходът, за който се кандид</w:t>
            </w:r>
            <w:r w:rsidR="00392D1D" w:rsidRPr="00471DB8">
              <w:rPr>
                <w:rFonts w:asciiTheme="majorHAnsi" w:hAnsiTheme="majorHAnsi"/>
                <w:bCs/>
                <w:snapToGrid w:val="0"/>
              </w:rPr>
              <w:t xml:space="preserve">атства с проектното предложение, </w:t>
            </w:r>
            <w:r w:rsidR="00C36F25" w:rsidRPr="00471DB8">
              <w:rPr>
                <w:rFonts w:asciiTheme="majorHAnsi" w:hAnsiTheme="majorHAnsi"/>
                <w:bCs/>
                <w:snapToGrid w:val="0"/>
              </w:rPr>
              <w:t xml:space="preserve">е включен в списък с референтни </w:t>
            </w:r>
            <w:r w:rsidR="005F27CC" w:rsidRPr="00471DB8">
              <w:rPr>
                <w:rFonts w:asciiTheme="majorHAnsi" w:hAnsiTheme="majorHAnsi"/>
                <w:bCs/>
                <w:snapToGrid w:val="0"/>
              </w:rPr>
              <w:t>разходи на ДФ „Земеделие”</w:t>
            </w:r>
            <w:r w:rsidR="0055359D" w:rsidRPr="00471DB8">
              <w:rPr>
                <w:rFonts w:asciiTheme="majorHAnsi" w:hAnsiTheme="majorHAnsi"/>
                <w:bCs/>
                <w:snapToGrid w:val="0"/>
              </w:rPr>
              <w:t xml:space="preserve"> (п</w:t>
            </w:r>
            <w:r w:rsidR="005F27CC" w:rsidRPr="00471DB8">
              <w:rPr>
                <w:rFonts w:asciiTheme="majorHAnsi" w:hAnsiTheme="majorHAnsi"/>
                <w:bCs/>
                <w:snapToGrid w:val="0"/>
              </w:rPr>
              <w:t>риложен</w:t>
            </w:r>
            <w:r w:rsidR="0055359D" w:rsidRPr="00471DB8">
              <w:rPr>
                <w:rFonts w:asciiTheme="majorHAnsi" w:hAnsiTheme="majorHAnsi"/>
                <w:bCs/>
                <w:snapToGrid w:val="0"/>
              </w:rPr>
              <w:t xml:space="preserve"> в</w:t>
            </w:r>
            <w:r w:rsidR="005F27CC" w:rsidRPr="00471DB8">
              <w:rPr>
                <w:rFonts w:asciiTheme="majorHAnsi" w:hAnsiTheme="majorHAnsi"/>
                <w:bCs/>
                <w:snapToGrid w:val="0"/>
              </w:rPr>
              <w:t xml:space="preserve"> </w:t>
            </w:r>
            <w:r w:rsidR="0055359D" w:rsidRPr="00471DB8">
              <w:rPr>
                <w:rFonts w:asciiTheme="majorHAnsi" w:hAnsiTheme="majorHAnsi"/>
                <w:bCs/>
                <w:snapToGrid w:val="0"/>
              </w:rPr>
              <w:t>„</w:t>
            </w:r>
            <w:r w:rsidR="005F27CC" w:rsidRPr="00471DB8">
              <w:rPr>
                <w:rFonts w:asciiTheme="majorHAnsi" w:hAnsiTheme="majorHAnsi"/>
                <w:bCs/>
                <w:snapToGrid w:val="0"/>
              </w:rPr>
              <w:t>Документи за информация</w:t>
            </w:r>
            <w:r w:rsidR="0055359D" w:rsidRPr="00471DB8">
              <w:rPr>
                <w:rFonts w:asciiTheme="majorHAnsi" w:hAnsiTheme="majorHAnsi"/>
                <w:bCs/>
                <w:snapToGrid w:val="0"/>
              </w:rPr>
              <w:t>”</w:t>
            </w:r>
            <w:r w:rsidR="005F27CC" w:rsidRPr="00471DB8">
              <w:rPr>
                <w:rFonts w:asciiTheme="majorHAnsi" w:hAnsiTheme="majorHAnsi"/>
                <w:bCs/>
                <w:snapToGrid w:val="0"/>
              </w:rPr>
              <w:t xml:space="preserve"> </w:t>
            </w:r>
            <w:r w:rsidR="005D3CDC" w:rsidRPr="00471DB8">
              <w:rPr>
                <w:rFonts w:asciiTheme="majorHAnsi" w:hAnsiTheme="majorHAnsi"/>
                <w:bCs/>
                <w:snapToGrid w:val="0"/>
              </w:rPr>
              <w:t>к</w:t>
            </w:r>
            <w:r w:rsidR="005F27CC" w:rsidRPr="00471DB8">
              <w:rPr>
                <w:rFonts w:asciiTheme="majorHAnsi" w:hAnsiTheme="majorHAnsi"/>
                <w:bCs/>
                <w:snapToGrid w:val="0"/>
              </w:rPr>
              <w:t>ъм настоящите условия за кандидатстване</w:t>
            </w:r>
            <w:r w:rsidR="0055359D" w:rsidRPr="00471DB8">
              <w:rPr>
                <w:rFonts w:asciiTheme="majorHAnsi" w:hAnsiTheme="majorHAnsi"/>
                <w:bCs/>
                <w:snapToGrid w:val="0"/>
              </w:rPr>
              <w:t>)</w:t>
            </w:r>
            <w:r w:rsidR="00C36F25" w:rsidRPr="00471DB8">
              <w:rPr>
                <w:rFonts w:asciiTheme="majorHAnsi" w:hAnsiTheme="majorHAnsi"/>
                <w:bCs/>
                <w:snapToGrid w:val="0"/>
              </w:rPr>
              <w:t xml:space="preserve">, то кандидатът попълва посочения код на референтния разход в Таблицата за допустими </w:t>
            </w:r>
            <w:r w:rsidRPr="00471DB8">
              <w:rPr>
                <w:rFonts w:asciiTheme="majorHAnsi" w:hAnsiTheme="majorHAnsi"/>
                <w:bCs/>
                <w:snapToGrid w:val="0"/>
              </w:rPr>
              <w:t xml:space="preserve">инвестиции и </w:t>
            </w:r>
            <w:r w:rsidRPr="00471DB8">
              <w:rPr>
                <w:rFonts w:asciiTheme="majorHAnsi" w:hAnsiTheme="majorHAnsi"/>
                <w:bCs/>
                <w:snapToGrid w:val="0"/>
              </w:rPr>
              <w:lastRenderedPageBreak/>
              <w:t>дейности (съгласно приложен образец към документите за попълване)</w:t>
            </w:r>
            <w:r w:rsidR="00C36F25" w:rsidRPr="00471DB8">
              <w:rPr>
                <w:rFonts w:asciiTheme="majorHAnsi" w:hAnsiTheme="majorHAnsi"/>
                <w:bCs/>
                <w:snapToGrid w:val="0"/>
              </w:rPr>
              <w:t>. В то</w:t>
            </w:r>
            <w:r w:rsidR="005F27CC" w:rsidRPr="00471DB8">
              <w:rPr>
                <w:rFonts w:asciiTheme="majorHAnsi" w:hAnsiTheme="majorHAnsi"/>
                <w:bCs/>
                <w:snapToGrid w:val="0"/>
              </w:rPr>
              <w:t xml:space="preserve">зи случай кандидатът представя </w:t>
            </w:r>
            <w:r w:rsidR="00C36F25" w:rsidRPr="00471DB8">
              <w:rPr>
                <w:rFonts w:asciiTheme="majorHAnsi" w:hAnsiTheme="majorHAnsi"/>
                <w:bCs/>
                <w:snapToGrid w:val="0"/>
              </w:rPr>
              <w:t xml:space="preserve">оферта </w:t>
            </w:r>
            <w:r w:rsidR="00392D1D" w:rsidRPr="00471DB8">
              <w:rPr>
                <w:rFonts w:asciiTheme="majorHAnsi" w:hAnsiTheme="majorHAnsi"/>
                <w:bCs/>
                <w:snapToGrid w:val="0"/>
              </w:rPr>
              <w:t>и/ или</w:t>
            </w:r>
            <w:r w:rsidR="00C36F25" w:rsidRPr="00471DB8">
              <w:rPr>
                <w:rFonts w:asciiTheme="majorHAnsi" w:hAnsiTheme="majorHAnsi"/>
                <w:bCs/>
                <w:snapToGrid w:val="0"/>
              </w:rPr>
              <w:t xml:space="preserve"> извлечение от каталог на производител/доставчик/строител </w:t>
            </w:r>
            <w:r w:rsidR="00392D1D" w:rsidRPr="00471DB8">
              <w:rPr>
                <w:rFonts w:asciiTheme="majorHAnsi" w:hAnsiTheme="majorHAnsi"/>
                <w:bCs/>
                <w:snapToGrid w:val="0"/>
              </w:rPr>
              <w:t>и/ или</w:t>
            </w:r>
            <w:r w:rsidR="00C36F25" w:rsidRPr="00471DB8">
              <w:rPr>
                <w:rFonts w:asciiTheme="majorHAnsi" w:hAnsiTheme="majorHAnsi"/>
                <w:bCs/>
                <w:snapToGrid w:val="0"/>
              </w:rPr>
              <w:t xml:space="preserve"> проучване в интернет за всяка отделна инвестиция в дълготрайни активи - с предложена цена от про</w:t>
            </w:r>
            <w:r w:rsidR="005F27CC" w:rsidRPr="00471DB8">
              <w:rPr>
                <w:rFonts w:asciiTheme="majorHAnsi" w:hAnsiTheme="majorHAnsi"/>
                <w:bCs/>
                <w:snapToGrid w:val="0"/>
              </w:rPr>
              <w:t>изводителя/доставчика/строителя</w:t>
            </w:r>
            <w:r w:rsidR="00C36F25" w:rsidRPr="00471DB8">
              <w:rPr>
                <w:rFonts w:asciiTheme="majorHAnsi" w:hAnsiTheme="majorHAnsi"/>
                <w:bCs/>
                <w:snapToGrid w:val="0"/>
              </w:rPr>
              <w:t>.</w:t>
            </w:r>
          </w:p>
          <w:p w:rsidR="00795CDD" w:rsidRPr="00471DB8" w:rsidRDefault="00837E3B" w:rsidP="00DC3B8C">
            <w:pPr>
              <w:spacing w:line="276" w:lineRule="auto"/>
              <w:jc w:val="both"/>
              <w:rPr>
                <w:rFonts w:asciiTheme="majorHAnsi" w:hAnsiTheme="majorHAnsi"/>
                <w:bCs/>
                <w:snapToGrid w:val="0"/>
              </w:rPr>
            </w:pPr>
            <w:r w:rsidRPr="00471DB8">
              <w:rPr>
                <w:rFonts w:asciiTheme="majorHAnsi" w:hAnsiTheme="majorHAnsi"/>
                <w:bCs/>
                <w:snapToGrid w:val="0"/>
              </w:rPr>
              <w:t>5</w:t>
            </w:r>
            <w:r w:rsidR="00062599" w:rsidRPr="00471DB8">
              <w:rPr>
                <w:rFonts w:asciiTheme="majorHAnsi" w:hAnsiTheme="majorHAnsi"/>
                <w:bCs/>
                <w:snapToGrid w:val="0"/>
              </w:rPr>
              <w:t xml:space="preserve">. </w:t>
            </w:r>
            <w:r w:rsidR="00C36F25" w:rsidRPr="00471DB8">
              <w:rPr>
                <w:rFonts w:asciiTheme="majorHAnsi" w:hAnsiTheme="majorHAnsi"/>
                <w:bCs/>
                <w:snapToGrid w:val="0"/>
              </w:rPr>
              <w:t>В случай че разходът, за който се кандидатства</w:t>
            </w:r>
            <w:r w:rsidR="00392D1D" w:rsidRPr="00471DB8">
              <w:rPr>
                <w:rFonts w:asciiTheme="majorHAnsi" w:hAnsiTheme="majorHAnsi"/>
                <w:bCs/>
                <w:snapToGrid w:val="0"/>
              </w:rPr>
              <w:t>,</w:t>
            </w:r>
            <w:r w:rsidR="00C36F25" w:rsidRPr="00471DB8">
              <w:rPr>
                <w:rFonts w:asciiTheme="majorHAnsi" w:hAnsiTheme="majorHAnsi"/>
                <w:bCs/>
                <w:snapToGrid w:val="0"/>
              </w:rPr>
              <w:t xml:space="preserve"> не е включен в списък с референтни разходи на ДФ „Земеделие</w:t>
            </w:r>
            <w:r w:rsidR="005F27CC" w:rsidRPr="00471DB8">
              <w:rPr>
                <w:rFonts w:asciiTheme="majorHAnsi" w:hAnsiTheme="majorHAnsi"/>
                <w:bCs/>
                <w:snapToGrid w:val="0"/>
              </w:rPr>
              <w:t xml:space="preserve">, </w:t>
            </w:r>
            <w:r w:rsidR="00C36F25" w:rsidRPr="00471DB8">
              <w:rPr>
                <w:rFonts w:asciiTheme="majorHAnsi" w:hAnsiTheme="majorHAnsi"/>
                <w:bCs/>
                <w:snapToGrid w:val="0"/>
              </w:rPr>
              <w:t>то кандидатът следва да извърши пазарно проучване за гарантиране на пазарна цена на съответния актив/услуга/строителство.</w:t>
            </w:r>
            <w:r w:rsidR="00795CDD" w:rsidRPr="00471DB8">
              <w:rPr>
                <w:rFonts w:asciiTheme="majorHAnsi" w:hAnsiTheme="majorHAnsi"/>
                <w:bCs/>
                <w:snapToGrid w:val="0"/>
              </w:rPr>
              <w:t xml:space="preserve"> Това условие не се отнася при кандидатстване за разходи за нормативно регламентирани такси.</w:t>
            </w:r>
          </w:p>
          <w:p w:rsidR="00C36F25" w:rsidRPr="00471DB8" w:rsidRDefault="00837E3B" w:rsidP="00DC3B8C">
            <w:pPr>
              <w:spacing w:line="276" w:lineRule="auto"/>
              <w:jc w:val="both"/>
              <w:rPr>
                <w:rFonts w:asciiTheme="majorHAnsi" w:hAnsiTheme="majorHAnsi"/>
                <w:bCs/>
                <w:snapToGrid w:val="0"/>
              </w:rPr>
            </w:pPr>
            <w:r w:rsidRPr="00471DB8">
              <w:rPr>
                <w:rFonts w:asciiTheme="majorHAnsi" w:hAnsiTheme="majorHAnsi"/>
                <w:bCs/>
                <w:snapToGrid w:val="0"/>
              </w:rPr>
              <w:t>6</w:t>
            </w:r>
            <w:r w:rsidR="00062599" w:rsidRPr="00471DB8">
              <w:rPr>
                <w:rFonts w:asciiTheme="majorHAnsi" w:hAnsiTheme="majorHAnsi"/>
                <w:bCs/>
                <w:snapToGrid w:val="0"/>
              </w:rPr>
              <w:t xml:space="preserve">. </w:t>
            </w:r>
            <w:r w:rsidR="00C36F25" w:rsidRPr="00471DB8">
              <w:rPr>
                <w:rFonts w:asciiTheme="majorHAnsi" w:hAnsiTheme="majorHAnsi"/>
                <w:bCs/>
                <w:snapToGrid w:val="0"/>
              </w:rPr>
              <w:t>Пазарното проучване включва осигуряването на най-малко три съпоставими независими индикативни оферти в оригинал, които съдържат</w:t>
            </w:r>
            <w:r w:rsidR="005F27CC" w:rsidRPr="00471DB8">
              <w:rPr>
                <w:rFonts w:asciiTheme="majorHAnsi" w:hAnsiTheme="majorHAnsi"/>
                <w:bCs/>
                <w:snapToGrid w:val="0"/>
              </w:rPr>
              <w:t xml:space="preserve"> наименование на </w:t>
            </w:r>
            <w:proofErr w:type="spellStart"/>
            <w:r w:rsidR="005F27CC" w:rsidRPr="00471DB8">
              <w:rPr>
                <w:rFonts w:asciiTheme="majorHAnsi" w:hAnsiTheme="majorHAnsi"/>
                <w:bCs/>
                <w:snapToGrid w:val="0"/>
              </w:rPr>
              <w:t>оферента</w:t>
            </w:r>
            <w:proofErr w:type="spellEnd"/>
            <w:r w:rsidR="005F27CC" w:rsidRPr="00471DB8">
              <w:rPr>
                <w:rFonts w:asciiTheme="majorHAnsi" w:hAnsiTheme="majorHAnsi"/>
                <w:bCs/>
                <w:snapToGrid w:val="0"/>
              </w:rPr>
              <w:t>, срок</w:t>
            </w:r>
            <w:r w:rsidR="00C36F25" w:rsidRPr="00471DB8">
              <w:rPr>
                <w:rFonts w:asciiTheme="majorHAnsi" w:hAnsiTheme="majorHAnsi"/>
                <w:bCs/>
                <w:snapToGrid w:val="0"/>
              </w:rPr>
              <w:t xml:space="preserve"> на валидност на офертата, дата на издаване на офертата, подпис и печат на </w:t>
            </w:r>
            <w:proofErr w:type="spellStart"/>
            <w:r w:rsidR="00C36F25" w:rsidRPr="00471DB8">
              <w:rPr>
                <w:rFonts w:asciiTheme="majorHAnsi" w:hAnsiTheme="majorHAnsi"/>
                <w:bCs/>
                <w:snapToGrid w:val="0"/>
              </w:rPr>
              <w:t>оферента</w:t>
            </w:r>
            <w:proofErr w:type="spellEnd"/>
            <w:r w:rsidR="00C36F25" w:rsidRPr="00471DB8">
              <w:rPr>
                <w:rFonts w:asciiTheme="majorHAnsi" w:hAnsiTheme="majorHAnsi"/>
                <w:bCs/>
                <w:snapToGrid w:val="0"/>
              </w:rPr>
              <w:t>, подробна техническа спецификация на активите/услугите, цена в левове или евро с посочен ДДС.</w:t>
            </w:r>
            <w:r w:rsidR="00795CDD" w:rsidRPr="00471DB8">
              <w:rPr>
                <w:rFonts w:asciiTheme="majorHAnsi" w:hAnsiTheme="majorHAnsi"/>
                <w:bCs/>
                <w:snapToGrid w:val="0"/>
              </w:rPr>
              <w:t xml:space="preserve"> </w:t>
            </w:r>
          </w:p>
          <w:p w:rsidR="00C36F25" w:rsidRPr="00471DB8" w:rsidRDefault="00837E3B" w:rsidP="00DC3B8C">
            <w:pPr>
              <w:spacing w:line="276" w:lineRule="auto"/>
              <w:jc w:val="both"/>
              <w:rPr>
                <w:rFonts w:asciiTheme="majorHAnsi" w:hAnsiTheme="majorHAnsi"/>
                <w:bCs/>
                <w:snapToGrid w:val="0"/>
              </w:rPr>
            </w:pPr>
            <w:r w:rsidRPr="00471DB8">
              <w:rPr>
                <w:rFonts w:asciiTheme="majorHAnsi" w:hAnsiTheme="majorHAnsi"/>
                <w:bCs/>
                <w:snapToGrid w:val="0"/>
              </w:rPr>
              <w:t>7</w:t>
            </w:r>
            <w:r w:rsidR="00262D83" w:rsidRPr="00471DB8">
              <w:rPr>
                <w:rFonts w:asciiTheme="majorHAnsi" w:hAnsiTheme="majorHAnsi"/>
                <w:bCs/>
                <w:snapToGrid w:val="0"/>
              </w:rPr>
              <w:t>.</w:t>
            </w:r>
            <w:r w:rsidR="00C36F25" w:rsidRPr="00471DB8">
              <w:rPr>
                <w:rFonts w:asciiTheme="majorHAnsi" w:hAnsiTheme="majorHAnsi"/>
                <w:bCs/>
                <w:snapToGrid w:val="0"/>
              </w:rPr>
              <w:t xml:space="preserve"> Индикативните ценови предложения се набират по изпратено запитване за индикативна оферта (</w:t>
            </w:r>
            <w:r w:rsidR="00A84209" w:rsidRPr="00471DB8">
              <w:rPr>
                <w:rFonts w:asciiTheme="majorHAnsi" w:hAnsiTheme="majorHAnsi"/>
                <w:bCs/>
                <w:snapToGrid w:val="0"/>
              </w:rPr>
              <w:t>по образец</w:t>
            </w:r>
            <w:r w:rsidR="0055359D" w:rsidRPr="00471DB8">
              <w:rPr>
                <w:rFonts w:asciiTheme="majorHAnsi" w:hAnsiTheme="majorHAnsi"/>
                <w:bCs/>
                <w:snapToGrid w:val="0"/>
              </w:rPr>
              <w:t>,</w:t>
            </w:r>
            <w:r w:rsidR="00A84209" w:rsidRPr="00471DB8">
              <w:rPr>
                <w:rFonts w:asciiTheme="majorHAnsi" w:hAnsiTheme="majorHAnsi"/>
                <w:bCs/>
                <w:snapToGrid w:val="0"/>
              </w:rPr>
              <w:t xml:space="preserve"> Приложение № 16 от документи за попълване</w:t>
            </w:r>
            <w:r w:rsidR="00C36F25" w:rsidRPr="00471DB8">
              <w:rPr>
                <w:rFonts w:asciiTheme="majorHAnsi" w:hAnsiTheme="majorHAnsi"/>
                <w:bCs/>
                <w:snapToGrid w:val="0"/>
              </w:rPr>
              <w:t>)</w:t>
            </w:r>
            <w:r w:rsidR="00795CDD" w:rsidRPr="00471DB8">
              <w:rPr>
                <w:rFonts w:asciiTheme="majorHAnsi" w:hAnsiTheme="majorHAnsi"/>
                <w:bCs/>
                <w:snapToGrid w:val="0"/>
              </w:rPr>
              <w:t>, което също се прилага</w:t>
            </w:r>
            <w:r w:rsidR="00C36F25" w:rsidRPr="00471DB8">
              <w:rPr>
                <w:rFonts w:asciiTheme="majorHAnsi" w:hAnsiTheme="majorHAnsi"/>
                <w:bCs/>
                <w:snapToGrid w:val="0"/>
              </w:rPr>
              <w:t>.</w:t>
            </w:r>
          </w:p>
          <w:p w:rsidR="00062599" w:rsidRPr="00471DB8" w:rsidRDefault="00837E3B" w:rsidP="00062599">
            <w:pPr>
              <w:spacing w:line="276" w:lineRule="auto"/>
              <w:jc w:val="both"/>
              <w:rPr>
                <w:rFonts w:asciiTheme="majorHAnsi" w:hAnsiTheme="majorHAnsi"/>
                <w:bCs/>
                <w:snapToGrid w:val="0"/>
              </w:rPr>
            </w:pPr>
            <w:r w:rsidRPr="00471DB8">
              <w:rPr>
                <w:rFonts w:asciiTheme="majorHAnsi" w:hAnsiTheme="majorHAnsi"/>
                <w:bCs/>
                <w:snapToGrid w:val="0"/>
              </w:rPr>
              <w:t>8</w:t>
            </w:r>
            <w:r w:rsidR="00262D83" w:rsidRPr="00471DB8">
              <w:rPr>
                <w:rFonts w:asciiTheme="majorHAnsi" w:hAnsiTheme="majorHAnsi"/>
                <w:bCs/>
                <w:snapToGrid w:val="0"/>
              </w:rPr>
              <w:t xml:space="preserve">. </w:t>
            </w:r>
            <w:proofErr w:type="spellStart"/>
            <w:r w:rsidR="00262D83" w:rsidRPr="00471DB8">
              <w:rPr>
                <w:rFonts w:asciiTheme="majorHAnsi" w:hAnsiTheme="majorHAnsi"/>
                <w:bCs/>
                <w:snapToGrid w:val="0"/>
              </w:rPr>
              <w:t>О</w:t>
            </w:r>
            <w:r w:rsidR="00062599" w:rsidRPr="00471DB8">
              <w:rPr>
                <w:rFonts w:asciiTheme="majorHAnsi" w:hAnsiTheme="majorHAnsi"/>
                <w:bCs/>
                <w:snapToGrid w:val="0"/>
              </w:rPr>
              <w:t>ферентите</w:t>
            </w:r>
            <w:proofErr w:type="spellEnd"/>
            <w:r w:rsidR="00062599" w:rsidRPr="00471DB8">
              <w:rPr>
                <w:rFonts w:asciiTheme="majorHAnsi" w:hAnsiTheme="majorHAnsi"/>
                <w:bCs/>
                <w:snapToGrid w:val="0"/>
              </w:rPr>
              <w:t xml:space="preserve">, когато са местни лица, трябва да са вписани в Търговския регистър към Агенцията по вписвания, а </w:t>
            </w:r>
            <w:proofErr w:type="spellStart"/>
            <w:r w:rsidR="00062599" w:rsidRPr="00471DB8">
              <w:rPr>
                <w:rFonts w:asciiTheme="majorHAnsi" w:hAnsiTheme="majorHAnsi"/>
                <w:bCs/>
                <w:snapToGrid w:val="0"/>
              </w:rPr>
              <w:t>оферентите</w:t>
            </w:r>
            <w:proofErr w:type="spellEnd"/>
            <w:r w:rsidR="00062599" w:rsidRPr="00471DB8">
              <w:rPr>
                <w:rFonts w:asciiTheme="majorHAnsi" w:hAnsiTheme="majorHAnsi"/>
                <w:bCs/>
                <w:snapToGrid w:val="0"/>
              </w:rPr>
              <w:t xml:space="preserve"> – чуждестранни лица, следва да представят документ за </w:t>
            </w:r>
            <w:proofErr w:type="spellStart"/>
            <w:r w:rsidR="00062599" w:rsidRPr="00471DB8">
              <w:rPr>
                <w:rFonts w:asciiTheme="majorHAnsi" w:hAnsiTheme="majorHAnsi"/>
                <w:bCs/>
                <w:snapToGrid w:val="0"/>
              </w:rPr>
              <w:t>правосубектност</w:t>
            </w:r>
            <w:proofErr w:type="spellEnd"/>
            <w:r w:rsidR="00062599" w:rsidRPr="00471DB8">
              <w:rPr>
                <w:rFonts w:asciiTheme="majorHAnsi" w:hAnsiTheme="majorHAnsi"/>
                <w:bCs/>
                <w:snapToGrid w:val="0"/>
              </w:rPr>
              <w:t xml:space="preserve"> съгласно националното им законодателство.</w:t>
            </w:r>
          </w:p>
          <w:p w:rsidR="0065522D" w:rsidRPr="00471DB8" w:rsidRDefault="00837E3B" w:rsidP="00616058">
            <w:pPr>
              <w:tabs>
                <w:tab w:val="left" w:pos="7938"/>
              </w:tabs>
              <w:spacing w:line="276" w:lineRule="auto"/>
              <w:contextualSpacing/>
              <w:jc w:val="both"/>
              <w:rPr>
                <w:rFonts w:asciiTheme="majorHAnsi" w:hAnsiTheme="majorHAnsi"/>
                <w:bCs/>
                <w:snapToGrid w:val="0"/>
              </w:rPr>
            </w:pPr>
            <w:r w:rsidRPr="00471DB8">
              <w:rPr>
                <w:rFonts w:asciiTheme="majorHAnsi" w:hAnsiTheme="majorHAnsi"/>
                <w:bCs/>
                <w:snapToGrid w:val="0"/>
              </w:rPr>
              <w:t>9</w:t>
            </w:r>
            <w:r w:rsidR="0065522D" w:rsidRPr="00471DB8">
              <w:rPr>
                <w:rFonts w:asciiTheme="majorHAnsi" w:hAnsiTheme="majorHAnsi"/>
                <w:bCs/>
                <w:snapToGrid w:val="0"/>
              </w:rPr>
              <w:t xml:space="preserve">. </w:t>
            </w:r>
            <w:proofErr w:type="spellStart"/>
            <w:r w:rsidR="0055359D" w:rsidRPr="00471DB8">
              <w:rPr>
                <w:rFonts w:asciiTheme="majorHAnsi" w:hAnsiTheme="majorHAnsi"/>
                <w:bCs/>
                <w:snapToGrid w:val="0"/>
              </w:rPr>
              <w:t>Оферентите</w:t>
            </w:r>
            <w:proofErr w:type="spellEnd"/>
            <w:r w:rsidR="0055359D" w:rsidRPr="00471DB8">
              <w:rPr>
                <w:rFonts w:asciiTheme="majorHAnsi" w:hAnsiTheme="majorHAnsi"/>
                <w:bCs/>
                <w:snapToGrid w:val="0"/>
              </w:rPr>
              <w:t>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w:t>
            </w:r>
            <w:r w:rsidR="00392D1D" w:rsidRPr="00471DB8">
              <w:rPr>
                <w:rFonts w:asciiTheme="majorHAnsi" w:hAnsiTheme="majorHAnsi"/>
                <w:bCs/>
                <w:snapToGrid w:val="0"/>
              </w:rPr>
              <w:t xml:space="preserve">, </w:t>
            </w:r>
            <w:r w:rsidR="0055359D" w:rsidRPr="00471DB8">
              <w:rPr>
                <w:rFonts w:asciiTheme="majorHAnsi" w:hAnsiTheme="majorHAnsi"/>
                <w:bCs/>
                <w:snapToGrid w:val="0"/>
              </w:rPr>
              <w:t xml:space="preserve"> и да могат да извършват строежи </w:t>
            </w:r>
            <w:r w:rsidR="00392D1D" w:rsidRPr="00471DB8">
              <w:rPr>
                <w:rFonts w:asciiTheme="majorHAnsi" w:hAnsiTheme="majorHAnsi"/>
                <w:bCs/>
                <w:snapToGrid w:val="0"/>
              </w:rPr>
              <w:t>и/ или</w:t>
            </w:r>
            <w:r w:rsidR="0055359D" w:rsidRPr="00471DB8">
              <w:rPr>
                <w:rFonts w:asciiTheme="majorHAnsi" w:hAnsiTheme="majorHAnsi"/>
                <w:bCs/>
                <w:snapToGrid w:val="0"/>
              </w:rPr>
              <w:t xml:space="preserve"> отделни видове строителни и монтажни работи от съответната категория съгласно изискванията на чл. 3, ал. 2 от Закона за Камарата на строителите. </w:t>
            </w:r>
          </w:p>
          <w:p w:rsidR="00C36F25" w:rsidRPr="00471DB8" w:rsidRDefault="00837E3B" w:rsidP="0055359D">
            <w:pPr>
              <w:spacing w:line="276" w:lineRule="auto"/>
              <w:jc w:val="both"/>
              <w:rPr>
                <w:rFonts w:asciiTheme="majorHAnsi" w:hAnsiTheme="majorHAnsi"/>
                <w:bCs/>
                <w:snapToGrid w:val="0"/>
              </w:rPr>
            </w:pPr>
            <w:r w:rsidRPr="00471DB8">
              <w:rPr>
                <w:rFonts w:asciiTheme="majorHAnsi" w:hAnsiTheme="majorHAnsi"/>
                <w:bCs/>
                <w:snapToGrid w:val="0"/>
              </w:rPr>
              <w:t>10</w:t>
            </w:r>
            <w:r w:rsidR="0065522D" w:rsidRPr="00471DB8">
              <w:rPr>
                <w:rFonts w:asciiTheme="majorHAnsi" w:hAnsiTheme="majorHAnsi"/>
                <w:bCs/>
                <w:snapToGrid w:val="0"/>
              </w:rPr>
              <w:t xml:space="preserve">. </w:t>
            </w:r>
            <w:r w:rsidR="00C36F25" w:rsidRPr="00471DB8">
              <w:rPr>
                <w:rFonts w:asciiTheme="majorHAnsi" w:hAnsiTheme="majorHAnsi"/>
                <w:bCs/>
                <w:snapToGrid w:val="0"/>
              </w:rPr>
              <w:t xml:space="preserve">Участниците на пазара, предлагащи офертите, следва да декларират, че са информирани, че нямат предимство пред останалите участници при </w:t>
            </w:r>
            <w:r w:rsidR="003D5166" w:rsidRPr="00471DB8">
              <w:rPr>
                <w:rFonts w:asciiTheme="majorHAnsi" w:hAnsiTheme="majorHAnsi"/>
                <w:bCs/>
                <w:snapToGrid w:val="0"/>
              </w:rPr>
              <w:t>бъдещо провеждане</w:t>
            </w:r>
            <w:r w:rsidR="00C36F25" w:rsidRPr="00471DB8">
              <w:rPr>
                <w:rFonts w:asciiTheme="majorHAnsi" w:hAnsiTheme="majorHAnsi"/>
                <w:bCs/>
                <w:snapToGrid w:val="0"/>
              </w:rPr>
              <w:t xml:space="preserve"> на процедура за избор на изпълнител съгласно Постановление № 160 на МС от 01.07.2016 г., в случай че са изпълнени условията на чл. 50, ал. 2 от Закона за управление на средствата от европейските структурни и инвестиционни фондове</w:t>
            </w:r>
            <w:r w:rsidR="00795CDD" w:rsidRPr="00471DB8">
              <w:rPr>
                <w:rFonts w:asciiTheme="majorHAnsi" w:hAnsiTheme="majorHAnsi"/>
                <w:bCs/>
                <w:snapToGrid w:val="0"/>
              </w:rPr>
              <w:t xml:space="preserve"> (когато кандидатът планира да проведе процедура по реда на Постановление № 160 на МС от 01.07.2016 г.)</w:t>
            </w:r>
            <w:r w:rsidR="00C36F25" w:rsidRPr="00471DB8">
              <w:rPr>
                <w:rFonts w:asciiTheme="majorHAnsi" w:hAnsiTheme="majorHAnsi"/>
                <w:bCs/>
                <w:snapToGrid w:val="0"/>
              </w:rPr>
              <w:t>.</w:t>
            </w:r>
          </w:p>
          <w:p w:rsidR="00C36F25" w:rsidRPr="00471DB8" w:rsidRDefault="0065522D" w:rsidP="00DC3B8C">
            <w:pPr>
              <w:spacing w:line="276" w:lineRule="auto"/>
              <w:jc w:val="both"/>
              <w:rPr>
                <w:rFonts w:asciiTheme="majorHAnsi" w:hAnsiTheme="majorHAnsi"/>
                <w:bCs/>
                <w:snapToGrid w:val="0"/>
              </w:rPr>
            </w:pPr>
            <w:r w:rsidRPr="00471DB8">
              <w:rPr>
                <w:rFonts w:asciiTheme="majorHAnsi" w:hAnsiTheme="majorHAnsi"/>
                <w:bCs/>
                <w:snapToGrid w:val="0"/>
              </w:rPr>
              <w:t>1</w:t>
            </w:r>
            <w:r w:rsidR="00837E3B" w:rsidRPr="00471DB8">
              <w:rPr>
                <w:rFonts w:asciiTheme="majorHAnsi" w:hAnsiTheme="majorHAnsi"/>
                <w:bCs/>
                <w:snapToGrid w:val="0"/>
              </w:rPr>
              <w:t>1</w:t>
            </w:r>
            <w:r w:rsidR="00262D83" w:rsidRPr="00471DB8">
              <w:rPr>
                <w:rFonts w:asciiTheme="majorHAnsi" w:hAnsiTheme="majorHAnsi"/>
                <w:bCs/>
                <w:snapToGrid w:val="0"/>
              </w:rPr>
              <w:t xml:space="preserve">. </w:t>
            </w:r>
            <w:r w:rsidR="00C36F25" w:rsidRPr="00471DB8">
              <w:rPr>
                <w:rFonts w:asciiTheme="majorHAnsi" w:hAnsiTheme="majorHAnsi"/>
                <w:bCs/>
                <w:snapToGrid w:val="0"/>
              </w:rPr>
              <w:t>Определянето на стойността на цената за разхода, за който се кандидатства за подпомагане</w:t>
            </w:r>
            <w:r w:rsidR="003D5166" w:rsidRPr="00471DB8">
              <w:rPr>
                <w:rFonts w:asciiTheme="majorHAnsi" w:hAnsiTheme="majorHAnsi"/>
                <w:bCs/>
                <w:snapToGrid w:val="0"/>
              </w:rPr>
              <w:t>,</w:t>
            </w:r>
            <w:r w:rsidR="00C36F25" w:rsidRPr="00471DB8">
              <w:rPr>
                <w:rFonts w:asciiTheme="majorHAnsi" w:hAnsiTheme="majorHAnsi"/>
                <w:bCs/>
                <w:snapToGrid w:val="0"/>
              </w:rPr>
              <w:t xml:space="preserve"> се определя въз основа на критерия </w:t>
            </w:r>
            <w:r w:rsidR="005F27CC" w:rsidRPr="00471DB8">
              <w:rPr>
                <w:rFonts w:asciiTheme="majorHAnsi" w:hAnsiTheme="majorHAnsi"/>
                <w:bCs/>
                <w:snapToGrid w:val="0"/>
              </w:rPr>
              <w:t>„</w:t>
            </w:r>
            <w:r w:rsidR="00C36F25" w:rsidRPr="00471DB8">
              <w:rPr>
                <w:rFonts w:asciiTheme="majorHAnsi" w:hAnsiTheme="majorHAnsi"/>
                <w:bCs/>
                <w:snapToGrid w:val="0"/>
              </w:rPr>
              <w:t>най-ниска предложена цена</w:t>
            </w:r>
            <w:r w:rsidR="005F27CC" w:rsidRPr="00471DB8">
              <w:rPr>
                <w:rFonts w:asciiTheme="majorHAnsi" w:hAnsiTheme="majorHAnsi"/>
                <w:bCs/>
                <w:snapToGrid w:val="0"/>
              </w:rPr>
              <w:t>”</w:t>
            </w:r>
            <w:r w:rsidR="00C36F25" w:rsidRPr="00471DB8">
              <w:rPr>
                <w:rFonts w:asciiTheme="majorHAnsi" w:hAnsiTheme="majorHAnsi"/>
                <w:bCs/>
                <w:snapToGrid w:val="0"/>
              </w:rPr>
              <w:t>.</w:t>
            </w:r>
          </w:p>
          <w:p w:rsidR="003D5166" w:rsidRPr="00471DB8" w:rsidRDefault="00837E3B" w:rsidP="00DC3B8C">
            <w:pPr>
              <w:spacing w:line="276" w:lineRule="auto"/>
              <w:jc w:val="both"/>
              <w:rPr>
                <w:rFonts w:asciiTheme="majorHAnsi" w:hAnsiTheme="majorHAnsi"/>
                <w:bCs/>
                <w:snapToGrid w:val="0"/>
              </w:rPr>
            </w:pPr>
            <w:r w:rsidRPr="00471DB8">
              <w:rPr>
                <w:rFonts w:asciiTheme="majorHAnsi" w:hAnsiTheme="majorHAnsi"/>
                <w:bCs/>
                <w:snapToGrid w:val="0"/>
              </w:rPr>
              <w:t>12</w:t>
            </w:r>
            <w:r w:rsidR="00262D83" w:rsidRPr="00471DB8">
              <w:rPr>
                <w:rFonts w:asciiTheme="majorHAnsi" w:hAnsiTheme="majorHAnsi"/>
                <w:bCs/>
                <w:snapToGrid w:val="0"/>
              </w:rPr>
              <w:t xml:space="preserve">. </w:t>
            </w:r>
            <w:r w:rsidR="00C36F25" w:rsidRPr="00471DB8">
              <w:rPr>
                <w:rFonts w:asciiTheme="majorHAnsi" w:hAnsiTheme="majorHAnsi"/>
                <w:bCs/>
                <w:snapToGrid w:val="0"/>
              </w:rPr>
              <w:t xml:space="preserve">„Независими оферти" са оферти, подадени от лица, които не се намират в следната свързаност помежду си или спрямо кандидата: </w:t>
            </w:r>
          </w:p>
          <w:p w:rsidR="003D5166" w:rsidRPr="00471DB8" w:rsidRDefault="00C36F25" w:rsidP="00DC3B8C">
            <w:pPr>
              <w:spacing w:line="276" w:lineRule="auto"/>
              <w:jc w:val="both"/>
              <w:rPr>
                <w:rFonts w:asciiTheme="majorHAnsi" w:hAnsiTheme="majorHAnsi"/>
                <w:bCs/>
                <w:snapToGrid w:val="0"/>
              </w:rPr>
            </w:pPr>
            <w:r w:rsidRPr="00471DB8">
              <w:rPr>
                <w:rFonts w:asciiTheme="majorHAnsi" w:hAnsiTheme="majorHAnsi"/>
                <w:bCs/>
                <w:snapToGrid w:val="0"/>
              </w:rPr>
              <w:t xml:space="preserve">а) едното участва в управлението на дружеството на другото;  </w:t>
            </w:r>
          </w:p>
          <w:p w:rsidR="003D5166" w:rsidRPr="00471DB8" w:rsidRDefault="00C36F25" w:rsidP="00DC3B8C">
            <w:pPr>
              <w:spacing w:line="276" w:lineRule="auto"/>
              <w:jc w:val="both"/>
              <w:rPr>
                <w:rFonts w:asciiTheme="majorHAnsi" w:hAnsiTheme="majorHAnsi"/>
                <w:bCs/>
                <w:snapToGrid w:val="0"/>
              </w:rPr>
            </w:pPr>
            <w:r w:rsidRPr="00471DB8">
              <w:rPr>
                <w:rFonts w:asciiTheme="majorHAnsi" w:hAnsiTheme="majorHAnsi"/>
                <w:bCs/>
                <w:snapToGrid w:val="0"/>
              </w:rPr>
              <w:t xml:space="preserve">б) </w:t>
            </w:r>
            <w:proofErr w:type="spellStart"/>
            <w:r w:rsidRPr="00471DB8">
              <w:rPr>
                <w:rFonts w:asciiTheme="majorHAnsi" w:hAnsiTheme="majorHAnsi"/>
                <w:bCs/>
                <w:snapToGrid w:val="0"/>
              </w:rPr>
              <w:t>съдружници</w:t>
            </w:r>
            <w:proofErr w:type="spellEnd"/>
            <w:r w:rsidRPr="00471DB8">
              <w:rPr>
                <w:rFonts w:asciiTheme="majorHAnsi" w:hAnsiTheme="majorHAnsi"/>
                <w:bCs/>
                <w:snapToGrid w:val="0"/>
              </w:rPr>
              <w:t xml:space="preserve">;  </w:t>
            </w:r>
          </w:p>
          <w:p w:rsidR="003D5166" w:rsidRPr="00471DB8" w:rsidRDefault="00C36F25" w:rsidP="00DC3B8C">
            <w:pPr>
              <w:spacing w:line="276" w:lineRule="auto"/>
              <w:jc w:val="both"/>
              <w:rPr>
                <w:rFonts w:asciiTheme="majorHAnsi" w:hAnsiTheme="majorHAnsi"/>
                <w:bCs/>
                <w:snapToGrid w:val="0"/>
              </w:rPr>
            </w:pPr>
            <w:r w:rsidRPr="00471DB8">
              <w:rPr>
                <w:rFonts w:asciiTheme="majorHAnsi" w:hAnsiTheme="majorHAnsi"/>
                <w:bCs/>
                <w:snapToGrid w:val="0"/>
              </w:rPr>
              <w:t xml:space="preserve">в) съвместно контролират пряко трето лице; </w:t>
            </w:r>
          </w:p>
          <w:p w:rsidR="003D5166" w:rsidRPr="00471DB8" w:rsidRDefault="00C36F25" w:rsidP="00DC3B8C">
            <w:pPr>
              <w:spacing w:line="276" w:lineRule="auto"/>
              <w:jc w:val="both"/>
              <w:rPr>
                <w:rFonts w:asciiTheme="majorHAnsi" w:hAnsiTheme="majorHAnsi"/>
                <w:bCs/>
                <w:snapToGrid w:val="0"/>
              </w:rPr>
            </w:pPr>
            <w:r w:rsidRPr="00471DB8">
              <w:rPr>
                <w:rFonts w:asciiTheme="majorHAnsi" w:hAnsiTheme="majorHAnsi"/>
                <w:bCs/>
                <w:snapToGrid w:val="0"/>
              </w:rPr>
              <w:t xml:space="preserve">г) участват пряко в управлението или капитала на друго лице, поради което между тях могат да се уговарят условия, различни от обичайните; </w:t>
            </w:r>
          </w:p>
          <w:p w:rsidR="003D5166" w:rsidRPr="00471DB8" w:rsidRDefault="00C36F25" w:rsidP="00DC3B8C">
            <w:pPr>
              <w:spacing w:line="276" w:lineRule="auto"/>
              <w:jc w:val="both"/>
              <w:rPr>
                <w:rFonts w:asciiTheme="majorHAnsi" w:hAnsiTheme="majorHAnsi"/>
                <w:bCs/>
                <w:snapToGrid w:val="0"/>
              </w:rPr>
            </w:pPr>
            <w:r w:rsidRPr="00471DB8">
              <w:rPr>
                <w:rFonts w:asciiTheme="majorHAnsi" w:hAnsiTheme="majorHAnsi"/>
                <w:bCs/>
                <w:snapToGrid w:val="0"/>
              </w:rPr>
              <w:t xml:space="preserve">д) едното лице притежава повече от половината от броя на гласовете в общото събрание на другото лице;  </w:t>
            </w:r>
          </w:p>
          <w:p w:rsidR="003D5166" w:rsidRPr="00471DB8" w:rsidRDefault="00C36F25" w:rsidP="00DC3B8C">
            <w:pPr>
              <w:spacing w:line="276" w:lineRule="auto"/>
              <w:jc w:val="both"/>
              <w:rPr>
                <w:rFonts w:asciiTheme="majorHAnsi" w:hAnsiTheme="majorHAnsi"/>
                <w:bCs/>
                <w:snapToGrid w:val="0"/>
              </w:rPr>
            </w:pPr>
            <w:r w:rsidRPr="00471DB8">
              <w:rPr>
                <w:rFonts w:asciiTheme="majorHAnsi" w:hAnsiTheme="majorHAnsi"/>
                <w:bCs/>
                <w:snapToGrid w:val="0"/>
              </w:rPr>
              <w:t xml:space="preserve">е) лицата, чиято дейност се контролира пряко или косвено от трето лице - физическо </w:t>
            </w:r>
            <w:r w:rsidRPr="00471DB8">
              <w:rPr>
                <w:rFonts w:asciiTheme="majorHAnsi" w:hAnsiTheme="majorHAnsi"/>
                <w:bCs/>
                <w:snapToGrid w:val="0"/>
              </w:rPr>
              <w:lastRenderedPageBreak/>
              <w:t xml:space="preserve">или юридическо;  </w:t>
            </w:r>
          </w:p>
          <w:p w:rsidR="00C36F25" w:rsidRPr="00471DB8" w:rsidRDefault="00C36F25" w:rsidP="00DC3B8C">
            <w:pPr>
              <w:spacing w:line="276" w:lineRule="auto"/>
              <w:jc w:val="both"/>
              <w:rPr>
                <w:rFonts w:asciiTheme="majorHAnsi" w:hAnsiTheme="majorHAnsi"/>
                <w:bCs/>
                <w:snapToGrid w:val="0"/>
              </w:rPr>
            </w:pPr>
            <w:r w:rsidRPr="00471DB8">
              <w:rPr>
                <w:rFonts w:asciiTheme="majorHAnsi" w:hAnsiTheme="majorHAnsi"/>
                <w:bCs/>
                <w:snapToGrid w:val="0"/>
              </w:rPr>
              <w:t>ж) лицата, едното от които е търговски представител на другото.</w:t>
            </w:r>
          </w:p>
          <w:p w:rsidR="003D5166" w:rsidRPr="00471DB8" w:rsidRDefault="00837E3B" w:rsidP="00DC3B8C">
            <w:pPr>
              <w:spacing w:line="276" w:lineRule="auto"/>
              <w:jc w:val="both"/>
              <w:rPr>
                <w:rFonts w:asciiTheme="majorHAnsi" w:hAnsiTheme="majorHAnsi"/>
                <w:bCs/>
                <w:snapToGrid w:val="0"/>
              </w:rPr>
            </w:pPr>
            <w:r w:rsidRPr="00471DB8">
              <w:rPr>
                <w:rFonts w:asciiTheme="majorHAnsi" w:hAnsiTheme="majorHAnsi"/>
                <w:bCs/>
                <w:snapToGrid w:val="0"/>
              </w:rPr>
              <w:t>13</w:t>
            </w:r>
            <w:r w:rsidR="00262D83" w:rsidRPr="00471DB8">
              <w:rPr>
                <w:rFonts w:asciiTheme="majorHAnsi" w:hAnsiTheme="majorHAnsi"/>
                <w:bCs/>
                <w:snapToGrid w:val="0"/>
              </w:rPr>
              <w:t xml:space="preserve">. </w:t>
            </w:r>
            <w:r w:rsidR="00C36F25" w:rsidRPr="00471DB8">
              <w:rPr>
                <w:rFonts w:asciiTheme="majorHAnsi" w:hAnsiTheme="majorHAnsi"/>
                <w:bCs/>
                <w:snapToGrid w:val="0"/>
              </w:rPr>
              <w:t>В случай</w:t>
            </w:r>
            <w:r w:rsidR="005F27CC" w:rsidRPr="00471DB8">
              <w:rPr>
                <w:rFonts w:asciiTheme="majorHAnsi" w:hAnsiTheme="majorHAnsi"/>
                <w:bCs/>
                <w:snapToGrid w:val="0"/>
              </w:rPr>
              <w:t>,</w:t>
            </w:r>
            <w:r w:rsidR="00C36F25" w:rsidRPr="00471DB8">
              <w:rPr>
                <w:rFonts w:asciiTheme="majorHAnsi" w:hAnsiTheme="majorHAnsi"/>
                <w:bCs/>
                <w:snapToGrid w:val="0"/>
              </w:rPr>
              <w:t xml:space="preserve"> че не са изпълнени условията на чл. 50, ал. 2 от ЗУСЕСИФ, т.е. кандидатът не е задължен да извърши оценка на офертите и да сключи договор по правилата на ПМС №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w:t>
            </w:r>
          </w:p>
          <w:p w:rsidR="003D5166" w:rsidRPr="00471DB8" w:rsidRDefault="00C36F25" w:rsidP="00DC3B8C">
            <w:pPr>
              <w:spacing w:line="276" w:lineRule="auto"/>
              <w:jc w:val="both"/>
              <w:rPr>
                <w:rFonts w:asciiTheme="majorHAnsi" w:hAnsiTheme="majorHAnsi"/>
                <w:bCs/>
                <w:snapToGrid w:val="0"/>
              </w:rPr>
            </w:pPr>
            <w:r w:rsidRPr="00471DB8">
              <w:rPr>
                <w:rFonts w:asciiTheme="majorHAnsi" w:hAnsiTheme="majorHAnsi"/>
                <w:bCs/>
                <w:snapToGrid w:val="0"/>
              </w:rPr>
              <w:t xml:space="preserve">а) най-ниска предложена цена, </w:t>
            </w:r>
          </w:p>
          <w:p w:rsidR="003D5166" w:rsidRPr="00471DB8" w:rsidRDefault="00C36F25" w:rsidP="00DC3B8C">
            <w:pPr>
              <w:spacing w:line="276" w:lineRule="auto"/>
              <w:jc w:val="both"/>
              <w:rPr>
                <w:rFonts w:asciiTheme="majorHAnsi" w:hAnsiTheme="majorHAnsi"/>
                <w:bCs/>
                <w:snapToGrid w:val="0"/>
              </w:rPr>
            </w:pPr>
            <w:r w:rsidRPr="00471DB8">
              <w:rPr>
                <w:rFonts w:asciiTheme="majorHAnsi" w:hAnsiTheme="majorHAnsi"/>
                <w:bCs/>
                <w:snapToGrid w:val="0"/>
              </w:rPr>
              <w:t xml:space="preserve">б) ниво на разходите, като се отчита разходната ефективност, включително разходите за целия жизнен цикъл, </w:t>
            </w:r>
          </w:p>
          <w:p w:rsidR="00795CDD" w:rsidRPr="00471DB8" w:rsidRDefault="00C36F25" w:rsidP="00DC3B8C">
            <w:pPr>
              <w:spacing w:line="276" w:lineRule="auto"/>
              <w:jc w:val="both"/>
              <w:rPr>
                <w:rFonts w:asciiTheme="majorHAnsi" w:hAnsiTheme="majorHAnsi"/>
                <w:bCs/>
                <w:snapToGrid w:val="0"/>
              </w:rPr>
            </w:pPr>
            <w:r w:rsidRPr="00471DB8">
              <w:rPr>
                <w:rFonts w:asciiTheme="majorHAnsi" w:hAnsiTheme="majorHAnsi"/>
                <w:bCs/>
                <w:snapToGrid w:val="0"/>
              </w:rPr>
              <w:t xml:space="preserve">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w:t>
            </w:r>
          </w:p>
          <w:p w:rsidR="00C36F25" w:rsidRPr="00471DB8" w:rsidRDefault="00837E3B" w:rsidP="00DC3B8C">
            <w:pPr>
              <w:spacing w:line="276" w:lineRule="auto"/>
              <w:jc w:val="both"/>
              <w:rPr>
                <w:rFonts w:asciiTheme="majorHAnsi" w:hAnsiTheme="majorHAnsi"/>
                <w:bCs/>
                <w:snapToGrid w:val="0"/>
              </w:rPr>
            </w:pPr>
            <w:r w:rsidRPr="00471DB8">
              <w:rPr>
                <w:rFonts w:asciiTheme="majorHAnsi" w:hAnsiTheme="majorHAnsi"/>
                <w:bCs/>
                <w:snapToGrid w:val="0"/>
              </w:rPr>
              <w:t>14</w:t>
            </w:r>
            <w:r w:rsidR="00795CDD" w:rsidRPr="00471DB8">
              <w:rPr>
                <w:rFonts w:asciiTheme="majorHAnsi" w:hAnsiTheme="majorHAnsi"/>
                <w:bCs/>
                <w:snapToGrid w:val="0"/>
              </w:rPr>
              <w:t xml:space="preserve">. </w:t>
            </w:r>
            <w:r w:rsidR="00C36F25" w:rsidRPr="00471DB8">
              <w:rPr>
                <w:rFonts w:asciiTheme="majorHAnsi" w:hAnsiTheme="majorHAnsi"/>
                <w:bCs/>
                <w:snapToGrid w:val="0"/>
              </w:rPr>
              <w:t xml:space="preserve">Договорът се сключва за услуги/работи/доставки за всеки обект на инвестицията/предмет на дейността с детайлно описание на техническите характеристики, </w:t>
            </w:r>
            <w:r w:rsidR="00795CDD" w:rsidRPr="00471DB8">
              <w:rPr>
                <w:rFonts w:asciiTheme="majorHAnsi" w:hAnsiTheme="majorHAnsi"/>
                <w:bCs/>
                <w:snapToGrid w:val="0"/>
              </w:rPr>
              <w:t xml:space="preserve">включително с посочени марка, модел, </w:t>
            </w:r>
            <w:r w:rsidR="00C36F25" w:rsidRPr="00471DB8">
              <w:rPr>
                <w:rFonts w:asciiTheme="majorHAnsi" w:hAnsiTheme="majorHAnsi"/>
                <w:bCs/>
                <w:snapToGrid w:val="0"/>
              </w:rPr>
              <w:t>цена в левове или евро, срок, количество и начин на доставка ведно с подробна количествено-стойностна сметка, която да е на хартиен и електронен носител. В договорите се описва ДДС</w:t>
            </w:r>
            <w:r w:rsidR="00795CDD" w:rsidRPr="00471DB8">
              <w:rPr>
                <w:rFonts w:asciiTheme="majorHAnsi" w:hAnsiTheme="majorHAnsi"/>
                <w:bCs/>
                <w:snapToGrid w:val="0"/>
              </w:rPr>
              <w:t>.</w:t>
            </w:r>
          </w:p>
          <w:p w:rsidR="005B6AA9" w:rsidRPr="00471DB8" w:rsidRDefault="005B6AA9" w:rsidP="00DC3B8C">
            <w:pPr>
              <w:spacing w:line="276" w:lineRule="auto"/>
              <w:jc w:val="both"/>
              <w:rPr>
                <w:rFonts w:asciiTheme="majorHAnsi" w:hAnsiTheme="majorHAnsi"/>
                <w:bCs/>
                <w:snapToGrid w:val="0"/>
              </w:rPr>
            </w:pPr>
          </w:p>
          <w:p w:rsidR="007931F0" w:rsidRPr="00471DB8" w:rsidRDefault="00AF34D3" w:rsidP="00837E3B">
            <w:pPr>
              <w:shd w:val="clear" w:color="auto" w:fill="F2F2F2" w:themeFill="background1" w:themeFillShade="F2"/>
              <w:spacing w:line="276" w:lineRule="auto"/>
              <w:ind w:right="-62"/>
              <w:jc w:val="both"/>
              <w:rPr>
                <w:rFonts w:asciiTheme="majorHAnsi" w:hAnsiTheme="majorHAnsi"/>
                <w:bCs/>
                <w:snapToGrid w:val="0"/>
              </w:rPr>
            </w:pPr>
            <w:r w:rsidRPr="00471DB8">
              <w:rPr>
                <w:rFonts w:asciiTheme="majorHAnsi" w:hAnsiTheme="majorHAnsi"/>
                <w:b/>
                <w:bCs/>
                <w:snapToGrid w:val="0"/>
              </w:rPr>
              <w:t>Важно у</w:t>
            </w:r>
            <w:r w:rsidR="005F3B0B" w:rsidRPr="00471DB8">
              <w:rPr>
                <w:rFonts w:asciiTheme="majorHAnsi" w:hAnsiTheme="majorHAnsi"/>
                <w:b/>
                <w:bCs/>
                <w:snapToGrid w:val="0"/>
              </w:rPr>
              <w:t>точнение:</w:t>
            </w:r>
            <w:r w:rsidR="005F3B0B" w:rsidRPr="00471DB8">
              <w:rPr>
                <w:rFonts w:asciiTheme="majorHAnsi" w:hAnsiTheme="majorHAnsi"/>
                <w:bCs/>
                <w:snapToGrid w:val="0"/>
              </w:rPr>
              <w:t xml:space="preserve"> Видът на допустимите по конкретната процедура кандидати и интензитетът на безвъзмездната финансова помощ по мярката</w:t>
            </w:r>
            <w:r w:rsidR="0065522D" w:rsidRPr="00471DB8">
              <w:rPr>
                <w:rFonts w:asciiTheme="majorHAnsi" w:hAnsiTheme="majorHAnsi"/>
                <w:bCs/>
                <w:snapToGrid w:val="0"/>
              </w:rPr>
              <w:t xml:space="preserve"> (над 50 %)</w:t>
            </w:r>
            <w:r w:rsidR="005F3B0B" w:rsidRPr="00471DB8">
              <w:rPr>
                <w:rFonts w:asciiTheme="majorHAnsi" w:hAnsiTheme="majorHAnsi"/>
                <w:bCs/>
                <w:snapToGrid w:val="0"/>
              </w:rPr>
              <w:t xml:space="preserve"> </w:t>
            </w:r>
            <w:proofErr w:type="spellStart"/>
            <w:r w:rsidR="005F3B0B" w:rsidRPr="00471DB8">
              <w:rPr>
                <w:rFonts w:asciiTheme="majorHAnsi" w:hAnsiTheme="majorHAnsi"/>
                <w:bCs/>
                <w:snapToGrid w:val="0"/>
              </w:rPr>
              <w:t>предпо</w:t>
            </w:r>
            <w:r w:rsidR="00274CF1" w:rsidRPr="00471DB8">
              <w:rPr>
                <w:rFonts w:asciiTheme="majorHAnsi" w:hAnsiTheme="majorHAnsi"/>
                <w:bCs/>
                <w:snapToGrid w:val="0"/>
              </w:rPr>
              <w:t>ставят</w:t>
            </w:r>
            <w:proofErr w:type="spellEnd"/>
            <w:r w:rsidR="005F3B0B" w:rsidRPr="00471DB8">
              <w:rPr>
                <w:rFonts w:asciiTheme="majorHAnsi" w:hAnsiTheme="majorHAnsi"/>
                <w:bCs/>
                <w:snapToGrid w:val="0"/>
              </w:rPr>
              <w:t xml:space="preserve"> провеждане на процедура за определяне на изпълнител по реда на </w:t>
            </w:r>
            <w:r w:rsidR="0094100E" w:rsidRPr="00471DB8">
              <w:rPr>
                <w:rFonts w:asciiTheme="majorHAnsi" w:hAnsiTheme="majorHAnsi"/>
                <w:bCs/>
                <w:snapToGrid w:val="0"/>
              </w:rPr>
              <w:t>П</w:t>
            </w:r>
            <w:r w:rsidR="005F3B0B" w:rsidRPr="00471DB8">
              <w:rPr>
                <w:rFonts w:asciiTheme="majorHAnsi" w:hAnsiTheme="majorHAnsi"/>
                <w:bCs/>
                <w:snapToGrid w:val="0"/>
              </w:rPr>
              <w:t xml:space="preserve">МС  160/2016. </w:t>
            </w:r>
          </w:p>
          <w:p w:rsidR="00230DBF" w:rsidRPr="00471DB8" w:rsidRDefault="0094100E" w:rsidP="00837E3B">
            <w:pPr>
              <w:shd w:val="clear" w:color="auto" w:fill="F2F2F2" w:themeFill="background1" w:themeFillShade="F2"/>
              <w:spacing w:line="276" w:lineRule="auto"/>
              <w:ind w:right="-62"/>
              <w:jc w:val="both"/>
              <w:rPr>
                <w:rFonts w:asciiTheme="majorHAnsi" w:hAnsiTheme="majorHAnsi"/>
                <w:bCs/>
                <w:snapToGrid w:val="0"/>
                <w:u w:val="single"/>
              </w:rPr>
            </w:pPr>
            <w:r w:rsidRPr="00471DB8">
              <w:rPr>
                <w:rFonts w:asciiTheme="majorHAnsi" w:hAnsiTheme="majorHAnsi"/>
                <w:bCs/>
                <w:snapToGrid w:val="0"/>
              </w:rPr>
              <w:t>Когато</w:t>
            </w:r>
            <w:r w:rsidR="00AF34D3" w:rsidRPr="00471DB8">
              <w:rPr>
                <w:rFonts w:asciiTheme="majorHAnsi" w:hAnsiTheme="majorHAnsi"/>
                <w:bCs/>
                <w:snapToGrid w:val="0"/>
              </w:rPr>
              <w:t xml:space="preserve"> кандидатът планира да провежда процедура за избор на изпълнител по реда на ПМС № 160/2016 г.</w:t>
            </w:r>
            <w:r w:rsidRPr="00471DB8">
              <w:rPr>
                <w:rFonts w:asciiTheme="majorHAnsi" w:hAnsiTheme="majorHAnsi"/>
                <w:bCs/>
                <w:snapToGrid w:val="0"/>
              </w:rPr>
              <w:t xml:space="preserve"> след сключване на административния договор</w:t>
            </w:r>
            <w:r w:rsidR="00AF34D3" w:rsidRPr="00471DB8">
              <w:rPr>
                <w:rFonts w:asciiTheme="majorHAnsi" w:hAnsiTheme="majorHAnsi"/>
                <w:bCs/>
                <w:snapToGrid w:val="0"/>
              </w:rPr>
              <w:t>, той трябва да съобрази документите, които прилага</w:t>
            </w:r>
            <w:r w:rsidR="00274CF1" w:rsidRPr="00471DB8">
              <w:rPr>
                <w:rFonts w:asciiTheme="majorHAnsi" w:hAnsiTheme="majorHAnsi"/>
                <w:bCs/>
                <w:snapToGrid w:val="0"/>
              </w:rPr>
              <w:t>,</w:t>
            </w:r>
            <w:r w:rsidR="00AF34D3" w:rsidRPr="00471DB8">
              <w:rPr>
                <w:rFonts w:asciiTheme="majorHAnsi" w:hAnsiTheme="majorHAnsi"/>
                <w:bCs/>
                <w:snapToGrid w:val="0"/>
              </w:rPr>
              <w:t xml:space="preserve"> с изискванията на</w:t>
            </w:r>
            <w:r w:rsidR="00274CF1" w:rsidRPr="00471DB8">
              <w:rPr>
                <w:rFonts w:asciiTheme="majorHAnsi" w:hAnsiTheme="majorHAnsi"/>
                <w:bCs/>
                <w:snapToGrid w:val="0"/>
              </w:rPr>
              <w:t xml:space="preserve"> чл.50, ал.2 от ЗУСЕСИФ и на ПМС 160/2016 г.</w:t>
            </w:r>
            <w:r w:rsidR="007931F0" w:rsidRPr="00471DB8">
              <w:rPr>
                <w:rFonts w:asciiTheme="majorHAnsi" w:hAnsiTheme="majorHAnsi"/>
                <w:bCs/>
                <w:snapToGrid w:val="0"/>
              </w:rPr>
              <w:t xml:space="preserve"> </w:t>
            </w:r>
            <w:r w:rsidR="007931F0" w:rsidRPr="00471DB8">
              <w:rPr>
                <w:rFonts w:asciiTheme="majorHAnsi" w:hAnsiTheme="majorHAnsi"/>
                <w:bCs/>
                <w:snapToGrid w:val="0"/>
                <w:u w:val="single"/>
              </w:rPr>
              <w:t>и не прилага документи по т.13. и т.14 по-горе.</w:t>
            </w:r>
          </w:p>
          <w:p w:rsidR="00830A2A" w:rsidRPr="00471DB8" w:rsidRDefault="00830A2A" w:rsidP="00837E3B">
            <w:pPr>
              <w:spacing w:line="276" w:lineRule="auto"/>
              <w:ind w:right="-62"/>
              <w:jc w:val="both"/>
              <w:rPr>
                <w:rFonts w:asciiTheme="majorHAnsi" w:hAnsiTheme="majorHAnsi"/>
                <w:b/>
                <w:bCs/>
                <w:snapToGrid w:val="0"/>
              </w:rPr>
            </w:pPr>
          </w:p>
          <w:p w:rsidR="00C36F25" w:rsidRPr="00471DB8" w:rsidRDefault="00837E3B" w:rsidP="00837E3B">
            <w:pPr>
              <w:spacing w:line="276" w:lineRule="auto"/>
              <w:ind w:right="-62"/>
              <w:jc w:val="both"/>
              <w:rPr>
                <w:rFonts w:asciiTheme="majorHAnsi" w:hAnsiTheme="majorHAnsi"/>
                <w:b/>
                <w:bCs/>
                <w:snapToGrid w:val="0"/>
              </w:rPr>
            </w:pPr>
            <w:r w:rsidRPr="00471DB8">
              <w:rPr>
                <w:rFonts w:asciiTheme="majorHAnsi" w:hAnsiTheme="majorHAnsi"/>
                <w:b/>
                <w:bCs/>
                <w:snapToGrid w:val="0"/>
              </w:rPr>
              <w:t>1</w:t>
            </w:r>
            <w:r w:rsidR="003D5166" w:rsidRPr="00471DB8">
              <w:rPr>
                <w:rFonts w:asciiTheme="majorHAnsi" w:hAnsiTheme="majorHAnsi"/>
                <w:b/>
                <w:bCs/>
                <w:snapToGrid w:val="0"/>
              </w:rPr>
              <w:t>4</w:t>
            </w:r>
            <w:r w:rsidR="00230DBF" w:rsidRPr="00471DB8">
              <w:rPr>
                <w:rFonts w:asciiTheme="majorHAnsi" w:hAnsiTheme="majorHAnsi"/>
                <w:b/>
                <w:bCs/>
                <w:snapToGrid w:val="0"/>
              </w:rPr>
              <w:t>.</w:t>
            </w:r>
            <w:r w:rsidR="00F56465" w:rsidRPr="00471DB8">
              <w:rPr>
                <w:rFonts w:asciiTheme="majorHAnsi" w:hAnsiTheme="majorHAnsi"/>
                <w:b/>
                <w:bCs/>
                <w:snapToGrid w:val="0"/>
              </w:rPr>
              <w:t>4</w:t>
            </w:r>
            <w:r w:rsidR="003D5166" w:rsidRPr="00471DB8">
              <w:rPr>
                <w:rFonts w:asciiTheme="majorHAnsi" w:hAnsiTheme="majorHAnsi"/>
                <w:b/>
                <w:bCs/>
                <w:snapToGrid w:val="0"/>
              </w:rPr>
              <w:t>.</w:t>
            </w:r>
            <w:r w:rsidR="00230DBF" w:rsidRPr="00471DB8">
              <w:rPr>
                <w:rFonts w:asciiTheme="majorHAnsi" w:hAnsiTheme="majorHAnsi"/>
                <w:bCs/>
                <w:snapToGrid w:val="0"/>
              </w:rPr>
              <w:t xml:space="preserve"> </w:t>
            </w:r>
            <w:r w:rsidR="00C36F25" w:rsidRPr="00471DB8">
              <w:rPr>
                <w:rFonts w:asciiTheme="majorHAnsi" w:hAnsiTheme="majorHAnsi"/>
                <w:b/>
                <w:bCs/>
                <w:snapToGrid w:val="0"/>
              </w:rPr>
              <w:t>Недопустими разходи</w:t>
            </w:r>
          </w:p>
          <w:p w:rsidR="00A9563F" w:rsidRPr="00471DB8" w:rsidRDefault="00A51F78" w:rsidP="00392D1D">
            <w:pPr>
              <w:spacing w:line="276" w:lineRule="auto"/>
              <w:ind w:right="-62"/>
              <w:jc w:val="both"/>
              <w:rPr>
                <w:rFonts w:asciiTheme="majorHAnsi" w:hAnsiTheme="majorHAnsi"/>
                <w:b/>
                <w:bCs/>
                <w:snapToGrid w:val="0"/>
              </w:rPr>
            </w:pPr>
            <w:r w:rsidRPr="00471DB8">
              <w:rPr>
                <w:rFonts w:asciiTheme="majorHAnsi" w:hAnsiTheme="majorHAnsi"/>
                <w:b/>
                <w:bCs/>
                <w:snapToGrid w:val="0"/>
              </w:rPr>
              <w:t>Недопустими за финансиране са разходите, съгласно чл. 21 на Наредба № 22</w:t>
            </w:r>
            <w:r w:rsidR="004173E6" w:rsidRPr="00471DB8">
              <w:rPr>
                <w:rFonts w:asciiTheme="majorHAnsi" w:hAnsiTheme="majorHAnsi"/>
                <w:b/>
                <w:bCs/>
                <w:snapToGrid w:val="0"/>
              </w:rPr>
              <w:t>/2015</w:t>
            </w:r>
            <w:r w:rsidR="005F27CC" w:rsidRPr="00471DB8">
              <w:rPr>
                <w:rFonts w:asciiTheme="majorHAnsi" w:hAnsiTheme="majorHAnsi"/>
                <w:b/>
                <w:bCs/>
                <w:snapToGrid w:val="0"/>
              </w:rPr>
              <w:t xml:space="preserve"> г.</w:t>
            </w:r>
          </w:p>
          <w:p w:rsidR="00D34E70" w:rsidRPr="00471DB8" w:rsidRDefault="00837E3B" w:rsidP="005B6AA9">
            <w:pPr>
              <w:shd w:val="clear" w:color="auto" w:fill="F2F2F2" w:themeFill="background1" w:themeFillShade="F2"/>
              <w:spacing w:line="276" w:lineRule="auto"/>
              <w:jc w:val="both"/>
              <w:rPr>
                <w:rFonts w:asciiTheme="majorHAnsi" w:hAnsiTheme="majorHAnsi"/>
                <w:b/>
                <w:shd w:val="clear" w:color="auto" w:fill="F2F2F2" w:themeFill="background1" w:themeFillShade="F2"/>
              </w:rPr>
            </w:pPr>
            <w:r w:rsidRPr="00471DB8">
              <w:rPr>
                <w:rFonts w:asciiTheme="majorHAnsi" w:hAnsiTheme="majorHAnsi"/>
                <w:b/>
                <w:shd w:val="clear" w:color="auto" w:fill="F2F2F2" w:themeFill="background1" w:themeFillShade="F2"/>
              </w:rPr>
              <w:t xml:space="preserve">Важно! </w:t>
            </w:r>
          </w:p>
          <w:p w:rsidR="00837E3B" w:rsidRPr="00471DB8" w:rsidRDefault="00B412A2" w:rsidP="005B6AA9">
            <w:pPr>
              <w:shd w:val="clear" w:color="auto" w:fill="F2F2F2" w:themeFill="background1" w:themeFillShade="F2"/>
              <w:spacing w:line="276" w:lineRule="auto"/>
              <w:ind w:right="-62"/>
              <w:jc w:val="both"/>
              <w:rPr>
                <w:rFonts w:asciiTheme="majorHAnsi" w:hAnsiTheme="majorHAnsi"/>
                <w:b/>
                <w:shd w:val="clear" w:color="auto" w:fill="F2F2F2" w:themeFill="background1" w:themeFillShade="F2"/>
              </w:rPr>
            </w:pPr>
            <w:r w:rsidRPr="00471DB8">
              <w:rPr>
                <w:rFonts w:asciiTheme="majorHAnsi" w:hAnsiTheme="majorHAnsi"/>
                <w:b/>
                <w:shd w:val="clear" w:color="auto" w:fill="F2F2F2" w:themeFill="background1" w:themeFillShade="F2"/>
              </w:rPr>
              <w:t xml:space="preserve">По </w:t>
            </w:r>
            <w:r w:rsidR="007928F2" w:rsidRPr="00471DB8">
              <w:rPr>
                <w:rFonts w:asciiTheme="majorHAnsi" w:hAnsiTheme="majorHAnsi"/>
                <w:b/>
                <w:shd w:val="clear" w:color="auto" w:fill="F2F2F2" w:themeFill="background1" w:themeFillShade="F2"/>
              </w:rPr>
              <w:t xml:space="preserve">процедурата </w:t>
            </w:r>
            <w:r w:rsidR="00265FDF" w:rsidRPr="00471DB8">
              <w:rPr>
                <w:rFonts w:asciiTheme="majorHAnsi" w:hAnsiTheme="majorHAnsi"/>
                <w:b/>
                <w:shd w:val="clear" w:color="auto" w:fill="F2F2F2" w:themeFill="background1" w:themeFillShade="F2"/>
              </w:rPr>
              <w:t>на МИГ-</w:t>
            </w:r>
            <w:r w:rsidR="00200FB1" w:rsidRPr="00471DB8">
              <w:rPr>
                <w:rFonts w:asciiTheme="majorHAnsi" w:hAnsiTheme="majorHAnsi"/>
                <w:b/>
                <w:shd w:val="clear" w:color="auto" w:fill="F2F2F2" w:themeFill="background1" w:themeFillShade="F2"/>
              </w:rPr>
              <w:t>Кирково-Златоград</w:t>
            </w:r>
            <w:r w:rsidR="00265FDF" w:rsidRPr="00471DB8">
              <w:rPr>
                <w:rFonts w:asciiTheme="majorHAnsi" w:hAnsiTheme="majorHAnsi"/>
                <w:b/>
                <w:shd w:val="clear" w:color="auto" w:fill="F2F2F2" w:themeFill="background1" w:themeFillShade="F2"/>
              </w:rPr>
              <w:t xml:space="preserve">, </w:t>
            </w:r>
            <w:r w:rsidR="00D34E70" w:rsidRPr="00471DB8">
              <w:rPr>
                <w:rFonts w:asciiTheme="majorHAnsi" w:hAnsiTheme="majorHAnsi"/>
                <w:b/>
                <w:shd w:val="clear" w:color="auto" w:fill="F2F2F2" w:themeFill="background1" w:themeFillShade="F2"/>
              </w:rPr>
              <w:t xml:space="preserve">изцяло </w:t>
            </w:r>
            <w:r w:rsidRPr="00471DB8">
              <w:rPr>
                <w:rFonts w:asciiTheme="majorHAnsi" w:hAnsiTheme="majorHAnsi"/>
                <w:b/>
                <w:shd w:val="clear" w:color="auto" w:fill="F2F2F2" w:themeFill="background1" w:themeFillShade="F2"/>
              </w:rPr>
              <w:t xml:space="preserve">не са допустими разходи </w:t>
            </w:r>
            <w:r w:rsidR="00837E3B" w:rsidRPr="00471DB8">
              <w:rPr>
                <w:rFonts w:asciiTheme="majorHAnsi" w:hAnsiTheme="majorHAnsi"/>
                <w:b/>
                <w:shd w:val="clear" w:color="auto" w:fill="F2F2F2" w:themeFill="background1" w:themeFillShade="F2"/>
              </w:rPr>
              <w:t>за закупуване на:</w:t>
            </w:r>
            <w:r w:rsidR="00BC3EE5">
              <w:rPr>
                <w:rFonts w:asciiTheme="majorHAnsi" w:hAnsiTheme="majorHAnsi"/>
                <w:b/>
                <w:shd w:val="clear" w:color="auto" w:fill="F2F2F2" w:themeFill="background1" w:themeFillShade="F2"/>
              </w:rPr>
              <w:t xml:space="preserve"> </w:t>
            </w:r>
          </w:p>
          <w:p w:rsidR="00837E3B" w:rsidRPr="00471DB8" w:rsidRDefault="00837E3B" w:rsidP="005B6AA9">
            <w:pPr>
              <w:shd w:val="clear" w:color="auto" w:fill="F2F2F2" w:themeFill="background1" w:themeFillShade="F2"/>
              <w:spacing w:line="276" w:lineRule="auto"/>
              <w:ind w:right="-62"/>
              <w:jc w:val="both"/>
              <w:rPr>
                <w:rFonts w:asciiTheme="majorHAnsi" w:hAnsiTheme="majorHAnsi"/>
                <w:b/>
                <w:shd w:val="clear" w:color="auto" w:fill="F2F2F2" w:themeFill="background1" w:themeFillShade="F2"/>
              </w:rPr>
            </w:pPr>
            <w:r w:rsidRPr="00471DB8">
              <w:rPr>
                <w:rFonts w:asciiTheme="majorHAnsi" w:hAnsiTheme="majorHAnsi"/>
                <w:b/>
                <w:shd w:val="clear" w:color="auto" w:fill="F2F2F2" w:themeFill="background1" w:themeFillShade="F2"/>
              </w:rPr>
              <w:t xml:space="preserve">- </w:t>
            </w:r>
            <w:r w:rsidR="00B412A2" w:rsidRPr="00471DB8">
              <w:rPr>
                <w:rFonts w:asciiTheme="majorHAnsi" w:hAnsiTheme="majorHAnsi"/>
                <w:b/>
                <w:shd w:val="clear" w:color="auto" w:fill="F2F2F2" w:themeFill="background1" w:themeFillShade="F2"/>
              </w:rPr>
              <w:t>зе</w:t>
            </w:r>
            <w:r w:rsidR="00392D1D" w:rsidRPr="00471DB8">
              <w:rPr>
                <w:rFonts w:asciiTheme="majorHAnsi" w:hAnsiTheme="majorHAnsi"/>
                <w:b/>
                <w:shd w:val="clear" w:color="auto" w:fill="F2F2F2" w:themeFill="background1" w:themeFillShade="F2"/>
              </w:rPr>
              <w:t xml:space="preserve">мя, сгради, помещения </w:t>
            </w:r>
            <w:r w:rsidR="00B412A2" w:rsidRPr="00471DB8">
              <w:rPr>
                <w:rFonts w:asciiTheme="majorHAnsi" w:hAnsiTheme="majorHAnsi"/>
                <w:b/>
                <w:shd w:val="clear" w:color="auto" w:fill="F2F2F2" w:themeFill="background1" w:themeFillShade="F2"/>
              </w:rPr>
              <w:t>и други недвижими имоти</w:t>
            </w:r>
            <w:r w:rsidR="00D41EED">
              <w:rPr>
                <w:rFonts w:asciiTheme="majorHAnsi" w:hAnsiTheme="majorHAnsi"/>
                <w:b/>
                <w:shd w:val="clear" w:color="auto" w:fill="F2F2F2" w:themeFill="background1" w:themeFillShade="F2"/>
              </w:rPr>
              <w:t xml:space="preserve">, </w:t>
            </w:r>
            <w:r w:rsidR="00BC3EE5">
              <w:rPr>
                <w:rFonts w:asciiTheme="majorHAnsi" w:hAnsiTheme="majorHAnsi"/>
                <w:b/>
                <w:shd w:val="clear" w:color="auto" w:fill="F2F2F2" w:themeFill="background1" w:themeFillShade="F2"/>
              </w:rPr>
              <w:t xml:space="preserve">с пазарни стойности над 10 на сто от общите допустими разходи за съответната операция. </w:t>
            </w:r>
          </w:p>
          <w:p w:rsidR="007931F0" w:rsidRPr="00471DB8" w:rsidRDefault="00837E3B" w:rsidP="005B6AA9">
            <w:pPr>
              <w:shd w:val="clear" w:color="auto" w:fill="F2F2F2" w:themeFill="background1" w:themeFillShade="F2"/>
              <w:spacing w:line="276" w:lineRule="auto"/>
              <w:ind w:right="-62"/>
              <w:jc w:val="both"/>
              <w:rPr>
                <w:rFonts w:asciiTheme="majorHAnsi" w:hAnsiTheme="majorHAnsi"/>
                <w:b/>
                <w:bCs/>
                <w:snapToGrid w:val="0"/>
              </w:rPr>
            </w:pPr>
            <w:r w:rsidRPr="00471DB8">
              <w:rPr>
                <w:rFonts w:asciiTheme="majorHAnsi" w:hAnsiTheme="majorHAnsi"/>
                <w:b/>
                <w:shd w:val="clear" w:color="auto" w:fill="F2F2F2" w:themeFill="background1" w:themeFillShade="F2"/>
              </w:rPr>
              <w:t>- транспортни, вкл. превозни средства</w:t>
            </w:r>
            <w:r w:rsidR="00432AFC" w:rsidRPr="00471DB8">
              <w:rPr>
                <w:rFonts w:asciiTheme="majorHAnsi" w:hAnsiTheme="majorHAnsi"/>
                <w:b/>
                <w:shd w:val="clear" w:color="auto" w:fill="F2F2F2" w:themeFill="background1" w:themeFillShade="F2"/>
              </w:rPr>
              <w:t xml:space="preserve">, </w:t>
            </w:r>
            <w:r w:rsidR="005B6AA9" w:rsidRPr="00471DB8">
              <w:rPr>
                <w:rFonts w:asciiTheme="majorHAnsi" w:hAnsiTheme="majorHAnsi"/>
                <w:b/>
                <w:shd w:val="clear" w:color="auto" w:fill="F2F2F2" w:themeFill="background1" w:themeFillShade="F2"/>
              </w:rPr>
              <w:t>освен</w:t>
            </w:r>
            <w:r w:rsidR="00432AFC" w:rsidRPr="00471DB8">
              <w:rPr>
                <w:rFonts w:asciiTheme="majorHAnsi" w:hAnsiTheme="majorHAnsi"/>
                <w:b/>
                <w:shd w:val="clear" w:color="auto" w:fill="F2F2F2" w:themeFill="background1" w:themeFillShade="F2"/>
              </w:rPr>
              <w:t xml:space="preserve"> </w:t>
            </w:r>
            <w:r w:rsidR="00225601" w:rsidRPr="00471DB8">
              <w:rPr>
                <w:rFonts w:asciiTheme="majorHAnsi" w:hAnsiTheme="majorHAnsi"/>
                <w:b/>
                <w:shd w:val="clear" w:color="auto" w:fill="F2F2F2" w:themeFill="background1" w:themeFillShade="F2"/>
              </w:rPr>
              <w:t>такива</w:t>
            </w:r>
            <w:r w:rsidR="00432AFC" w:rsidRPr="00471DB8">
              <w:rPr>
                <w:rFonts w:asciiTheme="majorHAnsi" w:hAnsiTheme="majorHAnsi"/>
                <w:b/>
                <w:shd w:val="clear" w:color="auto" w:fill="F2F2F2" w:themeFill="background1" w:themeFillShade="F2"/>
              </w:rPr>
              <w:t xml:space="preserve">, представляващи машини и оборудване, </w:t>
            </w:r>
            <w:r w:rsidR="00225601" w:rsidRPr="00471DB8">
              <w:rPr>
                <w:rFonts w:asciiTheme="majorHAnsi" w:hAnsiTheme="majorHAnsi"/>
                <w:b/>
                <w:shd w:val="clear" w:color="auto" w:fill="F2F2F2" w:themeFill="background1" w:themeFillShade="F2"/>
              </w:rPr>
              <w:t xml:space="preserve">съгласно </w:t>
            </w:r>
            <w:r w:rsidR="00432AFC" w:rsidRPr="00471DB8">
              <w:rPr>
                <w:rFonts w:asciiTheme="majorHAnsi" w:hAnsiTheme="majorHAnsi"/>
                <w:b/>
                <w:shd w:val="clear" w:color="auto" w:fill="F2F2F2" w:themeFill="background1" w:themeFillShade="F2"/>
              </w:rPr>
              <w:t>описани</w:t>
            </w:r>
            <w:r w:rsidR="00225601" w:rsidRPr="00471DB8">
              <w:rPr>
                <w:rFonts w:asciiTheme="majorHAnsi" w:hAnsiTheme="majorHAnsi"/>
                <w:b/>
                <w:shd w:val="clear" w:color="auto" w:fill="F2F2F2" w:themeFill="background1" w:themeFillShade="F2"/>
              </w:rPr>
              <w:t>ето</w:t>
            </w:r>
            <w:r w:rsidR="00E75C3E" w:rsidRPr="00471DB8">
              <w:rPr>
                <w:rFonts w:asciiTheme="majorHAnsi" w:hAnsiTheme="majorHAnsi"/>
                <w:b/>
                <w:shd w:val="clear" w:color="auto" w:fill="F2F2F2" w:themeFill="background1" w:themeFillShade="F2"/>
              </w:rPr>
              <w:t xml:space="preserve"> в т.1</w:t>
            </w:r>
            <w:r w:rsidR="00E07A0D" w:rsidRPr="00471DB8">
              <w:rPr>
                <w:rFonts w:asciiTheme="majorHAnsi" w:hAnsiTheme="majorHAnsi"/>
                <w:b/>
                <w:shd w:val="clear" w:color="auto" w:fill="F2F2F2" w:themeFill="background1" w:themeFillShade="F2"/>
              </w:rPr>
              <w:t xml:space="preserve"> от </w:t>
            </w:r>
            <w:proofErr w:type="spellStart"/>
            <w:r w:rsidR="00E07A0D" w:rsidRPr="00471DB8">
              <w:rPr>
                <w:rFonts w:asciiTheme="majorHAnsi" w:hAnsiTheme="majorHAnsi"/>
                <w:b/>
                <w:shd w:val="clear" w:color="auto" w:fill="F2F2F2" w:themeFill="background1" w:themeFillShade="F2"/>
              </w:rPr>
              <w:t>подраздел</w:t>
            </w:r>
            <w:proofErr w:type="spellEnd"/>
            <w:r w:rsidR="00E07A0D" w:rsidRPr="00471DB8">
              <w:rPr>
                <w:rFonts w:asciiTheme="majorHAnsi" w:hAnsiTheme="majorHAnsi"/>
                <w:b/>
                <w:shd w:val="clear" w:color="auto" w:fill="F2F2F2" w:themeFill="background1" w:themeFillShade="F2"/>
              </w:rPr>
              <w:t xml:space="preserve"> 14</w:t>
            </w:r>
            <w:r w:rsidR="00432AFC" w:rsidRPr="00471DB8">
              <w:rPr>
                <w:rFonts w:asciiTheme="majorHAnsi" w:hAnsiTheme="majorHAnsi"/>
                <w:b/>
                <w:shd w:val="clear" w:color="auto" w:fill="F2F2F2" w:themeFill="background1" w:themeFillShade="F2"/>
              </w:rPr>
              <w:t>.3. на настоящите условия за кандидатстване.</w:t>
            </w:r>
            <w:r w:rsidR="00B412A2" w:rsidRPr="00471DB8">
              <w:rPr>
                <w:rFonts w:asciiTheme="majorHAnsi" w:hAnsiTheme="majorHAnsi"/>
                <w:b/>
              </w:rPr>
              <w:t xml:space="preserve"> </w:t>
            </w:r>
          </w:p>
        </w:tc>
      </w:tr>
    </w:tbl>
    <w:p w:rsidR="00392D1D" w:rsidRPr="00471DB8" w:rsidRDefault="00392D1D" w:rsidP="00B774B4">
      <w:pPr>
        <w:ind w:left="567"/>
        <w:jc w:val="center"/>
        <w:rPr>
          <w:rFonts w:asciiTheme="majorHAnsi" w:hAnsiTheme="majorHAnsi"/>
          <w:b/>
          <w:sz w:val="22"/>
          <w:szCs w:val="22"/>
        </w:rPr>
      </w:pPr>
    </w:p>
    <w:p w:rsidR="00D34E70" w:rsidRPr="00471DB8" w:rsidRDefault="00D34E70" w:rsidP="00B774B4">
      <w:pPr>
        <w:ind w:left="567"/>
        <w:jc w:val="center"/>
        <w:rPr>
          <w:rFonts w:asciiTheme="majorHAnsi" w:hAnsiTheme="majorHAnsi"/>
          <w:b/>
          <w:sz w:val="22"/>
          <w:szCs w:val="22"/>
        </w:rPr>
      </w:pPr>
    </w:p>
    <w:p w:rsidR="00F05CFA" w:rsidRPr="00471DB8" w:rsidRDefault="00F05CFA" w:rsidP="00F05CFA">
      <w:pPr>
        <w:ind w:left="567"/>
        <w:jc w:val="both"/>
        <w:rPr>
          <w:rFonts w:asciiTheme="majorHAnsi" w:hAnsiTheme="majorHAnsi"/>
          <w:b/>
        </w:rPr>
      </w:pPr>
      <w:r w:rsidRPr="00471DB8">
        <w:rPr>
          <w:rStyle w:val="20"/>
          <w:rFonts w:asciiTheme="majorHAnsi" w:hAnsiTheme="majorHAnsi" w:cs="Times New Roman"/>
          <w:i w:val="0"/>
          <w:sz w:val="24"/>
          <w:szCs w:val="24"/>
        </w:rPr>
        <w:t xml:space="preserve">  </w:t>
      </w:r>
      <w:bookmarkStart w:id="36" w:name="_Toc518202806"/>
      <w:r w:rsidRPr="00471DB8">
        <w:rPr>
          <w:rStyle w:val="20"/>
          <w:rFonts w:asciiTheme="majorHAnsi" w:hAnsiTheme="majorHAnsi" w:cs="Times New Roman"/>
          <w:i w:val="0"/>
          <w:sz w:val="24"/>
          <w:szCs w:val="24"/>
        </w:rPr>
        <w:t>15. Допустими целеви групи</w:t>
      </w:r>
      <w:bookmarkEnd w:id="36"/>
      <w:r w:rsidRPr="00471DB8">
        <w:rPr>
          <w:rFonts w:asciiTheme="majorHAnsi" w:hAnsiTheme="majorHAnsi"/>
          <w:b/>
        </w:rPr>
        <w:t xml:space="preserve"> (ако е приложимо):</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7928F2">
        <w:tc>
          <w:tcPr>
            <w:tcW w:w="9712" w:type="dxa"/>
            <w:shd w:val="clear" w:color="auto" w:fill="auto"/>
          </w:tcPr>
          <w:p w:rsidR="00A5250B" w:rsidRPr="00471DB8" w:rsidRDefault="00FE53A7" w:rsidP="002E6516">
            <w:pPr>
              <w:spacing w:line="276" w:lineRule="auto"/>
              <w:rPr>
                <w:rFonts w:asciiTheme="majorHAnsi" w:hAnsiTheme="majorHAnsi"/>
                <w:b/>
              </w:rPr>
            </w:pPr>
            <w:r w:rsidRPr="00471DB8">
              <w:rPr>
                <w:rFonts w:asciiTheme="majorHAnsi" w:hAnsiTheme="majorHAnsi"/>
              </w:rPr>
              <w:lastRenderedPageBreak/>
              <w:t>Не е приложимо за мярката.</w:t>
            </w:r>
          </w:p>
        </w:tc>
      </w:tr>
    </w:tbl>
    <w:p w:rsidR="007008DE" w:rsidRPr="00471DB8" w:rsidRDefault="007008DE" w:rsidP="00B774B4">
      <w:pPr>
        <w:ind w:left="567"/>
        <w:jc w:val="center"/>
        <w:rPr>
          <w:rFonts w:asciiTheme="majorHAnsi" w:hAnsiTheme="majorHAnsi"/>
          <w:b/>
          <w:sz w:val="22"/>
          <w:szCs w:val="22"/>
        </w:rPr>
      </w:pPr>
    </w:p>
    <w:p w:rsidR="00F05CFA" w:rsidRPr="00471DB8" w:rsidRDefault="00F05CFA" w:rsidP="00F05CFA">
      <w:pPr>
        <w:ind w:left="708"/>
        <w:rPr>
          <w:rFonts w:asciiTheme="majorHAnsi" w:hAnsiTheme="majorHAnsi"/>
          <w:b/>
        </w:rPr>
      </w:pPr>
      <w:bookmarkStart w:id="37" w:name="_Toc518202807"/>
      <w:r w:rsidRPr="00471DB8">
        <w:rPr>
          <w:rStyle w:val="20"/>
          <w:rFonts w:asciiTheme="majorHAnsi" w:hAnsiTheme="majorHAnsi" w:cs="Times New Roman"/>
          <w:i w:val="0"/>
          <w:sz w:val="24"/>
          <w:szCs w:val="24"/>
        </w:rPr>
        <w:t>16. Приложим режим на минимални/ държавни помощи</w:t>
      </w:r>
      <w:bookmarkEnd w:id="37"/>
      <w:r w:rsidRPr="00471DB8">
        <w:rPr>
          <w:rFonts w:asciiTheme="majorHAnsi" w:hAnsiTheme="majorHAnsi"/>
          <w:b/>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7928F2">
        <w:tc>
          <w:tcPr>
            <w:tcW w:w="9712" w:type="dxa"/>
            <w:shd w:val="clear" w:color="auto" w:fill="auto"/>
          </w:tcPr>
          <w:p w:rsidR="007931F0" w:rsidRPr="00471DB8" w:rsidRDefault="007931F0" w:rsidP="00F23FCC">
            <w:pPr>
              <w:spacing w:line="276" w:lineRule="auto"/>
              <w:jc w:val="both"/>
              <w:rPr>
                <w:rFonts w:asciiTheme="majorHAnsi" w:hAnsiTheme="majorHAnsi"/>
                <w:b/>
              </w:rPr>
            </w:pPr>
            <w:r w:rsidRPr="00471DB8">
              <w:rPr>
                <w:rFonts w:asciiTheme="majorHAnsi" w:hAnsiTheme="majorHAnsi"/>
                <w:b/>
              </w:rPr>
              <w:t xml:space="preserve">Финансовата помощ се предоставя при спазване на правилата за „минимална помощ“ и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471DB8">
              <w:rPr>
                <w:rFonts w:asciiTheme="majorHAnsi" w:hAnsiTheme="majorHAnsi"/>
                <w:b/>
              </w:rPr>
              <w:t>de</w:t>
            </w:r>
            <w:proofErr w:type="spellEnd"/>
            <w:r w:rsidRPr="00471DB8">
              <w:rPr>
                <w:rFonts w:asciiTheme="majorHAnsi" w:hAnsiTheme="majorHAnsi"/>
                <w:b/>
              </w:rPr>
              <w:t xml:space="preserve"> </w:t>
            </w:r>
            <w:proofErr w:type="spellStart"/>
            <w:r w:rsidRPr="00471DB8">
              <w:rPr>
                <w:rFonts w:asciiTheme="majorHAnsi" w:hAnsiTheme="majorHAnsi"/>
                <w:b/>
              </w:rPr>
              <w:t>minimis</w:t>
            </w:r>
            <w:proofErr w:type="spellEnd"/>
            <w:r w:rsidRPr="00471DB8">
              <w:rPr>
                <w:rFonts w:asciiTheme="majorHAnsi" w:hAnsiTheme="majorHAnsi"/>
                <w:b/>
              </w:rPr>
              <w:t>.</w:t>
            </w:r>
          </w:p>
          <w:p w:rsidR="007931F0" w:rsidRPr="00471DB8" w:rsidRDefault="007931F0" w:rsidP="0085420F">
            <w:pPr>
              <w:jc w:val="both"/>
              <w:rPr>
                <w:rFonts w:asciiTheme="majorHAnsi" w:hAnsiTheme="majorHAnsi"/>
                <w:i/>
              </w:rPr>
            </w:pPr>
            <w:r w:rsidRPr="00471DB8">
              <w:rPr>
                <w:rFonts w:asciiTheme="majorHAnsi" w:hAnsiTheme="majorHAnsi"/>
                <w:i/>
              </w:rPr>
              <w:t>Обосновка:</w:t>
            </w:r>
          </w:p>
          <w:p w:rsidR="0085420F" w:rsidRPr="00471DB8" w:rsidRDefault="0085420F" w:rsidP="0085420F">
            <w:pPr>
              <w:jc w:val="both"/>
              <w:rPr>
                <w:rFonts w:asciiTheme="majorHAnsi" w:hAnsiTheme="majorHAnsi"/>
              </w:rPr>
            </w:pPr>
            <w:r w:rsidRPr="00471DB8">
              <w:rPr>
                <w:rFonts w:asciiTheme="majorHAnsi" w:hAnsiTheme="majorHAnsi"/>
              </w:rPr>
              <w:t xml:space="preserve">Предоставя се подпомагане за инвестиции в неземеделски дейности, насочени към: </w:t>
            </w:r>
          </w:p>
          <w:p w:rsidR="00D41EED" w:rsidRPr="00471DB8" w:rsidRDefault="00D41EED" w:rsidP="00D41EED">
            <w:pPr>
              <w:numPr>
                <w:ilvl w:val="0"/>
                <w:numId w:val="25"/>
              </w:numPr>
              <w:spacing w:line="276" w:lineRule="auto"/>
              <w:jc w:val="both"/>
              <w:rPr>
                <w:rFonts w:asciiTheme="majorHAnsi" w:hAnsiTheme="majorHAnsi"/>
              </w:rPr>
            </w:pPr>
            <w:r w:rsidRPr="00471DB8">
              <w:rPr>
                <w:rFonts w:asciiTheme="majorHAnsi" w:hAnsiTheme="majorHAnsi"/>
              </w:rPr>
              <w:t>Туристическо настаняване и осигуряване на храна на туристите (включително в къщи за гости, къмпинги и съоръжения, и т.н.);</w:t>
            </w:r>
          </w:p>
          <w:p w:rsidR="0085420F" w:rsidRPr="00471DB8" w:rsidRDefault="0085420F" w:rsidP="0085420F">
            <w:pPr>
              <w:numPr>
                <w:ilvl w:val="0"/>
                <w:numId w:val="25"/>
              </w:numPr>
              <w:spacing w:line="276" w:lineRule="auto"/>
              <w:jc w:val="both"/>
              <w:rPr>
                <w:rFonts w:asciiTheme="majorHAnsi" w:hAnsiTheme="majorHAnsi"/>
              </w:rPr>
            </w:pPr>
            <w:r w:rsidRPr="00471DB8">
              <w:rPr>
                <w:rFonts w:asciiTheme="majorHAnsi" w:hAnsiTheme="majorHAnsi"/>
              </w:rPr>
              <w:t xml:space="preserve">Развитие на </w:t>
            </w:r>
            <w:r w:rsidR="00D41EED">
              <w:rPr>
                <w:rFonts w:asciiTheme="majorHAnsi" w:hAnsiTheme="majorHAnsi"/>
              </w:rPr>
              <w:t xml:space="preserve">допълнителни </w:t>
            </w:r>
            <w:r w:rsidRPr="00471DB8">
              <w:rPr>
                <w:rFonts w:asciiTheme="majorHAnsi" w:hAnsiTheme="majorHAnsi"/>
              </w:rPr>
              <w:t xml:space="preserve">туристическите услуги, </w:t>
            </w:r>
            <w:r w:rsidR="00D80EFD">
              <w:rPr>
                <w:rFonts w:asciiTheme="majorHAnsi" w:hAnsiTheme="majorHAnsi"/>
              </w:rPr>
              <w:t xml:space="preserve">съгл. т. 13.1.1, </w:t>
            </w:r>
          </w:p>
          <w:p w:rsidR="0085420F" w:rsidRPr="00471DB8" w:rsidRDefault="0085420F" w:rsidP="0085420F">
            <w:pPr>
              <w:numPr>
                <w:ilvl w:val="0"/>
                <w:numId w:val="25"/>
              </w:numPr>
              <w:spacing w:line="276" w:lineRule="auto"/>
              <w:jc w:val="both"/>
              <w:rPr>
                <w:rFonts w:asciiTheme="majorHAnsi" w:hAnsiTheme="majorHAnsi"/>
              </w:rPr>
            </w:pPr>
            <w:r w:rsidRPr="00471DB8">
              <w:rPr>
                <w:rFonts w:asciiTheme="majorHAnsi" w:hAnsiTheme="majorHAnsi"/>
              </w:rPr>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85420F" w:rsidRPr="00471DB8" w:rsidRDefault="0085420F" w:rsidP="0085420F">
            <w:pPr>
              <w:numPr>
                <w:ilvl w:val="0"/>
                <w:numId w:val="25"/>
              </w:numPr>
              <w:spacing w:line="276" w:lineRule="auto"/>
              <w:jc w:val="both"/>
              <w:rPr>
                <w:rFonts w:asciiTheme="majorHAnsi" w:hAnsiTheme="majorHAnsi"/>
              </w:rPr>
            </w:pPr>
            <w:r w:rsidRPr="00471DB8">
              <w:rPr>
                <w:rFonts w:asciiTheme="majorHAnsi" w:hAnsiTheme="majorHAnsi"/>
              </w:rPr>
              <w:t xml:space="preserve">Развитие на услуги във всички сектори (например: грижи за уязвими групи - деца, възрастни хора, </w:t>
            </w:r>
            <w:proofErr w:type="spellStart"/>
            <w:r w:rsidRPr="00471DB8">
              <w:rPr>
                <w:rFonts w:asciiTheme="majorHAnsi" w:hAnsiTheme="majorHAnsi"/>
              </w:rPr>
              <w:t>хора</w:t>
            </w:r>
            <w:proofErr w:type="spellEnd"/>
            <w:r w:rsidRPr="00471DB8">
              <w:rPr>
                <w:rFonts w:asciiTheme="majorHAnsi" w:hAnsiTheme="majorHAnsi"/>
              </w:rPr>
              <w:t xml:space="preserve"> с увреждания, </w:t>
            </w:r>
            <w:proofErr w:type="spellStart"/>
            <w:r w:rsidRPr="00471DB8">
              <w:rPr>
                <w:rFonts w:asciiTheme="majorHAnsi" w:hAnsiTheme="majorHAnsi"/>
              </w:rPr>
              <w:t>маргинализирани</w:t>
            </w:r>
            <w:proofErr w:type="spellEnd"/>
            <w:r w:rsidRPr="00471DB8">
              <w:rPr>
                <w:rFonts w:asciiTheme="majorHAnsi" w:hAnsiTheme="majorHAnsi"/>
              </w:rPr>
              <w:t xml:space="preserve"> и малцинствени групи; здравни услуги, счетоводство и </w:t>
            </w:r>
            <w:proofErr w:type="spellStart"/>
            <w:r w:rsidRPr="00471DB8">
              <w:rPr>
                <w:rFonts w:asciiTheme="majorHAnsi" w:hAnsiTheme="majorHAnsi"/>
              </w:rPr>
              <w:t>одиторски</w:t>
            </w:r>
            <w:proofErr w:type="spellEnd"/>
            <w:r w:rsidRPr="00471DB8">
              <w:rPr>
                <w:rFonts w:asciiTheme="majorHAnsi" w:hAnsiTheme="majorHAnsi"/>
              </w:rPr>
              <w:t xml:space="preserve"> услуги, ветеринарни дейности и услуги базирани на ИТ и др.;</w:t>
            </w:r>
          </w:p>
          <w:p w:rsidR="0085420F" w:rsidRPr="00471DB8" w:rsidRDefault="0085420F" w:rsidP="0085420F">
            <w:pPr>
              <w:numPr>
                <w:ilvl w:val="0"/>
                <w:numId w:val="25"/>
              </w:numPr>
              <w:spacing w:line="276" w:lineRule="auto"/>
              <w:jc w:val="both"/>
              <w:rPr>
                <w:rFonts w:asciiTheme="majorHAnsi" w:hAnsiTheme="majorHAnsi"/>
              </w:rPr>
            </w:pPr>
            <w:r w:rsidRPr="00471DB8">
              <w:rPr>
                <w:rFonts w:asciiTheme="majorHAnsi" w:hAnsiTheme="majorHAnsi"/>
              </w:rPr>
              <w:t xml:space="preserve">Производство на енергия от </w:t>
            </w:r>
            <w:proofErr w:type="spellStart"/>
            <w:r w:rsidRPr="00471DB8">
              <w:rPr>
                <w:rFonts w:asciiTheme="majorHAnsi" w:hAnsiTheme="majorHAnsi"/>
              </w:rPr>
              <w:t>възобновяеми</w:t>
            </w:r>
            <w:proofErr w:type="spellEnd"/>
            <w:r w:rsidRPr="00471DB8">
              <w:rPr>
                <w:rFonts w:asciiTheme="majorHAnsi" w:hAnsiTheme="majorHAnsi"/>
              </w:rPr>
              <w:t xml:space="preserve"> енергийни източници за собствено потребление;</w:t>
            </w:r>
          </w:p>
          <w:p w:rsidR="0085420F" w:rsidRPr="00471DB8" w:rsidRDefault="0085420F" w:rsidP="0085420F">
            <w:pPr>
              <w:numPr>
                <w:ilvl w:val="0"/>
                <w:numId w:val="25"/>
              </w:numPr>
              <w:spacing w:line="276" w:lineRule="auto"/>
              <w:jc w:val="both"/>
              <w:rPr>
                <w:rFonts w:asciiTheme="majorHAnsi" w:hAnsiTheme="majorHAnsi"/>
              </w:rPr>
            </w:pPr>
            <w:r w:rsidRPr="00471DB8">
              <w:rPr>
                <w:rFonts w:asciiTheme="majorHAnsi" w:hAnsiTheme="majorHAnsi"/>
              </w:rPr>
              <w:t>Развитие на занаяти (включително предоставяне на услуги, свързани с участието на посетители в занаятчийски дейности) и други неземеделски дейности.</w:t>
            </w:r>
          </w:p>
          <w:p w:rsidR="00380374" w:rsidRPr="00471DB8" w:rsidRDefault="00380374" w:rsidP="00380374">
            <w:pPr>
              <w:spacing w:line="276" w:lineRule="auto"/>
              <w:ind w:left="360"/>
              <w:jc w:val="both"/>
              <w:rPr>
                <w:rFonts w:asciiTheme="majorHAnsi" w:hAnsiTheme="majorHAnsi"/>
              </w:rPr>
            </w:pPr>
          </w:p>
          <w:p w:rsidR="0085420F" w:rsidRPr="00471DB8" w:rsidRDefault="00380374" w:rsidP="003D5166">
            <w:pPr>
              <w:spacing w:line="276" w:lineRule="auto"/>
              <w:jc w:val="both"/>
              <w:rPr>
                <w:rFonts w:asciiTheme="majorHAnsi" w:hAnsiTheme="majorHAnsi"/>
              </w:rPr>
            </w:pPr>
            <w:r w:rsidRPr="00471DB8">
              <w:rPr>
                <w:rFonts w:asciiTheme="majorHAnsi" w:hAnsiTheme="majorHAnsi"/>
                <w:b/>
              </w:rPr>
              <w:t xml:space="preserve">Б. </w:t>
            </w:r>
            <w:r w:rsidR="0085420F" w:rsidRPr="00471DB8">
              <w:rPr>
                <w:rFonts w:asciiTheme="majorHAnsi" w:hAnsiTheme="majorHAnsi"/>
              </w:rPr>
              <w:t>Финансовото подпомагане за дейностите по мярка 6.4. от СВОМР на МИГ-</w:t>
            </w:r>
            <w:r w:rsidR="00200FB1" w:rsidRPr="00471DB8">
              <w:rPr>
                <w:rFonts w:asciiTheme="majorHAnsi" w:hAnsiTheme="majorHAnsi"/>
              </w:rPr>
              <w:t>Кирково-Златоград</w:t>
            </w:r>
            <w:r w:rsidR="0085420F" w:rsidRPr="00471DB8">
              <w:rPr>
                <w:rFonts w:asciiTheme="majorHAnsi" w:hAnsiTheme="majorHAnsi"/>
              </w:rPr>
              <w:t xml:space="preserve"> не попада в обхвата на чл. 42 от ДФЕС, тъй като дейностите са извън селскостопанския сектор. По отношение на подпомагането за развитие на селските райони</w:t>
            </w:r>
            <w:r w:rsidR="004F7A00" w:rsidRPr="00471DB8">
              <w:rPr>
                <w:rFonts w:asciiTheme="majorHAnsi" w:hAnsiTheme="majorHAnsi"/>
              </w:rPr>
              <w:t>,</w:t>
            </w:r>
            <w:r w:rsidR="0085420F" w:rsidRPr="00471DB8">
              <w:rPr>
                <w:rFonts w:asciiTheme="majorHAnsi" w:hAnsiTheme="majorHAnsi"/>
              </w:rPr>
              <w:t xml:space="preserve"> основните принципи за приложимост на правилата за държавни помощи са изложени в чл. 81 и 82 от Регламент № 1305/2013г. Съгласно чл. 81, параграф 1 от Регламент 1305/2013г., правилата за държавната помощ се прилагат по отношение на подпомагането за развитието на селските райони, отпуснати от държавите членки, когато то е извън обхвата на чл. 42 от ДФЕС. Следователн</w:t>
            </w:r>
            <w:r w:rsidR="004F7A00" w:rsidRPr="00471DB8">
              <w:rPr>
                <w:rFonts w:asciiTheme="majorHAnsi" w:hAnsiTheme="majorHAnsi"/>
              </w:rPr>
              <w:t xml:space="preserve">о финансовото подпомагане по </w:t>
            </w:r>
            <w:r w:rsidR="0085420F" w:rsidRPr="00471DB8">
              <w:rPr>
                <w:rFonts w:asciiTheme="majorHAnsi" w:hAnsiTheme="majorHAnsi"/>
              </w:rPr>
              <w:t xml:space="preserve">мярката представлява „държавна помощ“ по смисъла на чл. 107, параграф 1 от ДФЕС. </w:t>
            </w:r>
          </w:p>
          <w:p w:rsidR="004F7A00" w:rsidRPr="00471DB8" w:rsidRDefault="0085420F" w:rsidP="003D5166">
            <w:pPr>
              <w:spacing w:line="276" w:lineRule="auto"/>
              <w:jc w:val="both"/>
              <w:rPr>
                <w:rFonts w:asciiTheme="majorHAnsi" w:hAnsiTheme="majorHAnsi"/>
              </w:rPr>
            </w:pPr>
            <w:r w:rsidRPr="00471DB8">
              <w:rPr>
                <w:rFonts w:asciiTheme="majorHAnsi" w:hAnsiTheme="majorHAnsi"/>
              </w:rPr>
              <w:t xml:space="preserve">Съгласно т. 13. „Елементи, необходими за оценка на държавните помощи“ от ПРСР 2014 – 2020 г., подкрепата по мярка 6.4. „Инвестиционна подкрепа за неземеделски дейности“ ще се предоставя в съответствие с Регламент (ЕС) № 1407/2013, поради което за тази мярка ще се прилага цитирания регламент. Тази помощ представлява помощ, отпускана на едно и също предприятие през даден период от време и която не надвишава определен размер, не отговаря на всички критерии по чл. 107, параграф 1 от ДФЕС и поради това не е предмет на процедурата за уведомяване. </w:t>
            </w:r>
          </w:p>
          <w:p w:rsidR="0085420F" w:rsidRPr="00471DB8" w:rsidRDefault="0085420F" w:rsidP="003D5166">
            <w:pPr>
              <w:spacing w:line="276" w:lineRule="auto"/>
              <w:jc w:val="both"/>
              <w:rPr>
                <w:rFonts w:asciiTheme="majorHAnsi" w:hAnsiTheme="majorHAnsi"/>
              </w:rPr>
            </w:pPr>
            <w:r w:rsidRPr="00471DB8">
              <w:rPr>
                <w:rFonts w:asciiTheme="majorHAnsi" w:hAnsiTheme="majorHAnsi"/>
              </w:rPr>
              <w:t>Съгласно приложното поле на Ре</w:t>
            </w:r>
            <w:r w:rsidR="00D34E70" w:rsidRPr="00471DB8">
              <w:rPr>
                <w:rFonts w:asciiTheme="majorHAnsi" w:hAnsiTheme="majorHAnsi"/>
              </w:rPr>
              <w:t>гламент (ЕС) № 1407/2013 и чл. 7</w:t>
            </w:r>
            <w:r w:rsidRPr="00471DB8">
              <w:rPr>
                <w:rFonts w:asciiTheme="majorHAnsi" w:hAnsiTheme="majorHAnsi"/>
              </w:rPr>
              <w:t xml:space="preserve"> от Закона за държавните помощи, подпомагането по тази дейност се разглежда по общите правила за държавни помощи. </w:t>
            </w:r>
          </w:p>
          <w:p w:rsidR="0085420F" w:rsidRPr="00471DB8" w:rsidRDefault="004F7A00" w:rsidP="003D5166">
            <w:pPr>
              <w:spacing w:line="276" w:lineRule="auto"/>
              <w:jc w:val="both"/>
              <w:rPr>
                <w:rFonts w:asciiTheme="majorHAnsi" w:hAnsiTheme="majorHAnsi"/>
              </w:rPr>
            </w:pPr>
            <w:r w:rsidRPr="00471DB8">
              <w:rPr>
                <w:rFonts w:asciiTheme="majorHAnsi" w:hAnsiTheme="majorHAnsi"/>
                <w:b/>
              </w:rPr>
              <w:t>В</w:t>
            </w:r>
            <w:r w:rsidRPr="00471DB8">
              <w:rPr>
                <w:rFonts w:asciiTheme="majorHAnsi" w:hAnsiTheme="majorHAnsi"/>
              </w:rPr>
              <w:t xml:space="preserve">. </w:t>
            </w:r>
            <w:r w:rsidR="0085420F" w:rsidRPr="00471DB8">
              <w:rPr>
                <w:rFonts w:asciiTheme="majorHAnsi" w:hAnsiTheme="majorHAnsi"/>
              </w:rPr>
              <w:t xml:space="preserve">Условия на Регламент № 1407/2013г. на Комисията от 18 декември 2013г. относно </w:t>
            </w:r>
            <w:r w:rsidR="0085420F" w:rsidRPr="00471DB8">
              <w:rPr>
                <w:rFonts w:asciiTheme="majorHAnsi" w:hAnsiTheme="majorHAnsi"/>
              </w:rPr>
              <w:lastRenderedPageBreak/>
              <w:t>прилагането на членове 107 и 108 от Договора за функционирането на Европейския съюз към помощта „</w:t>
            </w:r>
            <w:proofErr w:type="spellStart"/>
            <w:r w:rsidR="0085420F" w:rsidRPr="00471DB8">
              <w:rPr>
                <w:rFonts w:asciiTheme="majorHAnsi" w:hAnsiTheme="majorHAnsi"/>
              </w:rPr>
              <w:t>de</w:t>
            </w:r>
            <w:proofErr w:type="spellEnd"/>
            <w:r w:rsidR="0085420F" w:rsidRPr="00471DB8">
              <w:rPr>
                <w:rFonts w:asciiTheme="majorHAnsi" w:hAnsiTheme="majorHAnsi"/>
              </w:rPr>
              <w:t xml:space="preserve"> </w:t>
            </w:r>
            <w:proofErr w:type="spellStart"/>
            <w:r w:rsidR="0085420F" w:rsidRPr="00471DB8">
              <w:rPr>
                <w:rFonts w:asciiTheme="majorHAnsi" w:hAnsiTheme="majorHAnsi"/>
              </w:rPr>
              <w:t>minimis</w:t>
            </w:r>
            <w:proofErr w:type="spellEnd"/>
            <w:r w:rsidR="0085420F" w:rsidRPr="00471DB8">
              <w:rPr>
                <w:rFonts w:asciiTheme="majorHAnsi" w:hAnsiTheme="majorHAnsi"/>
              </w:rPr>
              <w:t xml:space="preserve">“: </w:t>
            </w:r>
          </w:p>
          <w:p w:rsidR="007C6389" w:rsidRPr="00471DB8" w:rsidRDefault="007C6389" w:rsidP="007C6389">
            <w:pPr>
              <w:pStyle w:val="afd"/>
              <w:numPr>
                <w:ilvl w:val="0"/>
                <w:numId w:val="35"/>
              </w:numPr>
              <w:spacing w:before="120" w:after="0" w:line="240" w:lineRule="auto"/>
              <w:ind w:left="0" w:firstLine="0"/>
              <w:jc w:val="both"/>
              <w:rPr>
                <w:rFonts w:asciiTheme="majorHAnsi" w:hAnsiTheme="majorHAnsi"/>
                <w:sz w:val="24"/>
                <w:szCs w:val="24"/>
              </w:rPr>
            </w:pPr>
            <w:r w:rsidRPr="00471DB8">
              <w:rPr>
                <w:rFonts w:asciiTheme="majorHAnsi" w:hAnsiTheme="majorHAnsi"/>
                <w:sz w:val="24"/>
                <w:szCs w:val="24"/>
              </w:rPr>
              <w:t xml:space="preserve">Регламент № 1407/2013 се прилага за помощите представяни на предприятията от всички сектори с изключение на тези посочени в чл. 1 и определенията за тях в чл. 2, </w:t>
            </w:r>
            <w:proofErr w:type="spellStart"/>
            <w:r w:rsidRPr="00471DB8">
              <w:rPr>
                <w:rFonts w:asciiTheme="majorHAnsi" w:hAnsiTheme="majorHAnsi"/>
                <w:sz w:val="24"/>
                <w:szCs w:val="24"/>
              </w:rPr>
              <w:t>пар</w:t>
            </w:r>
            <w:proofErr w:type="spellEnd"/>
            <w:r w:rsidRPr="00471DB8">
              <w:rPr>
                <w:rFonts w:asciiTheme="majorHAnsi" w:hAnsiTheme="majorHAnsi"/>
                <w:sz w:val="24"/>
                <w:szCs w:val="24"/>
              </w:rPr>
              <w:t>. 1 на Регламента.</w:t>
            </w:r>
          </w:p>
          <w:p w:rsidR="00900528" w:rsidRPr="00471DB8" w:rsidRDefault="00900528" w:rsidP="007C6389">
            <w:pPr>
              <w:spacing w:before="120"/>
              <w:jc w:val="both"/>
              <w:rPr>
                <w:rFonts w:asciiTheme="majorHAnsi" w:eastAsia="Calibri" w:hAnsiTheme="majorHAnsi"/>
              </w:rPr>
            </w:pPr>
            <w:r w:rsidRPr="00471DB8">
              <w:rPr>
                <w:rFonts w:asciiTheme="majorHAnsi" w:eastAsia="Calibri" w:hAnsiTheme="majorHAnsi"/>
              </w:rPr>
              <w:t>Предоставянето на помощта не може да е обвързано с преференциалното използване на национални продукти спрямо вносни такива.</w:t>
            </w:r>
          </w:p>
          <w:p w:rsidR="00380374" w:rsidRPr="00471DB8" w:rsidRDefault="00380374" w:rsidP="00380374">
            <w:pPr>
              <w:pStyle w:val="afd"/>
              <w:numPr>
                <w:ilvl w:val="0"/>
                <w:numId w:val="35"/>
              </w:numPr>
              <w:spacing w:before="120" w:after="0"/>
              <w:ind w:left="0" w:firstLine="0"/>
              <w:jc w:val="both"/>
              <w:rPr>
                <w:rFonts w:asciiTheme="majorHAnsi" w:hAnsiTheme="majorHAnsi"/>
                <w:sz w:val="24"/>
                <w:szCs w:val="24"/>
              </w:rPr>
            </w:pPr>
            <w:r w:rsidRPr="00471DB8">
              <w:rPr>
                <w:rFonts w:asciiTheme="majorHAnsi" w:hAnsiTheme="majorHAnsi"/>
                <w:sz w:val="24"/>
                <w:szCs w:val="24"/>
              </w:rPr>
              <w:t xml:space="preserve">Общият размер на помощта </w:t>
            </w:r>
            <w:proofErr w:type="spellStart"/>
            <w:r w:rsidRPr="00471DB8">
              <w:rPr>
                <w:rFonts w:asciiTheme="majorHAnsi" w:hAnsiTheme="majorHAnsi"/>
                <w:sz w:val="24"/>
                <w:szCs w:val="24"/>
              </w:rPr>
              <w:t>deminimis</w:t>
            </w:r>
            <w:proofErr w:type="spellEnd"/>
            <w:r w:rsidRPr="00471DB8">
              <w:rPr>
                <w:rFonts w:asciiTheme="majorHAnsi" w:hAnsiTheme="majorHAnsi"/>
                <w:sz w:val="24"/>
                <w:szCs w:val="24"/>
              </w:rPr>
              <w:t>, предоставена на едно и също предприятие, не може да надхвърля левовата равностойност на 200 000 евро за период от три бюджетни години.</w:t>
            </w:r>
          </w:p>
          <w:p w:rsidR="00380374" w:rsidRPr="00471DB8" w:rsidRDefault="00380374" w:rsidP="00380374">
            <w:pPr>
              <w:pStyle w:val="afd"/>
              <w:spacing w:before="120" w:after="0"/>
              <w:ind w:left="0"/>
              <w:jc w:val="both"/>
              <w:rPr>
                <w:rFonts w:asciiTheme="majorHAnsi" w:hAnsiTheme="majorHAnsi"/>
                <w:sz w:val="24"/>
                <w:szCs w:val="24"/>
              </w:rPr>
            </w:pPr>
            <w:r w:rsidRPr="00471DB8">
              <w:rPr>
                <w:rFonts w:asciiTheme="majorHAnsi" w:hAnsiTheme="majorHAnsi"/>
                <w:sz w:val="24"/>
                <w:szCs w:val="24"/>
              </w:rPr>
              <w:t xml:space="preserve">Общият размер на помощта </w:t>
            </w:r>
            <w:proofErr w:type="spellStart"/>
            <w:r w:rsidRPr="00471DB8">
              <w:rPr>
                <w:rFonts w:asciiTheme="majorHAnsi" w:hAnsiTheme="majorHAnsi"/>
                <w:sz w:val="24"/>
                <w:szCs w:val="24"/>
              </w:rPr>
              <w:t>deminimis</w:t>
            </w:r>
            <w:proofErr w:type="spellEnd"/>
            <w:r w:rsidRPr="00471DB8">
              <w:rPr>
                <w:rFonts w:asciiTheme="majorHAnsi" w:hAnsiTheme="majorHAnsi"/>
                <w:sz w:val="24"/>
                <w:szCs w:val="24"/>
              </w:rPr>
              <w:t xml:space="preserve">,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левовата равностойност на 100 000 евро, за период от три бюджетни години – текущата и предходните две. Тази помощ </w:t>
            </w:r>
            <w:proofErr w:type="spellStart"/>
            <w:r w:rsidRPr="00471DB8">
              <w:rPr>
                <w:rFonts w:asciiTheme="majorHAnsi" w:hAnsiTheme="majorHAnsi"/>
                <w:sz w:val="24"/>
                <w:szCs w:val="24"/>
              </w:rPr>
              <w:t>deminimis</w:t>
            </w:r>
            <w:proofErr w:type="spellEnd"/>
            <w:r w:rsidRPr="00471DB8">
              <w:rPr>
                <w:rFonts w:asciiTheme="majorHAnsi" w:hAnsiTheme="majorHAnsi"/>
                <w:sz w:val="24"/>
                <w:szCs w:val="24"/>
              </w:rPr>
              <w:t xml:space="preserve"> не може да се използва за придобиването на товарни автомобили за автомобилен транспорт.</w:t>
            </w:r>
          </w:p>
          <w:p w:rsidR="00380374" w:rsidRPr="00471DB8" w:rsidRDefault="00380374" w:rsidP="00380374">
            <w:pPr>
              <w:pStyle w:val="afd"/>
              <w:spacing w:before="120" w:after="0"/>
              <w:ind w:left="0"/>
              <w:jc w:val="both"/>
              <w:rPr>
                <w:rFonts w:asciiTheme="majorHAnsi" w:hAnsiTheme="majorHAnsi"/>
                <w:sz w:val="24"/>
                <w:szCs w:val="24"/>
              </w:rPr>
            </w:pPr>
            <w:r w:rsidRPr="00471DB8">
              <w:rPr>
                <w:rFonts w:asciiTheme="majorHAnsi" w:hAnsiTheme="majorHAnsi"/>
                <w:sz w:val="24"/>
                <w:szCs w:val="24"/>
              </w:rPr>
              <w:t xml:space="preserve">Тези тавани се прилагат независимо от формата на помощта </w:t>
            </w:r>
            <w:proofErr w:type="spellStart"/>
            <w:r w:rsidRPr="00471DB8">
              <w:rPr>
                <w:rFonts w:asciiTheme="majorHAnsi" w:hAnsiTheme="majorHAnsi"/>
                <w:sz w:val="24"/>
                <w:szCs w:val="24"/>
              </w:rPr>
              <w:t>deminimis</w:t>
            </w:r>
            <w:proofErr w:type="spellEnd"/>
            <w:r w:rsidRPr="00471DB8">
              <w:rPr>
                <w:rFonts w:asciiTheme="majorHAnsi" w:hAnsiTheme="majorHAnsi"/>
                <w:sz w:val="24"/>
                <w:szCs w:val="24"/>
              </w:rPr>
              <w:t xml:space="preserve"> или от преследваната цел и без значение дали предоставената помощ се финансира изцяло или частично със средства, произхождащи от Съюза. </w:t>
            </w:r>
          </w:p>
          <w:p w:rsidR="00380374" w:rsidRPr="00471DB8" w:rsidRDefault="00380374" w:rsidP="00380374">
            <w:pPr>
              <w:pStyle w:val="afd"/>
              <w:spacing w:before="120" w:after="0"/>
              <w:ind w:left="0"/>
              <w:jc w:val="both"/>
              <w:rPr>
                <w:rFonts w:asciiTheme="majorHAnsi" w:hAnsiTheme="majorHAnsi"/>
                <w:sz w:val="24"/>
                <w:szCs w:val="24"/>
              </w:rPr>
            </w:pPr>
            <w:r w:rsidRPr="00471DB8">
              <w:rPr>
                <w:rFonts w:asciiTheme="majorHAnsi" w:hAnsiTheme="majorHAnsi"/>
                <w:sz w:val="24"/>
                <w:szCs w:val="24"/>
              </w:rPr>
              <w:t xml:space="preserve">Когато с отпускането на нова помощ </w:t>
            </w:r>
            <w:proofErr w:type="spellStart"/>
            <w:r w:rsidRPr="00471DB8">
              <w:rPr>
                <w:rFonts w:asciiTheme="majorHAnsi" w:hAnsiTheme="majorHAnsi"/>
                <w:sz w:val="24"/>
                <w:szCs w:val="24"/>
              </w:rPr>
              <w:t>deminimis</w:t>
            </w:r>
            <w:proofErr w:type="spellEnd"/>
            <w:r w:rsidRPr="00471DB8">
              <w:rPr>
                <w:rFonts w:asciiTheme="majorHAnsi" w:hAnsiTheme="majorHAnsi"/>
                <w:sz w:val="24"/>
                <w:szCs w:val="24"/>
              </w:rPr>
              <w:t xml:space="preserve"> може да бъде надвишен съответния таван, никоя част от тази нова помощ не може да попада в приложното поле на Регламента.</w:t>
            </w:r>
          </w:p>
          <w:p w:rsidR="00380374" w:rsidRPr="00471DB8" w:rsidRDefault="00380374" w:rsidP="00380374">
            <w:pPr>
              <w:pStyle w:val="afd"/>
              <w:spacing w:before="120" w:after="0"/>
              <w:ind w:left="0"/>
              <w:jc w:val="both"/>
              <w:rPr>
                <w:rFonts w:asciiTheme="majorHAnsi" w:hAnsiTheme="majorHAnsi"/>
                <w:sz w:val="24"/>
                <w:szCs w:val="24"/>
              </w:rPr>
            </w:pPr>
            <w:r w:rsidRPr="00471DB8">
              <w:rPr>
                <w:rFonts w:asciiTheme="majorHAnsi" w:hAnsiTheme="majorHAnsi"/>
                <w:sz w:val="24"/>
                <w:szCs w:val="24"/>
              </w:rPr>
              <w:t>Когато дадено предприятие извършва дейност в секторите посочени в параграф 1, букви а,б или в на чл. 1 от Регламент (ЕС) № 1407/2013, както и в един или повече сектори  или дейности обхванати от цитирания регламент за таван се използва определения в член 3, параграф 2 от Регламент (ЕС) № 1407/2013, при условие че се гарантира чрез подходящи средства — чрез разделение/</w:t>
            </w:r>
            <w:proofErr w:type="spellStart"/>
            <w:r w:rsidRPr="00471DB8">
              <w:rPr>
                <w:rFonts w:asciiTheme="majorHAnsi" w:hAnsiTheme="majorHAnsi"/>
                <w:sz w:val="24"/>
                <w:szCs w:val="24"/>
              </w:rPr>
              <w:t>демаркация</w:t>
            </w:r>
            <w:proofErr w:type="spellEnd"/>
            <w:r w:rsidRPr="00471DB8">
              <w:rPr>
                <w:rFonts w:asciiTheme="majorHAnsi" w:hAnsiTheme="majorHAnsi"/>
                <w:sz w:val="24"/>
                <w:szCs w:val="24"/>
              </w:rPr>
              <w:t xml:space="preserve"> на дейностите или разграничаване на разходите, че дейностите в сектора посочени в параграф 1, букви а,б или в на чл. 1 от Регламент (ЕС) № 1407/2013 не се ползват от помощи </w:t>
            </w:r>
            <w:proofErr w:type="spellStart"/>
            <w:r w:rsidRPr="00471DB8">
              <w:rPr>
                <w:rFonts w:asciiTheme="majorHAnsi" w:hAnsiTheme="majorHAnsi"/>
                <w:sz w:val="24"/>
                <w:szCs w:val="24"/>
              </w:rPr>
              <w:t>deminimis</w:t>
            </w:r>
            <w:proofErr w:type="spellEnd"/>
            <w:r w:rsidRPr="00471DB8">
              <w:rPr>
                <w:rFonts w:asciiTheme="majorHAnsi" w:hAnsiTheme="majorHAnsi"/>
                <w:sz w:val="24"/>
                <w:szCs w:val="24"/>
              </w:rPr>
              <w:t>, предоставени в съответствие с Регламент (ЕС) № 1407/2013.</w:t>
            </w:r>
          </w:p>
          <w:p w:rsidR="00380374" w:rsidRPr="00471DB8" w:rsidRDefault="00380374" w:rsidP="00380374">
            <w:pPr>
              <w:pStyle w:val="afd"/>
              <w:numPr>
                <w:ilvl w:val="0"/>
                <w:numId w:val="35"/>
              </w:numPr>
              <w:spacing w:before="120" w:after="0"/>
              <w:ind w:left="0" w:firstLine="0"/>
              <w:jc w:val="both"/>
              <w:rPr>
                <w:rFonts w:asciiTheme="majorHAnsi" w:hAnsiTheme="majorHAnsi"/>
                <w:sz w:val="24"/>
                <w:szCs w:val="24"/>
              </w:rPr>
            </w:pPr>
            <w:r w:rsidRPr="00471DB8">
              <w:rPr>
                <w:rFonts w:asciiTheme="majorHAnsi" w:hAnsiTheme="majorHAnsi"/>
                <w:sz w:val="24"/>
                <w:szCs w:val="24"/>
              </w:rPr>
              <w:t xml:space="preserve">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 200 000 евро, таванът от 200 000 евро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100 000 евро и че помощите </w:t>
            </w:r>
            <w:proofErr w:type="spellStart"/>
            <w:r w:rsidRPr="00471DB8">
              <w:rPr>
                <w:rFonts w:asciiTheme="majorHAnsi" w:hAnsiTheme="majorHAnsi"/>
                <w:sz w:val="24"/>
                <w:szCs w:val="24"/>
              </w:rPr>
              <w:t>deminimis</w:t>
            </w:r>
            <w:proofErr w:type="spellEnd"/>
            <w:r w:rsidRPr="00471DB8">
              <w:rPr>
                <w:rFonts w:asciiTheme="majorHAnsi" w:hAnsiTheme="majorHAnsi"/>
                <w:sz w:val="24"/>
                <w:szCs w:val="24"/>
              </w:rPr>
              <w:t xml:space="preserve"> не се използват за придобиване на товарни автомобили.</w:t>
            </w:r>
          </w:p>
          <w:p w:rsidR="00380374" w:rsidRPr="00471DB8" w:rsidRDefault="00380374" w:rsidP="00380374">
            <w:pPr>
              <w:pStyle w:val="afd"/>
              <w:numPr>
                <w:ilvl w:val="0"/>
                <w:numId w:val="35"/>
              </w:numPr>
              <w:spacing w:before="120" w:after="0"/>
              <w:ind w:left="0" w:firstLine="0"/>
              <w:jc w:val="both"/>
              <w:rPr>
                <w:rFonts w:asciiTheme="majorHAnsi" w:hAnsiTheme="majorHAnsi"/>
                <w:sz w:val="24"/>
                <w:szCs w:val="24"/>
              </w:rPr>
            </w:pPr>
            <w:r w:rsidRPr="00471DB8">
              <w:rPr>
                <w:rFonts w:asciiTheme="majorHAnsi" w:hAnsiTheme="majorHAnsi"/>
                <w:sz w:val="24"/>
                <w:szCs w:val="24"/>
              </w:rPr>
              <w:t xml:space="preserve">Помощта се смята за отпусната от момента на подписване на договор за предоставяне на финансова помощ, независимо от датата на реалното плащане.  </w:t>
            </w:r>
          </w:p>
          <w:p w:rsidR="00380374" w:rsidRPr="00471DB8" w:rsidRDefault="00380374" w:rsidP="00380374">
            <w:pPr>
              <w:pStyle w:val="afd"/>
              <w:numPr>
                <w:ilvl w:val="0"/>
                <w:numId w:val="35"/>
              </w:numPr>
              <w:spacing w:before="120" w:after="0"/>
              <w:ind w:left="0" w:firstLine="0"/>
              <w:jc w:val="both"/>
              <w:rPr>
                <w:rFonts w:asciiTheme="majorHAnsi" w:hAnsiTheme="majorHAnsi"/>
                <w:sz w:val="24"/>
                <w:szCs w:val="24"/>
              </w:rPr>
            </w:pPr>
            <w:r w:rsidRPr="00471DB8">
              <w:rPr>
                <w:rFonts w:asciiTheme="majorHAnsi" w:hAnsiTheme="majorHAnsi"/>
                <w:sz w:val="24"/>
                <w:szCs w:val="24"/>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380374" w:rsidRPr="00471DB8" w:rsidRDefault="00380374" w:rsidP="00380374">
            <w:pPr>
              <w:spacing w:before="120" w:line="276" w:lineRule="auto"/>
              <w:contextualSpacing/>
              <w:jc w:val="both"/>
              <w:rPr>
                <w:rFonts w:asciiTheme="majorHAnsi" w:eastAsia="Calibri" w:hAnsiTheme="majorHAnsi"/>
              </w:rPr>
            </w:pPr>
            <w:r w:rsidRPr="00471DB8">
              <w:rPr>
                <w:rFonts w:asciiTheme="majorHAnsi" w:eastAsia="Calibri" w:hAnsiTheme="majorHAnsi"/>
              </w:rPr>
              <w:t>• предприятието кандидат;</w:t>
            </w:r>
          </w:p>
          <w:p w:rsidR="00380374" w:rsidRPr="00471DB8" w:rsidRDefault="00380374" w:rsidP="00380374">
            <w:pPr>
              <w:spacing w:before="120" w:line="276" w:lineRule="auto"/>
              <w:contextualSpacing/>
              <w:jc w:val="both"/>
              <w:rPr>
                <w:rFonts w:asciiTheme="majorHAnsi" w:eastAsia="Calibri" w:hAnsiTheme="majorHAnsi"/>
              </w:rPr>
            </w:pPr>
            <w:r w:rsidRPr="00471DB8">
              <w:rPr>
                <w:rFonts w:asciiTheme="majorHAnsi" w:eastAsia="Calibri" w:hAnsiTheme="majorHAnsi"/>
              </w:rPr>
              <w:t xml:space="preserve">• предприятията, с които предприятието кандидат образува „едно и също </w:t>
            </w:r>
            <w:r w:rsidRPr="00471DB8">
              <w:rPr>
                <w:rFonts w:asciiTheme="majorHAnsi" w:eastAsia="Calibri" w:hAnsiTheme="majorHAnsi"/>
              </w:rPr>
              <w:lastRenderedPageBreak/>
              <w:t>предприятие“</w:t>
            </w:r>
            <w:r w:rsidRPr="00471DB8">
              <w:rPr>
                <w:rFonts w:asciiTheme="majorHAnsi" w:hAnsiTheme="majorHAnsi"/>
                <w:b/>
                <w:vertAlign w:val="superscript"/>
                <w:lang w:eastAsia="pl-PL"/>
              </w:rPr>
              <w:footnoteReference w:id="3"/>
            </w:r>
            <w:r w:rsidRPr="00471DB8">
              <w:rPr>
                <w:rFonts w:asciiTheme="majorHAnsi" w:eastAsia="Calibri" w:hAnsiTheme="majorHAnsi"/>
              </w:rPr>
              <w:t xml:space="preserve"> по смисъла на чл. 2, </w:t>
            </w:r>
            <w:proofErr w:type="spellStart"/>
            <w:r w:rsidRPr="00471DB8">
              <w:rPr>
                <w:rFonts w:asciiTheme="majorHAnsi" w:eastAsia="Calibri" w:hAnsiTheme="majorHAnsi"/>
              </w:rPr>
              <w:t>пар</w:t>
            </w:r>
            <w:proofErr w:type="spellEnd"/>
            <w:r w:rsidRPr="00471DB8">
              <w:rPr>
                <w:rFonts w:asciiTheme="majorHAnsi" w:eastAsia="Calibri" w:hAnsiTheme="majorHAnsi"/>
              </w:rPr>
              <w:t>. 2 на Регламент (ЕС) № 1407/2013;</w:t>
            </w:r>
          </w:p>
          <w:p w:rsidR="00380374" w:rsidRPr="00471DB8" w:rsidRDefault="00380374" w:rsidP="00380374">
            <w:pPr>
              <w:spacing w:before="120" w:line="276" w:lineRule="auto"/>
              <w:contextualSpacing/>
              <w:jc w:val="both"/>
              <w:rPr>
                <w:rFonts w:asciiTheme="majorHAnsi" w:eastAsia="Calibri" w:hAnsiTheme="majorHAnsi"/>
              </w:rPr>
            </w:pPr>
            <w:r w:rsidRPr="00471DB8">
              <w:rPr>
                <w:rFonts w:asciiTheme="majorHAnsi" w:eastAsia="Calibri" w:hAnsiTheme="majorHAnsi"/>
              </w:rPr>
              <w:t xml:space="preserve">•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w:t>
            </w:r>
            <w:proofErr w:type="spellStart"/>
            <w:r w:rsidRPr="00471DB8">
              <w:rPr>
                <w:rFonts w:asciiTheme="majorHAnsi" w:eastAsia="Calibri" w:hAnsiTheme="majorHAnsi"/>
              </w:rPr>
              <w:t>пар</w:t>
            </w:r>
            <w:proofErr w:type="spellEnd"/>
            <w:r w:rsidRPr="00471DB8">
              <w:rPr>
                <w:rFonts w:asciiTheme="majorHAnsi" w:eastAsia="Calibri" w:hAnsiTheme="majorHAnsi"/>
              </w:rPr>
              <w:t>. 8 на Регламент (ЕС) № 1407/2013;</w:t>
            </w:r>
          </w:p>
          <w:p w:rsidR="00380374" w:rsidRPr="00471DB8" w:rsidRDefault="00380374" w:rsidP="00380374">
            <w:pPr>
              <w:spacing w:before="120" w:line="276" w:lineRule="auto"/>
              <w:contextualSpacing/>
              <w:jc w:val="both"/>
              <w:rPr>
                <w:rFonts w:asciiTheme="majorHAnsi" w:eastAsia="Calibri" w:hAnsiTheme="majorHAnsi"/>
              </w:rPr>
            </w:pPr>
            <w:r w:rsidRPr="00471DB8">
              <w:rPr>
                <w:rFonts w:asciiTheme="majorHAnsi" w:eastAsia="Calibri" w:hAnsiTheme="majorHAnsi"/>
              </w:rPr>
              <w:t xml:space="preserve">• предприятията, образуващи „едно и също предприятие“ с предприятието кандидат, които са се възползвали от помощ </w:t>
            </w:r>
            <w:proofErr w:type="spellStart"/>
            <w:r w:rsidRPr="00471DB8">
              <w:rPr>
                <w:rFonts w:asciiTheme="majorHAnsi" w:eastAsia="Calibri" w:hAnsiTheme="majorHAnsi"/>
              </w:rPr>
              <w:t>deminimis</w:t>
            </w:r>
            <w:proofErr w:type="spellEnd"/>
            <w:r w:rsidRPr="00471DB8">
              <w:rPr>
                <w:rFonts w:asciiTheme="majorHAnsi" w:eastAsia="Calibri" w:hAnsiTheme="majorHAnsi"/>
              </w:rPr>
              <w:t xml:space="preserve">, получена преди разделяне или отделяне, съгласно чл. 3, </w:t>
            </w:r>
            <w:proofErr w:type="spellStart"/>
            <w:r w:rsidRPr="00471DB8">
              <w:rPr>
                <w:rFonts w:asciiTheme="majorHAnsi" w:eastAsia="Calibri" w:hAnsiTheme="majorHAnsi"/>
              </w:rPr>
              <w:t>пар</w:t>
            </w:r>
            <w:proofErr w:type="spellEnd"/>
            <w:r w:rsidRPr="00471DB8">
              <w:rPr>
                <w:rFonts w:asciiTheme="majorHAnsi" w:eastAsia="Calibri" w:hAnsiTheme="majorHAnsi"/>
              </w:rPr>
              <w:t>. 9 от Регламент (ЕС) № 1407/2013.</w:t>
            </w:r>
          </w:p>
          <w:p w:rsidR="00380374" w:rsidRPr="00471DB8" w:rsidRDefault="00380374" w:rsidP="00380374">
            <w:pPr>
              <w:spacing w:before="120" w:line="276" w:lineRule="auto"/>
              <w:contextualSpacing/>
              <w:jc w:val="both"/>
              <w:rPr>
                <w:rFonts w:asciiTheme="majorHAnsi" w:eastAsia="Calibri" w:hAnsiTheme="majorHAnsi"/>
              </w:rPr>
            </w:pPr>
          </w:p>
          <w:p w:rsidR="00380374" w:rsidRPr="00471DB8" w:rsidRDefault="00380374" w:rsidP="00380374">
            <w:pPr>
              <w:pStyle w:val="afd"/>
              <w:numPr>
                <w:ilvl w:val="0"/>
                <w:numId w:val="35"/>
              </w:numPr>
              <w:spacing w:before="120" w:after="0"/>
              <w:ind w:left="0" w:firstLine="0"/>
              <w:jc w:val="both"/>
              <w:rPr>
                <w:rFonts w:asciiTheme="majorHAnsi" w:hAnsiTheme="majorHAnsi"/>
                <w:sz w:val="24"/>
                <w:szCs w:val="24"/>
              </w:rPr>
            </w:pPr>
            <w:r w:rsidRPr="00471DB8">
              <w:rPr>
                <w:rFonts w:asciiTheme="majorHAnsi" w:hAnsiTheme="majorHAnsi"/>
                <w:sz w:val="24"/>
                <w:szCs w:val="24"/>
              </w:rPr>
              <w:t xml:space="preserve">Натрупването на минимални помощи, предоставени на територията на Република България в рамките на едно и също предприятие е съгласно разпоредбите </w:t>
            </w:r>
            <w:proofErr w:type="spellStart"/>
            <w:r w:rsidRPr="00471DB8">
              <w:rPr>
                <w:rFonts w:asciiTheme="majorHAnsi" w:hAnsiTheme="majorHAnsi"/>
                <w:sz w:val="24"/>
                <w:szCs w:val="24"/>
              </w:rPr>
              <w:t>начл</w:t>
            </w:r>
            <w:proofErr w:type="spellEnd"/>
            <w:r w:rsidRPr="00471DB8">
              <w:rPr>
                <w:rFonts w:asciiTheme="majorHAnsi" w:hAnsiTheme="majorHAnsi"/>
                <w:sz w:val="24"/>
                <w:szCs w:val="24"/>
              </w:rPr>
              <w:t>. 5 на Регламент (ЕС) № 1407/2013:</w:t>
            </w:r>
          </w:p>
          <w:p w:rsidR="00380374" w:rsidRPr="00471DB8" w:rsidRDefault="00380374" w:rsidP="00380374">
            <w:pPr>
              <w:spacing w:before="120" w:line="276" w:lineRule="auto"/>
              <w:contextualSpacing/>
              <w:jc w:val="both"/>
              <w:rPr>
                <w:rFonts w:asciiTheme="majorHAnsi" w:eastAsia="Calibri" w:hAnsiTheme="majorHAnsi"/>
              </w:rPr>
            </w:pPr>
            <w:r w:rsidRPr="00471DB8">
              <w:rPr>
                <w:rFonts w:asciiTheme="majorHAnsi" w:eastAsia="Calibri" w:hAnsiTheme="majorHAnsi"/>
              </w:rPr>
              <w:t>-</w:t>
            </w:r>
            <w:r w:rsidRPr="00471DB8">
              <w:rPr>
                <w:rFonts w:asciiTheme="majorHAnsi" w:eastAsia="Calibri" w:hAnsiTheme="majorHAnsi"/>
              </w:rPr>
              <w:tab/>
              <w:t xml:space="preserve">Когато дадено предприятие попада в приложното поле на Регламент (ЕС) № 1407/2013 </w:t>
            </w:r>
            <w:proofErr w:type="spellStart"/>
            <w:r w:rsidRPr="00471DB8">
              <w:rPr>
                <w:rFonts w:asciiTheme="majorHAnsi" w:eastAsia="Calibri" w:hAnsiTheme="majorHAnsi"/>
              </w:rPr>
              <w:t>помощаdeminimis</w:t>
            </w:r>
            <w:proofErr w:type="spellEnd"/>
            <w:r w:rsidRPr="00471DB8">
              <w:rPr>
                <w:rFonts w:asciiTheme="majorHAnsi" w:eastAsia="Calibri" w:hAnsiTheme="majorHAnsi"/>
              </w:rPr>
              <w:t xml:space="preserve"> предоставена за него съгласно регламента може да се </w:t>
            </w:r>
            <w:proofErr w:type="spellStart"/>
            <w:r w:rsidRPr="00471DB8">
              <w:rPr>
                <w:rFonts w:asciiTheme="majorHAnsi" w:eastAsia="Calibri" w:hAnsiTheme="majorHAnsi"/>
              </w:rPr>
              <w:t>кумулира</w:t>
            </w:r>
            <w:proofErr w:type="spellEnd"/>
            <w:r w:rsidRPr="00471DB8">
              <w:rPr>
                <w:rFonts w:asciiTheme="majorHAnsi" w:eastAsia="Calibri" w:hAnsiTheme="majorHAnsi"/>
              </w:rPr>
              <w:t xml:space="preserve"> с помощ </w:t>
            </w:r>
            <w:proofErr w:type="spellStart"/>
            <w:r w:rsidRPr="00471DB8">
              <w:rPr>
                <w:rFonts w:asciiTheme="majorHAnsi" w:eastAsia="Calibri" w:hAnsiTheme="majorHAnsi"/>
              </w:rPr>
              <w:t>deminimis</w:t>
            </w:r>
            <w:proofErr w:type="spellEnd"/>
            <w:r w:rsidRPr="00471DB8">
              <w:rPr>
                <w:rFonts w:asciiTheme="majorHAnsi" w:eastAsia="Calibri" w:hAnsiTheme="majorHAnsi"/>
              </w:rPr>
              <w:t xml:space="preserve"> предоставена съгласно Регламент (ЕС) № 360/2012 на Комисията до тавана, установен в посочения регламент. Тя може да се </w:t>
            </w:r>
            <w:proofErr w:type="spellStart"/>
            <w:r w:rsidRPr="00471DB8">
              <w:rPr>
                <w:rFonts w:asciiTheme="majorHAnsi" w:eastAsia="Calibri" w:hAnsiTheme="majorHAnsi"/>
              </w:rPr>
              <w:t>кумулира</w:t>
            </w:r>
            <w:proofErr w:type="spellEnd"/>
            <w:r w:rsidRPr="00471DB8">
              <w:rPr>
                <w:rFonts w:asciiTheme="majorHAnsi" w:eastAsia="Calibri" w:hAnsiTheme="majorHAnsi"/>
              </w:rPr>
              <w:t xml:space="preserve"> с помощ </w:t>
            </w:r>
            <w:proofErr w:type="spellStart"/>
            <w:r w:rsidRPr="00471DB8">
              <w:rPr>
                <w:rFonts w:asciiTheme="majorHAnsi" w:eastAsia="Calibri" w:hAnsiTheme="majorHAnsi"/>
              </w:rPr>
              <w:t>deminimis</w:t>
            </w:r>
            <w:proofErr w:type="spellEnd"/>
            <w:r w:rsidRPr="00471DB8">
              <w:rPr>
                <w:rFonts w:asciiTheme="majorHAnsi" w:eastAsia="Calibri" w:hAnsiTheme="majorHAnsi"/>
              </w:rPr>
              <w:t xml:space="preserve">, предоставяна съгласно други регламенти за такава помощ до съответния таван определен в чл. 3, </w:t>
            </w:r>
            <w:proofErr w:type="spellStart"/>
            <w:r w:rsidRPr="00471DB8">
              <w:rPr>
                <w:rFonts w:asciiTheme="majorHAnsi" w:eastAsia="Calibri" w:hAnsiTheme="majorHAnsi"/>
              </w:rPr>
              <w:t>пар</w:t>
            </w:r>
            <w:proofErr w:type="spellEnd"/>
            <w:r w:rsidRPr="00471DB8">
              <w:rPr>
                <w:rFonts w:asciiTheme="majorHAnsi" w:eastAsia="Calibri" w:hAnsiTheme="majorHAnsi"/>
              </w:rPr>
              <w:t xml:space="preserve">. 2 на Регламент (ЕС) № 1407/2013. </w:t>
            </w:r>
          </w:p>
          <w:p w:rsidR="00380374" w:rsidRPr="00471DB8" w:rsidRDefault="00380374" w:rsidP="00380374">
            <w:pPr>
              <w:spacing w:before="120" w:line="276" w:lineRule="auto"/>
              <w:contextualSpacing/>
              <w:jc w:val="both"/>
              <w:rPr>
                <w:rFonts w:asciiTheme="majorHAnsi" w:eastAsia="Calibri" w:hAnsiTheme="majorHAnsi"/>
              </w:rPr>
            </w:pPr>
            <w:r w:rsidRPr="00471DB8">
              <w:rPr>
                <w:rFonts w:asciiTheme="majorHAnsi" w:eastAsia="Calibri" w:hAnsiTheme="majorHAnsi"/>
              </w:rPr>
              <w:t>-</w:t>
            </w:r>
            <w:r w:rsidRPr="00471DB8">
              <w:rPr>
                <w:rFonts w:asciiTheme="majorHAnsi" w:eastAsia="Calibri" w:hAnsiTheme="majorHAnsi"/>
              </w:rPr>
              <w:tab/>
              <w:t xml:space="preserve">Помощта </w:t>
            </w:r>
            <w:proofErr w:type="spellStart"/>
            <w:r w:rsidRPr="00471DB8">
              <w:rPr>
                <w:rFonts w:asciiTheme="majorHAnsi" w:eastAsia="Calibri" w:hAnsiTheme="majorHAnsi"/>
              </w:rPr>
              <w:t>deminimis</w:t>
            </w:r>
            <w:proofErr w:type="spellEnd"/>
            <w:r w:rsidRPr="00471DB8">
              <w:rPr>
                <w:rFonts w:asciiTheme="majorHAnsi" w:eastAsia="Calibri" w:hAnsiTheme="majorHAnsi"/>
              </w:rPr>
              <w:t xml:space="preserve"> не се </w:t>
            </w:r>
            <w:proofErr w:type="spellStart"/>
            <w:r w:rsidRPr="00471DB8">
              <w:rPr>
                <w:rFonts w:asciiTheme="majorHAnsi" w:eastAsia="Calibri" w:hAnsiTheme="majorHAnsi"/>
              </w:rPr>
              <w:t>кумулира</w:t>
            </w:r>
            <w:proofErr w:type="spellEnd"/>
            <w:r w:rsidRPr="00471DB8">
              <w:rPr>
                <w:rFonts w:asciiTheme="majorHAnsi" w:eastAsia="Calibri" w:hAnsiTheme="majorHAnsi"/>
              </w:rPr>
              <w:t xml:space="preserve"> с държавна помощ във връзка със същите допустими разходи или с държавна помощ за същата мярка за рисково финансиране, ако чрез това </w:t>
            </w:r>
            <w:proofErr w:type="spellStart"/>
            <w:r w:rsidRPr="00471DB8">
              <w:rPr>
                <w:rFonts w:asciiTheme="majorHAnsi" w:eastAsia="Calibri" w:hAnsiTheme="majorHAnsi"/>
              </w:rPr>
              <w:t>кумулиране</w:t>
            </w:r>
            <w:proofErr w:type="spellEnd"/>
            <w:r w:rsidRPr="00471DB8">
              <w:rPr>
                <w:rFonts w:asciiTheme="majorHAnsi" w:eastAsia="Calibri" w:hAnsiTheme="majorHAnsi"/>
              </w:rPr>
              <w:t xml:space="preserve">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w:t>
            </w:r>
            <w:proofErr w:type="spellStart"/>
            <w:r w:rsidRPr="00471DB8">
              <w:rPr>
                <w:rFonts w:asciiTheme="majorHAnsi" w:eastAsia="Calibri" w:hAnsiTheme="majorHAnsi"/>
              </w:rPr>
              <w:t>deminimis</w:t>
            </w:r>
            <w:proofErr w:type="spellEnd"/>
            <w:r w:rsidRPr="00471DB8">
              <w:rPr>
                <w:rFonts w:asciiTheme="majorHAnsi" w:eastAsia="Calibri" w:hAnsiTheme="majorHAnsi"/>
              </w:rPr>
              <w:t xml:space="preserve">, която не е предоставена за конкретни допустими разходи или не може да бъде свързана с такива, може да се </w:t>
            </w:r>
            <w:proofErr w:type="spellStart"/>
            <w:r w:rsidRPr="00471DB8">
              <w:rPr>
                <w:rFonts w:asciiTheme="majorHAnsi" w:eastAsia="Calibri" w:hAnsiTheme="majorHAnsi"/>
              </w:rPr>
              <w:t>кумулира</w:t>
            </w:r>
            <w:proofErr w:type="spellEnd"/>
            <w:r w:rsidRPr="00471DB8">
              <w:rPr>
                <w:rFonts w:asciiTheme="majorHAnsi" w:eastAsia="Calibri" w:hAnsiTheme="majorHAnsi"/>
              </w:rPr>
              <w:t xml:space="preserve"> с друга държавна помощ, предоставена с регламент за групово освобождаване или решение, приети от Комисията.</w:t>
            </w:r>
          </w:p>
          <w:p w:rsidR="00380374" w:rsidRPr="00471DB8" w:rsidRDefault="00380374" w:rsidP="00380374">
            <w:pPr>
              <w:pStyle w:val="afd"/>
              <w:numPr>
                <w:ilvl w:val="0"/>
                <w:numId w:val="35"/>
              </w:numPr>
              <w:spacing w:before="120" w:after="0"/>
              <w:ind w:left="0" w:firstLine="0"/>
              <w:jc w:val="both"/>
              <w:rPr>
                <w:rFonts w:asciiTheme="majorHAnsi" w:hAnsiTheme="majorHAnsi"/>
                <w:sz w:val="24"/>
                <w:szCs w:val="24"/>
              </w:rPr>
            </w:pPr>
            <w:r w:rsidRPr="00471DB8">
              <w:rPr>
                <w:rFonts w:asciiTheme="majorHAnsi" w:hAnsiTheme="majorHAnsi"/>
                <w:bCs/>
                <w:sz w:val="24"/>
                <w:szCs w:val="24"/>
              </w:rPr>
              <w:t xml:space="preserve">При определяне на максимално допустимият размер и съответно интензитет на помощта, в конкретния случай и в конкретните обстоятелства, да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w:t>
            </w:r>
            <w:proofErr w:type="spellStart"/>
            <w:r w:rsidRPr="00471DB8">
              <w:rPr>
                <w:rFonts w:asciiTheme="majorHAnsi" w:hAnsiTheme="majorHAnsi"/>
                <w:bCs/>
                <w:sz w:val="24"/>
                <w:szCs w:val="24"/>
              </w:rPr>
              <w:t>общностни</w:t>
            </w:r>
            <w:proofErr w:type="spellEnd"/>
            <w:r w:rsidRPr="00471DB8">
              <w:rPr>
                <w:rFonts w:asciiTheme="majorHAnsi" w:hAnsiTheme="majorHAnsi"/>
                <w:bCs/>
                <w:sz w:val="24"/>
                <w:szCs w:val="24"/>
              </w:rPr>
              <w:t xml:space="preserve"> източници.</w:t>
            </w:r>
          </w:p>
          <w:p w:rsidR="00380374" w:rsidRPr="00471DB8" w:rsidRDefault="00380374" w:rsidP="00380374">
            <w:pPr>
              <w:pStyle w:val="afd"/>
              <w:numPr>
                <w:ilvl w:val="0"/>
                <w:numId w:val="35"/>
              </w:numPr>
              <w:spacing w:before="120" w:after="0"/>
              <w:ind w:left="0" w:firstLine="0"/>
              <w:jc w:val="both"/>
              <w:rPr>
                <w:rFonts w:asciiTheme="majorHAnsi" w:hAnsiTheme="majorHAnsi"/>
                <w:bCs/>
                <w:sz w:val="24"/>
                <w:szCs w:val="24"/>
              </w:rPr>
            </w:pPr>
            <w:r w:rsidRPr="00471DB8">
              <w:rPr>
                <w:rFonts w:asciiTheme="majorHAnsi" w:hAnsiTheme="majorHAnsi"/>
                <w:bCs/>
                <w:sz w:val="24"/>
                <w:szCs w:val="24"/>
              </w:rPr>
              <w:t xml:space="preserve">Праговете, посочени по-горе не могат да бъдат заобикаляни чрез изкуствено разделяне на проекти със сходни характеристики и бенефициенти. </w:t>
            </w:r>
          </w:p>
          <w:p w:rsidR="00380374" w:rsidRPr="00471DB8" w:rsidRDefault="00380374" w:rsidP="00380374">
            <w:pPr>
              <w:pStyle w:val="afd"/>
              <w:numPr>
                <w:ilvl w:val="0"/>
                <w:numId w:val="35"/>
              </w:numPr>
              <w:spacing w:before="120" w:after="0"/>
              <w:ind w:left="0" w:firstLine="0"/>
              <w:jc w:val="both"/>
              <w:rPr>
                <w:rFonts w:asciiTheme="majorHAnsi" w:hAnsiTheme="majorHAnsi"/>
                <w:sz w:val="24"/>
                <w:szCs w:val="24"/>
              </w:rPr>
            </w:pPr>
            <w:r w:rsidRPr="00471DB8">
              <w:rPr>
                <w:rFonts w:asciiTheme="majorHAnsi" w:hAnsiTheme="majorHAnsi"/>
                <w:sz w:val="24"/>
                <w:szCs w:val="24"/>
              </w:rPr>
              <w:lastRenderedPageBreak/>
              <w:t xml:space="preserve">За изпълнението на обстоятелствата кандидатите посочват данните за получени минимални и държавни помощи в Декларация за минимални и държавни помощи, попълнена по образец, част от Условията за кандидатстване. </w:t>
            </w:r>
            <w:r w:rsidRPr="00471DB8">
              <w:rPr>
                <w:rFonts w:asciiTheme="majorHAnsi" w:hAnsiTheme="majorHAnsi"/>
                <w:i/>
                <w:sz w:val="24"/>
                <w:szCs w:val="24"/>
              </w:rPr>
              <w:t xml:space="preserve">(Образец на декларация и указания за попълването й са налични на адрес: </w:t>
            </w:r>
            <w:proofErr w:type="spellStart"/>
            <w:r w:rsidRPr="00471DB8">
              <w:rPr>
                <w:rFonts w:asciiTheme="majorHAnsi" w:hAnsiTheme="majorHAnsi"/>
                <w:i/>
                <w:sz w:val="24"/>
                <w:szCs w:val="24"/>
              </w:rPr>
              <w:t>htpp</w:t>
            </w:r>
            <w:proofErr w:type="spellEnd"/>
            <w:r w:rsidRPr="00471DB8">
              <w:rPr>
                <w:rFonts w:asciiTheme="majorHAnsi" w:hAnsiTheme="majorHAnsi"/>
                <w:i/>
                <w:sz w:val="24"/>
                <w:szCs w:val="24"/>
              </w:rPr>
              <w:t>://</w:t>
            </w:r>
            <w:proofErr w:type="spellStart"/>
            <w:r w:rsidRPr="00471DB8">
              <w:rPr>
                <w:rFonts w:asciiTheme="majorHAnsi" w:hAnsiTheme="majorHAnsi"/>
                <w:i/>
                <w:sz w:val="24"/>
                <w:szCs w:val="24"/>
              </w:rPr>
              <w:t>stateaid</w:t>
            </w:r>
            <w:proofErr w:type="spellEnd"/>
            <w:r w:rsidRPr="00471DB8">
              <w:rPr>
                <w:rFonts w:asciiTheme="majorHAnsi" w:hAnsiTheme="majorHAnsi"/>
                <w:i/>
                <w:sz w:val="24"/>
                <w:szCs w:val="24"/>
              </w:rPr>
              <w:t>.</w:t>
            </w:r>
            <w:proofErr w:type="spellStart"/>
            <w:r w:rsidRPr="00471DB8">
              <w:rPr>
                <w:rFonts w:asciiTheme="majorHAnsi" w:hAnsiTheme="majorHAnsi"/>
                <w:i/>
                <w:sz w:val="24"/>
                <w:szCs w:val="24"/>
              </w:rPr>
              <w:t>minfin</w:t>
            </w:r>
            <w:proofErr w:type="spellEnd"/>
            <w:r w:rsidRPr="00471DB8">
              <w:rPr>
                <w:rFonts w:asciiTheme="majorHAnsi" w:hAnsiTheme="majorHAnsi"/>
                <w:i/>
                <w:sz w:val="24"/>
                <w:szCs w:val="24"/>
              </w:rPr>
              <w:t>.</w:t>
            </w:r>
            <w:proofErr w:type="spellStart"/>
            <w:r w:rsidRPr="00471DB8">
              <w:rPr>
                <w:rFonts w:asciiTheme="majorHAnsi" w:hAnsiTheme="majorHAnsi"/>
                <w:i/>
                <w:sz w:val="24"/>
                <w:szCs w:val="24"/>
              </w:rPr>
              <w:t>bg</w:t>
            </w:r>
            <w:proofErr w:type="spellEnd"/>
            <w:r w:rsidRPr="00471DB8">
              <w:rPr>
                <w:rFonts w:asciiTheme="majorHAnsi" w:hAnsiTheme="majorHAnsi"/>
                <w:i/>
                <w:sz w:val="24"/>
                <w:szCs w:val="24"/>
              </w:rPr>
              <w:t>/</w:t>
            </w:r>
            <w:proofErr w:type="spellStart"/>
            <w:r w:rsidRPr="00471DB8">
              <w:rPr>
                <w:rFonts w:asciiTheme="majorHAnsi" w:hAnsiTheme="majorHAnsi"/>
                <w:i/>
                <w:sz w:val="24"/>
                <w:szCs w:val="24"/>
              </w:rPr>
              <w:t>bg</w:t>
            </w:r>
            <w:proofErr w:type="spellEnd"/>
            <w:r w:rsidRPr="00471DB8">
              <w:rPr>
                <w:rFonts w:asciiTheme="majorHAnsi" w:hAnsiTheme="majorHAnsi"/>
                <w:i/>
                <w:sz w:val="24"/>
                <w:szCs w:val="24"/>
              </w:rPr>
              <w:t>/</w:t>
            </w:r>
            <w:proofErr w:type="spellStart"/>
            <w:r w:rsidRPr="00471DB8">
              <w:rPr>
                <w:rFonts w:asciiTheme="majorHAnsi" w:hAnsiTheme="majorHAnsi"/>
                <w:i/>
                <w:sz w:val="24"/>
                <w:szCs w:val="24"/>
              </w:rPr>
              <w:t>page</w:t>
            </w:r>
            <w:proofErr w:type="spellEnd"/>
            <w:r w:rsidRPr="00471DB8">
              <w:rPr>
                <w:rFonts w:asciiTheme="majorHAnsi" w:hAnsiTheme="majorHAnsi"/>
                <w:i/>
                <w:sz w:val="24"/>
                <w:szCs w:val="24"/>
              </w:rPr>
              <w:t>/7).</w:t>
            </w:r>
          </w:p>
          <w:p w:rsidR="00380374" w:rsidRPr="00471DB8" w:rsidRDefault="00380374" w:rsidP="00380374">
            <w:pPr>
              <w:pStyle w:val="afd"/>
              <w:numPr>
                <w:ilvl w:val="0"/>
                <w:numId w:val="35"/>
              </w:numPr>
              <w:spacing w:before="120" w:after="0"/>
              <w:ind w:left="0" w:firstLine="0"/>
              <w:jc w:val="both"/>
              <w:rPr>
                <w:rFonts w:asciiTheme="majorHAnsi" w:hAnsiTheme="majorHAnsi"/>
                <w:i/>
                <w:sz w:val="24"/>
                <w:szCs w:val="24"/>
              </w:rPr>
            </w:pPr>
            <w:r w:rsidRPr="00471DB8">
              <w:rPr>
                <w:rFonts w:asciiTheme="majorHAnsi" w:hAnsiTheme="majorHAnsi"/>
                <w:bCs/>
                <w:sz w:val="24"/>
                <w:szCs w:val="24"/>
              </w:rPr>
              <w:t>Цитираните по-горе условия на регламента се проверяват на етап административно съответствие и допустимост на проектното предложение.</w:t>
            </w:r>
          </w:p>
          <w:p w:rsidR="00380374" w:rsidRPr="00471DB8" w:rsidRDefault="00380374" w:rsidP="00380374">
            <w:pPr>
              <w:pStyle w:val="afd"/>
              <w:numPr>
                <w:ilvl w:val="0"/>
                <w:numId w:val="35"/>
              </w:numPr>
              <w:spacing w:before="120" w:after="0"/>
              <w:ind w:left="0" w:firstLine="0"/>
              <w:jc w:val="both"/>
              <w:rPr>
                <w:rFonts w:asciiTheme="majorHAnsi" w:hAnsiTheme="majorHAnsi"/>
                <w:i/>
                <w:sz w:val="24"/>
                <w:szCs w:val="24"/>
              </w:rPr>
            </w:pPr>
            <w:r w:rsidRPr="00471DB8">
              <w:rPr>
                <w:rFonts w:asciiTheme="majorHAnsi" w:hAnsiTheme="majorHAnsi"/>
                <w:bCs/>
                <w:sz w:val="24"/>
                <w:szCs w:val="24"/>
              </w:rPr>
              <w:t>За спазването на обстоятелствата се извършва</w:t>
            </w:r>
            <w:r w:rsidRPr="00471DB8">
              <w:rPr>
                <w:rFonts w:asciiTheme="majorHAnsi" w:hAnsiTheme="majorHAnsi"/>
                <w:sz w:val="24"/>
                <w:szCs w:val="24"/>
              </w:rPr>
              <w:t xml:space="preserve"> проверка в Информационна система "Регистър на минималните помощи", Публичния регистър на Европейската комисия, </w:t>
            </w:r>
            <w:r w:rsidRPr="00471DB8">
              <w:rPr>
                <w:rFonts w:asciiTheme="majorHAnsi" w:hAnsiTheme="majorHAnsi"/>
                <w:bCs/>
                <w:sz w:val="24"/>
                <w:szCs w:val="24"/>
              </w:rPr>
              <w:t xml:space="preserve">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Търговския регистър. </w:t>
            </w:r>
          </w:p>
          <w:p w:rsidR="00380374" w:rsidRPr="00471DB8" w:rsidRDefault="00380374" w:rsidP="00380374">
            <w:pPr>
              <w:pStyle w:val="afd"/>
              <w:numPr>
                <w:ilvl w:val="0"/>
                <w:numId w:val="35"/>
              </w:numPr>
              <w:spacing w:before="120" w:after="0"/>
              <w:ind w:left="0" w:firstLine="0"/>
              <w:jc w:val="both"/>
              <w:rPr>
                <w:rFonts w:asciiTheme="majorHAnsi" w:hAnsiTheme="majorHAnsi"/>
                <w:sz w:val="24"/>
                <w:szCs w:val="24"/>
              </w:rPr>
            </w:pPr>
            <w:r w:rsidRPr="00471DB8">
              <w:rPr>
                <w:rFonts w:asciiTheme="majorHAnsi" w:hAnsiTheme="majorHAnsi"/>
                <w:sz w:val="24"/>
                <w:szCs w:val="24"/>
              </w:rPr>
              <w:t xml:space="preserve">Периодът, който се проверява, във връзка с натрупването на минимални помощи, е три бюджетни години текущата и предходните две. 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rsidR="00380374" w:rsidRPr="00471DB8" w:rsidRDefault="00380374" w:rsidP="00380374">
            <w:pPr>
              <w:pStyle w:val="afd"/>
              <w:spacing w:before="120" w:after="0"/>
              <w:ind w:left="0"/>
              <w:jc w:val="both"/>
              <w:rPr>
                <w:rFonts w:asciiTheme="majorHAnsi" w:hAnsiTheme="majorHAnsi"/>
                <w:sz w:val="24"/>
                <w:szCs w:val="24"/>
              </w:rPr>
            </w:pPr>
            <w:r w:rsidRPr="00471DB8">
              <w:rPr>
                <w:rFonts w:asciiTheme="majorHAnsi" w:hAnsiTheme="majorHAnsi"/>
                <w:sz w:val="24"/>
                <w:szCs w:val="24"/>
              </w:rPr>
              <w:t xml:space="preserve">Помощ изплащана на траншове, се сконтира към стойността й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помощта.(същият може да бъде намерен на </w:t>
            </w:r>
            <w:proofErr w:type="spellStart"/>
            <w:r w:rsidRPr="00471DB8">
              <w:rPr>
                <w:rFonts w:asciiTheme="majorHAnsi" w:hAnsiTheme="majorHAnsi"/>
                <w:sz w:val="24"/>
                <w:szCs w:val="24"/>
              </w:rPr>
              <w:t>www</w:t>
            </w:r>
            <w:proofErr w:type="spellEnd"/>
            <w:r w:rsidRPr="00471DB8">
              <w:rPr>
                <w:rFonts w:asciiTheme="majorHAnsi" w:hAnsiTheme="majorHAnsi"/>
                <w:sz w:val="24"/>
                <w:szCs w:val="24"/>
              </w:rPr>
              <w:t>.</w:t>
            </w:r>
            <w:proofErr w:type="spellStart"/>
            <w:r w:rsidRPr="00471DB8">
              <w:rPr>
                <w:rFonts w:asciiTheme="majorHAnsi" w:hAnsiTheme="majorHAnsi"/>
                <w:sz w:val="24"/>
                <w:szCs w:val="24"/>
              </w:rPr>
              <w:t>stateaid</w:t>
            </w:r>
            <w:proofErr w:type="spellEnd"/>
            <w:r w:rsidRPr="00471DB8">
              <w:rPr>
                <w:rFonts w:asciiTheme="majorHAnsi" w:hAnsiTheme="majorHAnsi"/>
                <w:sz w:val="24"/>
                <w:szCs w:val="24"/>
              </w:rPr>
              <w:t>.</w:t>
            </w:r>
            <w:proofErr w:type="spellStart"/>
            <w:r w:rsidRPr="00471DB8">
              <w:rPr>
                <w:rFonts w:asciiTheme="majorHAnsi" w:hAnsiTheme="majorHAnsi"/>
                <w:sz w:val="24"/>
                <w:szCs w:val="24"/>
              </w:rPr>
              <w:t>minfin</w:t>
            </w:r>
            <w:proofErr w:type="spellEnd"/>
            <w:r w:rsidRPr="00471DB8">
              <w:rPr>
                <w:rFonts w:asciiTheme="majorHAnsi" w:hAnsiTheme="majorHAnsi"/>
                <w:sz w:val="24"/>
                <w:szCs w:val="24"/>
              </w:rPr>
              <w:t>.</w:t>
            </w:r>
            <w:proofErr w:type="spellStart"/>
            <w:r w:rsidRPr="00471DB8">
              <w:rPr>
                <w:rFonts w:asciiTheme="majorHAnsi" w:hAnsiTheme="majorHAnsi"/>
                <w:sz w:val="24"/>
                <w:szCs w:val="24"/>
              </w:rPr>
              <w:t>bg</w:t>
            </w:r>
            <w:proofErr w:type="spellEnd"/>
            <w:r w:rsidRPr="00471DB8">
              <w:rPr>
                <w:rFonts w:asciiTheme="majorHAnsi" w:hAnsiTheme="majorHAnsi"/>
                <w:sz w:val="24"/>
                <w:szCs w:val="24"/>
              </w:rPr>
              <w:t>/</w:t>
            </w:r>
            <w:proofErr w:type="spellStart"/>
            <w:r w:rsidRPr="00471DB8">
              <w:rPr>
                <w:rFonts w:asciiTheme="majorHAnsi" w:hAnsiTheme="majorHAnsi"/>
                <w:sz w:val="24"/>
                <w:szCs w:val="24"/>
              </w:rPr>
              <w:t>bg</w:t>
            </w:r>
            <w:proofErr w:type="spellEnd"/>
            <w:r w:rsidRPr="00471DB8">
              <w:rPr>
                <w:rFonts w:asciiTheme="majorHAnsi" w:hAnsiTheme="majorHAnsi"/>
                <w:sz w:val="24"/>
                <w:szCs w:val="24"/>
              </w:rPr>
              <w:t>/</w:t>
            </w:r>
            <w:proofErr w:type="spellStart"/>
            <w:r w:rsidRPr="00471DB8">
              <w:rPr>
                <w:rFonts w:asciiTheme="majorHAnsi" w:hAnsiTheme="majorHAnsi"/>
                <w:sz w:val="24"/>
                <w:szCs w:val="24"/>
              </w:rPr>
              <w:t>page</w:t>
            </w:r>
            <w:proofErr w:type="spellEnd"/>
            <w:r w:rsidRPr="00471DB8">
              <w:rPr>
                <w:rFonts w:asciiTheme="majorHAnsi" w:hAnsiTheme="majorHAnsi"/>
                <w:sz w:val="24"/>
                <w:szCs w:val="24"/>
              </w:rPr>
              <w:t>/424)</w:t>
            </w:r>
          </w:p>
          <w:p w:rsidR="00380374" w:rsidRPr="00471DB8" w:rsidRDefault="00380374" w:rsidP="00380374">
            <w:pPr>
              <w:pStyle w:val="afd"/>
              <w:numPr>
                <w:ilvl w:val="0"/>
                <w:numId w:val="35"/>
              </w:numPr>
              <w:spacing w:before="120" w:after="0"/>
              <w:ind w:left="0" w:firstLine="0"/>
              <w:jc w:val="both"/>
              <w:rPr>
                <w:rFonts w:asciiTheme="majorHAnsi" w:hAnsiTheme="majorHAnsi"/>
                <w:sz w:val="24"/>
                <w:szCs w:val="24"/>
              </w:rPr>
            </w:pPr>
            <w:r w:rsidRPr="00471DB8">
              <w:rPr>
                <w:rFonts w:asciiTheme="majorHAnsi" w:hAnsiTheme="majorHAnsi"/>
                <w:bCs/>
                <w:sz w:val="24"/>
                <w:szCs w:val="24"/>
              </w:rPr>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380374" w:rsidRPr="00471DB8" w:rsidRDefault="00380374" w:rsidP="00380374">
            <w:pPr>
              <w:pStyle w:val="afd"/>
              <w:numPr>
                <w:ilvl w:val="0"/>
                <w:numId w:val="35"/>
              </w:numPr>
              <w:spacing w:before="120" w:after="0"/>
              <w:ind w:left="0" w:firstLine="0"/>
              <w:jc w:val="both"/>
              <w:rPr>
                <w:rFonts w:asciiTheme="majorHAnsi" w:hAnsiTheme="majorHAnsi"/>
                <w:sz w:val="24"/>
                <w:szCs w:val="24"/>
              </w:rPr>
            </w:pPr>
            <w:r w:rsidRPr="00471DB8">
              <w:rPr>
                <w:rFonts w:asciiTheme="majorHAnsi" w:hAnsiTheme="majorHAnsi"/>
                <w:sz w:val="24"/>
                <w:szCs w:val="24"/>
              </w:rPr>
              <w:t>Последствията при неспазване на т.2 – отказване на помощта, служебно намаляване на помощта или възстановяване на неправомерно предоставена помощ.</w:t>
            </w:r>
          </w:p>
          <w:p w:rsidR="00FF0368" w:rsidRPr="00471DB8" w:rsidRDefault="00FF0368" w:rsidP="00380374">
            <w:pPr>
              <w:spacing w:before="120"/>
              <w:jc w:val="both"/>
              <w:rPr>
                <w:rFonts w:asciiTheme="majorHAnsi" w:eastAsia="Calibri" w:hAnsiTheme="majorHAnsi"/>
                <w:b/>
              </w:rPr>
            </w:pPr>
            <w:r w:rsidRPr="00471DB8">
              <w:rPr>
                <w:rFonts w:asciiTheme="majorHAnsi" w:eastAsia="Calibri" w:hAnsiTheme="majorHAnsi"/>
                <w:b/>
              </w:rPr>
              <w:t>К</w:t>
            </w:r>
            <w:r w:rsidR="00380374" w:rsidRPr="00471DB8">
              <w:rPr>
                <w:rFonts w:asciiTheme="majorHAnsi" w:eastAsia="Calibri" w:hAnsiTheme="majorHAnsi"/>
                <w:b/>
              </w:rPr>
              <w:t xml:space="preserve">ъм Условията за кандидатстване - </w:t>
            </w:r>
            <w:r w:rsidRPr="00471DB8">
              <w:rPr>
                <w:rFonts w:asciiTheme="majorHAnsi" w:eastAsia="Calibri" w:hAnsiTheme="majorHAnsi"/>
                <w:b/>
              </w:rPr>
              <w:t>документи за попълване е публикуван образец на декларация и указания за попълването й от кандидата (приложения №11 и №11а).</w:t>
            </w:r>
          </w:p>
          <w:p w:rsidR="00FF0368" w:rsidRPr="00471DB8" w:rsidRDefault="00FF0368" w:rsidP="00FF0368">
            <w:pPr>
              <w:spacing w:before="120"/>
              <w:contextualSpacing/>
              <w:jc w:val="both"/>
              <w:rPr>
                <w:rFonts w:asciiTheme="majorHAnsi" w:eastAsia="Calibri" w:hAnsiTheme="majorHAnsi"/>
                <w:b/>
              </w:rPr>
            </w:pPr>
          </w:p>
          <w:p w:rsidR="00FF0368" w:rsidRPr="00471DB8" w:rsidRDefault="00FF0368" w:rsidP="00FF0368">
            <w:pPr>
              <w:spacing w:before="120"/>
              <w:contextualSpacing/>
              <w:jc w:val="both"/>
              <w:rPr>
                <w:rFonts w:asciiTheme="majorHAnsi" w:eastAsia="Calibri" w:hAnsiTheme="majorHAnsi"/>
                <w:b/>
              </w:rPr>
            </w:pPr>
            <w:r w:rsidRPr="00471DB8">
              <w:rPr>
                <w:rFonts w:asciiTheme="majorHAnsi" w:eastAsia="Calibri" w:hAnsiTheme="majorHAnsi"/>
                <w:b/>
              </w:rPr>
              <w:t xml:space="preserve">След публикуване от МИГ на Условията за кандидатстване </w:t>
            </w:r>
            <w:r w:rsidRPr="00471DB8">
              <w:rPr>
                <w:rFonts w:asciiTheme="majorHAnsi" w:eastAsia="Calibri" w:hAnsiTheme="majorHAnsi"/>
                <w:b/>
                <w:u w:val="single"/>
              </w:rPr>
              <w:t>не са допустими</w:t>
            </w:r>
            <w:r w:rsidRPr="00471DB8">
              <w:rPr>
                <w:rFonts w:asciiTheme="majorHAnsi" w:eastAsia="Calibri" w:hAnsiTheme="majorHAnsi"/>
                <w:b/>
              </w:rPr>
              <w:t xml:space="preserve"> изменения, които могат да повлияят на съответствието на процедурата с изискванията на Регламент на Комисията (ЕС) № 1407/2013.</w:t>
            </w:r>
          </w:p>
          <w:p w:rsidR="00900528" w:rsidRPr="00471DB8" w:rsidRDefault="00900528" w:rsidP="003D5166">
            <w:pPr>
              <w:spacing w:line="276" w:lineRule="auto"/>
              <w:jc w:val="both"/>
              <w:rPr>
                <w:rFonts w:asciiTheme="majorHAnsi" w:hAnsiTheme="majorHAnsi"/>
              </w:rPr>
            </w:pPr>
          </w:p>
        </w:tc>
      </w:tr>
    </w:tbl>
    <w:p w:rsidR="00B774B4" w:rsidRPr="00471DB8" w:rsidRDefault="00B774B4" w:rsidP="00B774B4">
      <w:pPr>
        <w:ind w:left="567"/>
        <w:jc w:val="center"/>
        <w:rPr>
          <w:rFonts w:asciiTheme="majorHAnsi" w:hAnsiTheme="majorHAnsi"/>
          <w:b/>
          <w:sz w:val="22"/>
          <w:szCs w:val="22"/>
        </w:rPr>
      </w:pPr>
    </w:p>
    <w:p w:rsidR="00F23FCC" w:rsidRPr="00471DB8" w:rsidRDefault="00F23FCC" w:rsidP="00F05CFA">
      <w:pPr>
        <w:ind w:left="708"/>
        <w:jc w:val="both"/>
        <w:rPr>
          <w:rStyle w:val="20"/>
          <w:rFonts w:asciiTheme="majorHAnsi" w:hAnsiTheme="majorHAnsi" w:cs="Times New Roman"/>
          <w:i w:val="0"/>
          <w:sz w:val="24"/>
          <w:szCs w:val="24"/>
        </w:rPr>
      </w:pPr>
      <w:bookmarkStart w:id="38" w:name="_Toc518202808"/>
    </w:p>
    <w:p w:rsidR="00F05CFA" w:rsidRPr="00471DB8" w:rsidRDefault="00F05CFA" w:rsidP="00F05CFA">
      <w:pPr>
        <w:ind w:left="708"/>
        <w:jc w:val="both"/>
        <w:rPr>
          <w:rFonts w:asciiTheme="majorHAnsi" w:hAnsiTheme="majorHAnsi"/>
          <w:b/>
        </w:rPr>
      </w:pPr>
      <w:r w:rsidRPr="00471DB8">
        <w:rPr>
          <w:rStyle w:val="20"/>
          <w:rFonts w:asciiTheme="majorHAnsi" w:hAnsiTheme="majorHAnsi" w:cs="Times New Roman"/>
          <w:i w:val="0"/>
          <w:sz w:val="24"/>
          <w:szCs w:val="24"/>
        </w:rPr>
        <w:t>17. Хоризонтални политики</w:t>
      </w:r>
      <w:bookmarkEnd w:id="38"/>
      <w:r w:rsidRPr="00471DB8">
        <w:rPr>
          <w:rFonts w:asciiTheme="majorHAnsi" w:hAnsiTheme="majorHAnsi"/>
          <w:b/>
        </w:rPr>
        <w:t>:</w:t>
      </w:r>
    </w:p>
    <w:p w:rsidR="00392D1D" w:rsidRPr="00471DB8" w:rsidRDefault="00392D1D" w:rsidP="00F05CFA">
      <w:pPr>
        <w:ind w:left="708"/>
        <w:jc w:val="both"/>
        <w:rPr>
          <w:rFonts w:asciiTheme="majorHAnsi" w:hAnsiTheme="majorHAnsi"/>
          <w: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A9563F">
        <w:tc>
          <w:tcPr>
            <w:tcW w:w="9712" w:type="dxa"/>
            <w:shd w:val="clear" w:color="auto" w:fill="auto"/>
          </w:tcPr>
          <w:p w:rsidR="001D0E04" w:rsidRPr="00471DB8" w:rsidRDefault="001D0E04" w:rsidP="00870240">
            <w:pPr>
              <w:spacing w:line="276" w:lineRule="auto"/>
              <w:jc w:val="both"/>
              <w:rPr>
                <w:rFonts w:asciiTheme="majorHAnsi" w:hAnsiTheme="majorHAnsi"/>
              </w:rPr>
            </w:pPr>
            <w:r w:rsidRPr="00471DB8">
              <w:rPr>
                <w:rFonts w:asciiTheme="majorHAnsi" w:hAnsiTheme="majorHAnsi"/>
              </w:rPr>
              <w:t>Подходът ВОМР се прилага при спазване на хоризонталните принципи на политиката за изпълнение на ЕСИФ. По процедура</w:t>
            </w:r>
            <w:r w:rsidR="00F05CFA" w:rsidRPr="00471DB8">
              <w:rPr>
                <w:rFonts w:asciiTheme="majorHAnsi" w:hAnsiTheme="majorHAnsi"/>
              </w:rPr>
              <w:t>та</w:t>
            </w:r>
            <w:r w:rsidRPr="00471DB8">
              <w:rPr>
                <w:rFonts w:asciiTheme="majorHAnsi" w:hAnsiTheme="majorHAnsi"/>
              </w:rPr>
              <w:t xml:space="preserve"> следва да е налице съответствие на проектните предложения </w:t>
            </w:r>
            <w:r w:rsidR="0087658D" w:rsidRPr="00471DB8">
              <w:rPr>
                <w:rFonts w:asciiTheme="majorHAnsi" w:hAnsiTheme="majorHAnsi"/>
              </w:rPr>
              <w:t>със</w:t>
            </w:r>
            <w:r w:rsidRPr="00471DB8">
              <w:rPr>
                <w:rFonts w:asciiTheme="majorHAnsi" w:hAnsiTheme="majorHAnsi"/>
              </w:rPr>
              <w:t xml:space="preserve"> следните принципи на хоризонталните политики на ЕС: </w:t>
            </w:r>
          </w:p>
          <w:p w:rsidR="001D0E04" w:rsidRPr="00471DB8" w:rsidRDefault="001D0E04" w:rsidP="00870240">
            <w:pPr>
              <w:pStyle w:val="afd"/>
              <w:numPr>
                <w:ilvl w:val="0"/>
                <w:numId w:val="27"/>
              </w:numPr>
              <w:spacing w:after="0"/>
              <w:ind w:left="0" w:firstLine="0"/>
              <w:jc w:val="both"/>
              <w:rPr>
                <w:rFonts w:asciiTheme="majorHAnsi" w:hAnsiTheme="majorHAnsi"/>
                <w:sz w:val="24"/>
                <w:szCs w:val="24"/>
              </w:rPr>
            </w:pPr>
            <w:r w:rsidRPr="00471DB8">
              <w:rPr>
                <w:rFonts w:asciiTheme="majorHAnsi" w:hAnsiTheme="majorHAnsi"/>
                <w:b/>
                <w:sz w:val="24"/>
                <w:szCs w:val="24"/>
              </w:rPr>
              <w:t>Равенство между половете и липса на дискриминация</w:t>
            </w:r>
            <w:r w:rsidRPr="00471DB8">
              <w:rPr>
                <w:rFonts w:asciiTheme="majorHAnsi" w:hAnsiTheme="majorHAnsi"/>
                <w:sz w:val="24"/>
                <w:szCs w:val="24"/>
              </w:rPr>
              <w:t xml:space="preserve"> - прилагане на принципа на равенство между половете; допринасяне за утвърждаване на принципа на равните възможности и създаване на условия за превенция на дискриминацията. </w:t>
            </w:r>
            <w:r w:rsidRPr="00471DB8">
              <w:rPr>
                <w:rFonts w:asciiTheme="majorHAnsi" w:hAnsiTheme="majorHAnsi"/>
                <w:sz w:val="24"/>
                <w:szCs w:val="24"/>
              </w:rPr>
              <w:lastRenderedPageBreak/>
              <w:t xml:space="preserve">Европейският съюз насърчава </w:t>
            </w:r>
            <w:proofErr w:type="spellStart"/>
            <w:r w:rsidRPr="00471DB8">
              <w:rPr>
                <w:rFonts w:asciiTheme="majorHAnsi" w:hAnsiTheme="majorHAnsi"/>
                <w:sz w:val="24"/>
                <w:szCs w:val="24"/>
              </w:rPr>
              <w:t>равнопоставеността</w:t>
            </w:r>
            <w:proofErr w:type="spellEnd"/>
            <w:r w:rsidRPr="00471DB8">
              <w:rPr>
                <w:rFonts w:asciiTheme="majorHAnsi" w:hAnsiTheme="majorHAnsi"/>
                <w:sz w:val="24"/>
                <w:szCs w:val="24"/>
              </w:rPr>
              <w:t xml:space="preserve">, както между мъжете и жените, така и между представителите на различните етнически, социални и малцинствени групи. </w:t>
            </w:r>
          </w:p>
          <w:p w:rsidR="009E0A0E" w:rsidRPr="00471DB8" w:rsidRDefault="009E0A0E" w:rsidP="00870240">
            <w:pPr>
              <w:spacing w:line="276" w:lineRule="auto"/>
              <w:jc w:val="both"/>
              <w:rPr>
                <w:rFonts w:asciiTheme="majorHAnsi" w:hAnsiTheme="majorHAnsi"/>
              </w:rPr>
            </w:pPr>
            <w:r w:rsidRPr="00471DB8">
              <w:rPr>
                <w:rFonts w:asciiTheme="majorHAnsi" w:hAnsiTheme="majorHAnsi"/>
              </w:rPr>
              <w:t xml:space="preserve">Всички мерки от СВОМР са отворени за всички бенефициенти на равна основа, без оглед на раса, етническа основа, религиозно убеждение или вярване, увреждания, възраст или полова ориентация. Всички приоритети и дейности, част от СВОМР, се основават на принципа на равенство и отсъствие на дискриминация. Тези принципи ще бъдат спазвани през всички етапи от управлението и изпълнението на стратегията, което ще гарантира </w:t>
            </w:r>
            <w:proofErr w:type="spellStart"/>
            <w:r w:rsidRPr="00471DB8">
              <w:rPr>
                <w:rFonts w:asciiTheme="majorHAnsi" w:hAnsiTheme="majorHAnsi"/>
              </w:rPr>
              <w:t>равнопоставеност</w:t>
            </w:r>
            <w:proofErr w:type="spellEnd"/>
            <w:r w:rsidRPr="00471DB8">
              <w:rPr>
                <w:rFonts w:asciiTheme="majorHAnsi" w:hAnsiTheme="majorHAnsi"/>
              </w:rPr>
              <w:t xml:space="preserve"> между жените и мъжете и избягване на дискриминацията.</w:t>
            </w:r>
          </w:p>
          <w:p w:rsidR="001D0E04" w:rsidRPr="00471DB8" w:rsidRDefault="001D0E04" w:rsidP="00870240">
            <w:pPr>
              <w:spacing w:line="276" w:lineRule="auto"/>
              <w:jc w:val="both"/>
              <w:rPr>
                <w:rFonts w:asciiTheme="majorHAnsi" w:hAnsiTheme="majorHAnsi"/>
              </w:rPr>
            </w:pPr>
            <w:r w:rsidRPr="00471DB8">
              <w:rPr>
                <w:rFonts w:asciiTheme="majorHAnsi" w:hAnsiTheme="majorHAnsi"/>
              </w:rPr>
              <w:t xml:space="preserve">2. </w:t>
            </w:r>
            <w:r w:rsidRPr="00471DB8">
              <w:rPr>
                <w:rFonts w:asciiTheme="majorHAnsi" w:hAnsiTheme="majorHAnsi"/>
                <w:b/>
              </w:rPr>
              <w:t>Устойчиво развитие (защита на околната среда)</w:t>
            </w:r>
            <w:r w:rsidRPr="00471DB8">
              <w:rPr>
                <w:rFonts w:asciiTheme="majorHAnsi" w:hAnsiTheme="majorHAnsi"/>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702A8F" w:rsidRPr="00471DB8" w:rsidRDefault="001D0E04" w:rsidP="00870240">
            <w:pPr>
              <w:spacing w:line="276" w:lineRule="auto"/>
              <w:jc w:val="both"/>
              <w:rPr>
                <w:rFonts w:asciiTheme="majorHAnsi" w:hAnsiTheme="majorHAnsi"/>
              </w:rPr>
            </w:pPr>
            <w:r w:rsidRPr="00471DB8">
              <w:rPr>
                <w:rFonts w:asciiTheme="majorHAnsi" w:hAnsiTheme="majorHAnsi"/>
              </w:rPr>
              <w:t xml:space="preserve">3. </w:t>
            </w:r>
            <w:r w:rsidRPr="00471DB8">
              <w:rPr>
                <w:rFonts w:asciiTheme="majorHAnsi" w:hAnsiTheme="majorHAnsi"/>
                <w:b/>
              </w:rPr>
              <w:t>Насърчаване на зае</w:t>
            </w:r>
            <w:r w:rsidR="000728D6" w:rsidRPr="00471DB8">
              <w:rPr>
                <w:rFonts w:asciiTheme="majorHAnsi" w:hAnsiTheme="majorHAnsi"/>
                <w:b/>
              </w:rPr>
              <w:t xml:space="preserve">тостта и конкурентоспособността - </w:t>
            </w:r>
            <w:r w:rsidR="00702A8F" w:rsidRPr="00471DB8">
              <w:rPr>
                <w:rFonts w:asciiTheme="majorHAnsi" w:hAnsiTheme="majorHAnsi"/>
              </w:rPr>
              <w:t>При избора на дейности, които да бъдат финансирани чрез стратегията, «МИГ-</w:t>
            </w:r>
            <w:r w:rsidR="00200FB1" w:rsidRPr="00471DB8">
              <w:rPr>
                <w:rFonts w:asciiTheme="majorHAnsi" w:hAnsiTheme="majorHAnsi"/>
              </w:rPr>
              <w:t>Кирково-Златоград</w:t>
            </w:r>
            <w:r w:rsidR="00702A8F" w:rsidRPr="00471DB8">
              <w:rPr>
                <w:rFonts w:asciiTheme="majorHAnsi" w:hAnsiTheme="majorHAnsi"/>
              </w:rPr>
              <w:t xml:space="preserve">» се стреми да подпомага диверсификацията на местната икономика, с акцент върху високотехнологични, иновативни и </w:t>
            </w:r>
            <w:proofErr w:type="spellStart"/>
            <w:r w:rsidR="00702A8F" w:rsidRPr="00471DB8">
              <w:rPr>
                <w:rFonts w:asciiTheme="majorHAnsi" w:hAnsiTheme="majorHAnsi"/>
              </w:rPr>
              <w:t>екологосъобразни</w:t>
            </w:r>
            <w:proofErr w:type="spellEnd"/>
            <w:r w:rsidR="00702A8F" w:rsidRPr="00471DB8">
              <w:rPr>
                <w:rFonts w:asciiTheme="majorHAnsi" w:hAnsiTheme="majorHAnsi"/>
              </w:rPr>
              <w:t xml:space="preserve"> производства, разкриване на разнообразни и привлекателни работни места, които да позволят заетост при по-високи доходи на р</w:t>
            </w:r>
            <w:r w:rsidR="000728D6" w:rsidRPr="00471DB8">
              <w:rPr>
                <w:rFonts w:asciiTheme="majorHAnsi" w:hAnsiTheme="majorHAnsi"/>
              </w:rPr>
              <w:t xml:space="preserve">искови групи на пазара на труда, вкл. </w:t>
            </w:r>
            <w:r w:rsidR="00702A8F" w:rsidRPr="00471DB8">
              <w:rPr>
                <w:rFonts w:asciiTheme="majorHAnsi" w:hAnsiTheme="majorHAnsi"/>
              </w:rPr>
              <w:t>на представители на уязвими и м</w:t>
            </w:r>
            <w:r w:rsidR="003940A5" w:rsidRPr="00471DB8">
              <w:rPr>
                <w:rFonts w:asciiTheme="majorHAnsi" w:hAnsiTheme="majorHAnsi"/>
              </w:rPr>
              <w:t>а</w:t>
            </w:r>
            <w:r w:rsidR="00702A8F" w:rsidRPr="00471DB8">
              <w:rPr>
                <w:rFonts w:asciiTheme="majorHAnsi" w:hAnsiTheme="majorHAnsi"/>
              </w:rPr>
              <w:t>лцинствени групи.</w:t>
            </w:r>
          </w:p>
          <w:p w:rsidR="00DC502B" w:rsidRPr="00471DB8" w:rsidRDefault="00702A8F" w:rsidP="00870240">
            <w:pPr>
              <w:spacing w:line="276" w:lineRule="auto"/>
              <w:jc w:val="both"/>
              <w:rPr>
                <w:rFonts w:asciiTheme="majorHAnsi" w:hAnsiTheme="majorHAnsi"/>
                <w:b/>
              </w:rPr>
            </w:pPr>
            <w:r w:rsidRPr="00471DB8">
              <w:rPr>
                <w:rFonts w:asciiTheme="majorHAnsi" w:hAnsiTheme="majorHAnsi"/>
                <w:b/>
                <w:i/>
                <w:shd w:val="clear" w:color="auto" w:fill="F2F2F2"/>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от хоризонталните политики на ЕС. Прилага</w:t>
            </w:r>
            <w:r w:rsidR="003940A5" w:rsidRPr="00471DB8">
              <w:rPr>
                <w:rFonts w:asciiTheme="majorHAnsi" w:hAnsiTheme="majorHAnsi"/>
                <w:b/>
                <w:i/>
                <w:shd w:val="clear" w:color="auto" w:fill="F2F2F2"/>
              </w:rPr>
              <w:t xml:space="preserve">нето на описаните в проектното </w:t>
            </w:r>
            <w:r w:rsidRPr="00471DB8">
              <w:rPr>
                <w:rFonts w:asciiTheme="majorHAnsi" w:hAnsiTheme="majorHAnsi"/>
                <w:b/>
                <w:i/>
                <w:shd w:val="clear" w:color="auto" w:fill="F2F2F2"/>
              </w:rPr>
              <w:t>предложение принципи ще се проследява на етап изпълнение на одобрения проект.</w:t>
            </w:r>
          </w:p>
        </w:tc>
      </w:tr>
    </w:tbl>
    <w:p w:rsidR="00B774B4" w:rsidRPr="00471DB8" w:rsidRDefault="00B774B4" w:rsidP="00B774B4">
      <w:pPr>
        <w:ind w:left="567"/>
        <w:jc w:val="center"/>
        <w:rPr>
          <w:rFonts w:asciiTheme="majorHAnsi" w:hAnsiTheme="majorHAnsi"/>
          <w:b/>
          <w:sz w:val="22"/>
          <w:szCs w:val="22"/>
        </w:rPr>
      </w:pPr>
    </w:p>
    <w:p w:rsidR="00F05CFA" w:rsidRPr="00471DB8" w:rsidRDefault="00F05CFA" w:rsidP="00F05CFA">
      <w:pPr>
        <w:spacing w:line="276" w:lineRule="auto"/>
        <w:ind w:left="708"/>
        <w:jc w:val="both"/>
        <w:rPr>
          <w:rFonts w:asciiTheme="majorHAnsi" w:hAnsiTheme="majorHAnsi"/>
          <w:b/>
        </w:rPr>
      </w:pPr>
      <w:bookmarkStart w:id="39" w:name="_Toc518202809"/>
      <w:r w:rsidRPr="00471DB8">
        <w:rPr>
          <w:rStyle w:val="20"/>
          <w:rFonts w:asciiTheme="majorHAnsi" w:hAnsiTheme="majorHAnsi" w:cs="Times New Roman"/>
          <w:i w:val="0"/>
          <w:sz w:val="24"/>
          <w:szCs w:val="24"/>
        </w:rPr>
        <w:t>18. Минимален и максимален срок за изпълнение на проекта</w:t>
      </w:r>
      <w:bookmarkEnd w:id="39"/>
      <w:r w:rsidRPr="00471DB8">
        <w:rPr>
          <w:rFonts w:asciiTheme="majorHAnsi" w:hAnsiTheme="majorHAnsi"/>
          <w:b/>
        </w:rPr>
        <w:t xml:space="preserve"> (ако е приложимо):</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D74243" w:rsidRPr="00471DB8" w:rsidTr="00813EE8">
        <w:tc>
          <w:tcPr>
            <w:tcW w:w="10629" w:type="dxa"/>
            <w:shd w:val="clear" w:color="auto" w:fill="auto"/>
          </w:tcPr>
          <w:p w:rsidR="00A71038" w:rsidRPr="00471DB8" w:rsidRDefault="00780AD6" w:rsidP="009E0A0E">
            <w:pPr>
              <w:spacing w:line="276" w:lineRule="auto"/>
              <w:jc w:val="both"/>
              <w:rPr>
                <w:rFonts w:asciiTheme="majorHAnsi" w:hAnsiTheme="majorHAnsi"/>
                <w:b/>
              </w:rPr>
            </w:pPr>
            <w:r w:rsidRPr="00471DB8">
              <w:rPr>
                <w:rFonts w:asciiTheme="majorHAnsi" w:hAnsiTheme="majorHAnsi"/>
              </w:rPr>
              <w:t>Одобреният про</w:t>
            </w:r>
            <w:r w:rsidR="00AC304C" w:rsidRPr="00471DB8">
              <w:rPr>
                <w:rFonts w:asciiTheme="majorHAnsi" w:hAnsiTheme="majorHAnsi"/>
              </w:rPr>
              <w:t xml:space="preserve">ект се изпълнява в срок </w:t>
            </w:r>
            <w:r w:rsidR="00AC304C" w:rsidRPr="00471DB8">
              <w:rPr>
                <w:rFonts w:asciiTheme="majorHAnsi" w:hAnsiTheme="majorHAnsi"/>
                <w:b/>
              </w:rPr>
              <w:t>до 24</w:t>
            </w:r>
            <w:r w:rsidRPr="00471DB8">
              <w:rPr>
                <w:rFonts w:asciiTheme="majorHAnsi" w:hAnsiTheme="majorHAnsi"/>
                <w:b/>
              </w:rPr>
              <w:t xml:space="preserve"> месеца</w:t>
            </w:r>
            <w:r w:rsidRPr="00471DB8">
              <w:rPr>
                <w:rFonts w:asciiTheme="majorHAnsi" w:hAnsiTheme="majorHAnsi"/>
              </w:rPr>
              <w:t xml:space="preserve">, считано от датата на подписването на </w:t>
            </w:r>
            <w:r w:rsidR="00AC459C" w:rsidRPr="00471DB8">
              <w:rPr>
                <w:rFonts w:asciiTheme="majorHAnsi" w:hAnsiTheme="majorHAnsi"/>
              </w:rPr>
              <w:t>администр</w:t>
            </w:r>
            <w:r w:rsidR="009E0A0E" w:rsidRPr="00471DB8">
              <w:rPr>
                <w:rFonts w:asciiTheme="majorHAnsi" w:hAnsiTheme="majorHAnsi"/>
              </w:rPr>
              <w:t>а</w:t>
            </w:r>
            <w:r w:rsidR="00AC459C" w:rsidRPr="00471DB8">
              <w:rPr>
                <w:rFonts w:asciiTheme="majorHAnsi" w:hAnsiTheme="majorHAnsi"/>
              </w:rPr>
              <w:t xml:space="preserve">тивния </w:t>
            </w:r>
            <w:r w:rsidRPr="00471DB8">
              <w:rPr>
                <w:rFonts w:asciiTheme="majorHAnsi" w:hAnsiTheme="majorHAnsi"/>
              </w:rPr>
              <w:t>договор за предоставяне на финансова помощ.</w:t>
            </w:r>
            <w:r w:rsidR="00AC459C" w:rsidRPr="00471DB8">
              <w:rPr>
                <w:rFonts w:asciiTheme="majorHAnsi" w:hAnsiTheme="majorHAnsi"/>
              </w:rPr>
              <w:t xml:space="preserve"> </w:t>
            </w:r>
            <w:r w:rsidR="00705EF5" w:rsidRPr="00471DB8">
              <w:rPr>
                <w:rFonts w:asciiTheme="majorHAnsi" w:hAnsiTheme="majorHAnsi"/>
              </w:rPr>
              <w:t>Срокът от 24 месеца е съгласно одобрената стратегия и важи както в случаите на проекти, които предвиждат само доставка на оборудване</w:t>
            </w:r>
            <w:r w:rsidR="009E0A0E" w:rsidRPr="00471DB8">
              <w:rPr>
                <w:rFonts w:asciiTheme="majorHAnsi" w:hAnsiTheme="majorHAnsi"/>
              </w:rPr>
              <w:t xml:space="preserve"> и обзавеждане</w:t>
            </w:r>
            <w:r w:rsidR="00705EF5" w:rsidRPr="00471DB8">
              <w:rPr>
                <w:rFonts w:asciiTheme="majorHAnsi" w:hAnsiTheme="majorHAnsi"/>
              </w:rPr>
              <w:t xml:space="preserve">, така и за проекти, предвиждащи изпълнение на строително-монтажни работи. </w:t>
            </w:r>
            <w:r w:rsidR="00412172" w:rsidRPr="00471DB8">
              <w:rPr>
                <w:rFonts w:asciiTheme="majorHAnsi" w:hAnsiTheme="majorHAnsi"/>
                <w:b/>
              </w:rPr>
              <w:t>Крайният срок</w:t>
            </w:r>
            <w:r w:rsidR="00412172" w:rsidRPr="00471DB8">
              <w:rPr>
                <w:rFonts w:asciiTheme="majorHAnsi" w:hAnsiTheme="majorHAnsi"/>
              </w:rPr>
              <w:t xml:space="preserve"> за изпълнение на проект по настоящата процедура </w:t>
            </w:r>
            <w:r w:rsidR="00412172" w:rsidRPr="00471DB8">
              <w:rPr>
                <w:rFonts w:asciiTheme="majorHAnsi" w:hAnsiTheme="majorHAnsi"/>
                <w:b/>
              </w:rPr>
              <w:t xml:space="preserve">не може да бъде след 30 юни 2023 година. </w:t>
            </w:r>
          </w:p>
        </w:tc>
      </w:tr>
    </w:tbl>
    <w:p w:rsidR="006D3954" w:rsidRPr="00471DB8" w:rsidRDefault="006D3954" w:rsidP="00B774B4">
      <w:pPr>
        <w:ind w:left="567"/>
        <w:jc w:val="center"/>
        <w:rPr>
          <w:rFonts w:asciiTheme="majorHAnsi" w:hAnsiTheme="majorHAnsi"/>
          <w:b/>
          <w:sz w:val="22"/>
          <w:szCs w:val="22"/>
        </w:rPr>
      </w:pPr>
    </w:p>
    <w:p w:rsidR="007931F0" w:rsidRPr="00471DB8" w:rsidRDefault="007931F0" w:rsidP="00F05CFA">
      <w:pPr>
        <w:spacing w:line="276" w:lineRule="auto"/>
        <w:ind w:left="708"/>
        <w:rPr>
          <w:rStyle w:val="20"/>
          <w:rFonts w:asciiTheme="majorHAnsi" w:hAnsiTheme="majorHAnsi" w:cs="Times New Roman"/>
          <w:i w:val="0"/>
          <w:sz w:val="24"/>
          <w:szCs w:val="24"/>
        </w:rPr>
      </w:pPr>
      <w:bookmarkStart w:id="40" w:name="_Toc518202810"/>
    </w:p>
    <w:p w:rsidR="00F05CFA" w:rsidRPr="00471DB8" w:rsidRDefault="00F05CFA" w:rsidP="00F05CFA">
      <w:pPr>
        <w:spacing w:line="276" w:lineRule="auto"/>
        <w:ind w:left="708"/>
        <w:rPr>
          <w:rFonts w:asciiTheme="majorHAnsi" w:hAnsiTheme="majorHAnsi"/>
          <w:b/>
        </w:rPr>
      </w:pPr>
      <w:r w:rsidRPr="00471DB8">
        <w:rPr>
          <w:rStyle w:val="20"/>
          <w:rFonts w:asciiTheme="majorHAnsi" w:hAnsiTheme="majorHAnsi" w:cs="Times New Roman"/>
          <w:i w:val="0"/>
          <w:sz w:val="24"/>
          <w:szCs w:val="24"/>
        </w:rPr>
        <w:t>19. Ред за оценяване на концепциите за проектни предложения</w:t>
      </w:r>
      <w:bookmarkEnd w:id="40"/>
      <w:r w:rsidRPr="00471DB8">
        <w:rPr>
          <w:rFonts w:asciiTheme="majorHAnsi" w:hAnsiTheme="majorHAnsi"/>
          <w:b/>
        </w:rPr>
        <w:t xml:space="preserv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D74243" w:rsidRPr="00471DB8" w:rsidTr="00813EE8">
        <w:tc>
          <w:tcPr>
            <w:tcW w:w="10629" w:type="dxa"/>
            <w:shd w:val="clear" w:color="auto" w:fill="auto"/>
          </w:tcPr>
          <w:p w:rsidR="00B774B4" w:rsidRPr="00471DB8" w:rsidRDefault="00795650" w:rsidP="001D0E04">
            <w:pPr>
              <w:spacing w:line="276" w:lineRule="auto"/>
              <w:rPr>
                <w:rFonts w:asciiTheme="majorHAnsi" w:hAnsiTheme="majorHAnsi"/>
              </w:rPr>
            </w:pPr>
            <w:r w:rsidRPr="00471DB8">
              <w:rPr>
                <w:rFonts w:asciiTheme="majorHAnsi" w:hAnsiTheme="majorHAnsi"/>
              </w:rPr>
              <w:t>Неприложимо.</w:t>
            </w:r>
          </w:p>
        </w:tc>
      </w:tr>
    </w:tbl>
    <w:p w:rsidR="00B774B4" w:rsidRPr="00471DB8" w:rsidRDefault="00B774B4" w:rsidP="00B774B4">
      <w:pPr>
        <w:ind w:left="567"/>
        <w:jc w:val="center"/>
        <w:rPr>
          <w:rFonts w:asciiTheme="majorHAnsi" w:hAnsiTheme="majorHAnsi"/>
          <w:b/>
          <w:sz w:val="22"/>
          <w:szCs w:val="22"/>
        </w:rPr>
      </w:pPr>
    </w:p>
    <w:p w:rsidR="009E0A0E" w:rsidRPr="00471DB8" w:rsidRDefault="009E0A0E" w:rsidP="00B774B4">
      <w:pPr>
        <w:ind w:left="567"/>
        <w:jc w:val="center"/>
        <w:rPr>
          <w:rFonts w:asciiTheme="majorHAnsi" w:hAnsiTheme="majorHAnsi"/>
          <w:b/>
          <w:sz w:val="22"/>
          <w:szCs w:val="22"/>
        </w:rPr>
      </w:pPr>
    </w:p>
    <w:p w:rsidR="00F05CFA" w:rsidRPr="00471DB8" w:rsidRDefault="00F05CFA" w:rsidP="00F05CFA">
      <w:pPr>
        <w:spacing w:line="276" w:lineRule="auto"/>
        <w:ind w:left="708"/>
        <w:rPr>
          <w:rFonts w:asciiTheme="majorHAnsi" w:hAnsiTheme="majorHAnsi"/>
          <w:b/>
        </w:rPr>
      </w:pPr>
      <w:bookmarkStart w:id="41" w:name="_Toc518202811"/>
      <w:r w:rsidRPr="00471DB8">
        <w:rPr>
          <w:rStyle w:val="20"/>
          <w:rFonts w:asciiTheme="majorHAnsi" w:hAnsiTheme="majorHAnsi" w:cs="Times New Roman"/>
          <w:i w:val="0"/>
          <w:sz w:val="24"/>
          <w:szCs w:val="24"/>
        </w:rPr>
        <w:t>20. Критерии и методика за оценка на концепциите за проектни предложения</w:t>
      </w:r>
      <w:bookmarkEnd w:id="41"/>
      <w:r w:rsidRPr="00471DB8">
        <w:rPr>
          <w:rFonts w:asciiTheme="majorHAnsi" w:hAnsiTheme="majorHAnsi"/>
          <w:b/>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D74243" w:rsidRPr="00471DB8" w:rsidTr="00A9563F">
        <w:tc>
          <w:tcPr>
            <w:tcW w:w="9712" w:type="dxa"/>
            <w:shd w:val="clear" w:color="auto" w:fill="auto"/>
          </w:tcPr>
          <w:p w:rsidR="00B774B4" w:rsidRPr="00471DB8" w:rsidRDefault="00B774B4" w:rsidP="001D0E04">
            <w:pPr>
              <w:spacing w:line="276" w:lineRule="auto"/>
              <w:rPr>
                <w:rFonts w:asciiTheme="majorHAnsi" w:hAnsiTheme="majorHAnsi"/>
              </w:rPr>
            </w:pPr>
            <w:r w:rsidRPr="00471DB8">
              <w:rPr>
                <w:rFonts w:asciiTheme="majorHAnsi" w:hAnsiTheme="majorHAnsi"/>
              </w:rPr>
              <w:t>Неприложимо</w:t>
            </w:r>
          </w:p>
        </w:tc>
      </w:tr>
    </w:tbl>
    <w:p w:rsidR="00B774B4" w:rsidRPr="00471DB8" w:rsidRDefault="00B774B4" w:rsidP="00B774B4">
      <w:pPr>
        <w:ind w:left="567"/>
        <w:jc w:val="center"/>
        <w:rPr>
          <w:rFonts w:asciiTheme="majorHAnsi" w:hAnsiTheme="majorHAnsi"/>
          <w:b/>
          <w:sz w:val="22"/>
          <w:szCs w:val="22"/>
        </w:rPr>
      </w:pPr>
    </w:p>
    <w:p w:rsidR="007928F2" w:rsidRDefault="007928F2" w:rsidP="00F05CFA">
      <w:pPr>
        <w:spacing w:line="276" w:lineRule="auto"/>
        <w:ind w:left="708"/>
        <w:rPr>
          <w:rStyle w:val="20"/>
          <w:rFonts w:asciiTheme="majorHAnsi" w:hAnsiTheme="majorHAnsi" w:cs="Times New Roman"/>
          <w:i w:val="0"/>
          <w:sz w:val="24"/>
          <w:szCs w:val="24"/>
        </w:rPr>
      </w:pPr>
      <w:bookmarkStart w:id="42" w:name="_Toc518202812"/>
    </w:p>
    <w:p w:rsidR="00BC3EE5" w:rsidRDefault="00BC3EE5" w:rsidP="00F05CFA">
      <w:pPr>
        <w:spacing w:line="276" w:lineRule="auto"/>
        <w:ind w:left="708"/>
        <w:rPr>
          <w:rStyle w:val="20"/>
          <w:rFonts w:asciiTheme="majorHAnsi" w:hAnsiTheme="majorHAnsi" w:cs="Times New Roman"/>
          <w:i w:val="0"/>
          <w:sz w:val="24"/>
          <w:szCs w:val="24"/>
        </w:rPr>
      </w:pPr>
    </w:p>
    <w:p w:rsidR="00BC3EE5" w:rsidRDefault="00BC3EE5" w:rsidP="00F05CFA">
      <w:pPr>
        <w:spacing w:line="276" w:lineRule="auto"/>
        <w:ind w:left="708"/>
        <w:rPr>
          <w:rStyle w:val="20"/>
          <w:rFonts w:asciiTheme="majorHAnsi" w:hAnsiTheme="majorHAnsi" w:cs="Times New Roman"/>
          <w:i w:val="0"/>
          <w:sz w:val="24"/>
          <w:szCs w:val="24"/>
        </w:rPr>
      </w:pPr>
    </w:p>
    <w:p w:rsidR="00BC3EE5" w:rsidRPr="00471DB8" w:rsidRDefault="00BC3EE5" w:rsidP="00F05CFA">
      <w:pPr>
        <w:spacing w:line="276" w:lineRule="auto"/>
        <w:ind w:left="708"/>
        <w:rPr>
          <w:rStyle w:val="20"/>
          <w:rFonts w:asciiTheme="majorHAnsi" w:hAnsiTheme="majorHAnsi" w:cs="Times New Roman"/>
          <w:i w:val="0"/>
          <w:sz w:val="24"/>
          <w:szCs w:val="24"/>
        </w:rPr>
      </w:pPr>
    </w:p>
    <w:p w:rsidR="00F05CFA" w:rsidRPr="00471DB8" w:rsidRDefault="00F05CFA" w:rsidP="00F05CFA">
      <w:pPr>
        <w:spacing w:line="276" w:lineRule="auto"/>
        <w:ind w:left="708"/>
        <w:rPr>
          <w:rFonts w:asciiTheme="majorHAnsi" w:hAnsiTheme="majorHAnsi"/>
          <w:b/>
        </w:rPr>
      </w:pPr>
      <w:r w:rsidRPr="00471DB8">
        <w:rPr>
          <w:rStyle w:val="20"/>
          <w:rFonts w:asciiTheme="majorHAnsi" w:hAnsiTheme="majorHAnsi" w:cs="Times New Roman"/>
          <w:i w:val="0"/>
          <w:sz w:val="24"/>
          <w:szCs w:val="24"/>
        </w:rPr>
        <w:t>21. Ред за оценяване на проектните предложения</w:t>
      </w:r>
      <w:bookmarkEnd w:id="42"/>
      <w:r w:rsidRPr="00471DB8">
        <w:rPr>
          <w:rFonts w:asciiTheme="majorHAnsi" w:hAnsiTheme="majorHAnsi"/>
          <w:b/>
        </w:rPr>
        <w:t xml:space="preserve">: </w:t>
      </w:r>
    </w:p>
    <w:p w:rsidR="00392D1D" w:rsidRPr="00471DB8" w:rsidRDefault="00392D1D" w:rsidP="00F05CFA">
      <w:pPr>
        <w:spacing w:line="276" w:lineRule="auto"/>
        <w:ind w:left="708"/>
        <w:rPr>
          <w:rFonts w:asciiTheme="majorHAnsi" w:hAnsiTheme="majorHAnsi"/>
          <w: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D74243" w:rsidRPr="00471DB8" w:rsidTr="00813EE8">
        <w:tc>
          <w:tcPr>
            <w:tcW w:w="10629" w:type="dxa"/>
            <w:shd w:val="clear" w:color="auto" w:fill="auto"/>
          </w:tcPr>
          <w:p w:rsidR="003F33E5" w:rsidRDefault="003F33E5" w:rsidP="00C807A9">
            <w:pPr>
              <w:spacing w:line="276" w:lineRule="auto"/>
              <w:jc w:val="both"/>
              <w:rPr>
                <w:rFonts w:asciiTheme="majorHAnsi" w:hAnsiTheme="majorHAnsi"/>
              </w:rPr>
            </w:pPr>
            <w:r w:rsidRPr="003F33E5">
              <w:rPr>
                <w:rFonts w:asciiTheme="majorHAnsi" w:hAnsiTheme="majorHAnsi"/>
              </w:rPr>
              <w:t xml:space="preserve">Оценката на проектните предложения се извършва в съответствие  с </w:t>
            </w:r>
            <w:r w:rsidRPr="003F33E5">
              <w:rPr>
                <w:rFonts w:asciiTheme="majorHAnsi" w:hAnsiTheme="majorHAnsi"/>
                <w:b/>
              </w:rPr>
              <w:t>ВП.2 Процедура за подбор на проектни предложения към стратегията за ВОМР, финансирани  от ПРСР 2014-2020 и ЕЗФРСР</w:t>
            </w:r>
            <w:r w:rsidRPr="003F33E5">
              <w:rPr>
                <w:rFonts w:asciiTheme="majorHAnsi" w:hAnsiTheme="majorHAnsi"/>
              </w:rPr>
              <w:t xml:space="preserve">“, приети с решение УС-1,08 от 11.06.2018 на УС на МИГ Кирково Златоград и публикувани на интернет страницата на МИГ </w:t>
            </w:r>
            <w:hyperlink r:id="rId21" w:history="1">
              <w:r w:rsidRPr="003B6FC4">
                <w:rPr>
                  <w:rStyle w:val="aa"/>
                  <w:rFonts w:asciiTheme="majorHAnsi" w:hAnsiTheme="majorHAnsi"/>
                </w:rPr>
                <w:t>http://www.mig-kirkovo-zlatograd.com/index.php/about-us/osnovni-dokumenti/pravila-za-rabota</w:t>
              </w:r>
            </w:hyperlink>
            <w:r w:rsidRPr="003F33E5">
              <w:rPr>
                <w:rFonts w:asciiTheme="majorHAnsi" w:hAnsiTheme="majorHAnsi"/>
              </w:rPr>
              <w:t>.</w:t>
            </w:r>
            <w:r w:rsidR="00BC3EE5">
              <w:rPr>
                <w:rFonts w:asciiTheme="majorHAnsi" w:hAnsiTheme="majorHAnsi"/>
              </w:rPr>
              <w:t xml:space="preserve"> Приложение 6.</w:t>
            </w:r>
            <w:r w:rsidRPr="003F33E5">
              <w:rPr>
                <w:rFonts w:asciiTheme="majorHAnsi" w:hAnsiTheme="majorHAnsi"/>
              </w:rPr>
              <w:t xml:space="preserve"> Същите са в съответствие с минималните изисквания към реда за оценка на проектни предложения към СВОМР, утвърдени от заместник министър-председателя по чл. 5, ал. 1, т. 2 от </w:t>
            </w:r>
            <w:proofErr w:type="spellStart"/>
            <w:r w:rsidRPr="003F33E5">
              <w:rPr>
                <w:rFonts w:asciiTheme="majorHAnsi" w:hAnsiTheme="majorHAnsi"/>
              </w:rPr>
              <w:t>Устройствения</w:t>
            </w:r>
            <w:proofErr w:type="spellEnd"/>
            <w:r w:rsidRPr="003F33E5">
              <w:rPr>
                <w:rFonts w:asciiTheme="majorHAnsi" w:hAnsiTheme="majorHAnsi"/>
              </w:rPr>
              <w:t xml:space="preserve"> правилник на Министерския съвет и на неговата администрация, разработени на основание чл. 41, ал. 2 от ПМС 161 от 4 юли 2016 за определяне на правила за координация между управляващите органи на програмите и местните инициативни групи, съответно местните инициативни рибарски групи, във връзка с изпълнението на Подхода „Водено от общностите местно развитие“ за периода 2014 - 2020 г.</w:t>
            </w:r>
          </w:p>
          <w:p w:rsidR="001F3314" w:rsidRPr="00471DB8" w:rsidRDefault="003F33E5" w:rsidP="00C807A9">
            <w:pPr>
              <w:spacing w:line="276" w:lineRule="auto"/>
              <w:jc w:val="both"/>
              <w:rPr>
                <w:rFonts w:asciiTheme="majorHAnsi" w:hAnsiTheme="majorHAnsi"/>
              </w:rPr>
            </w:pPr>
            <w:r>
              <w:rPr>
                <w:rFonts w:asciiTheme="majorHAnsi" w:hAnsiTheme="majorHAnsi"/>
              </w:rPr>
              <w:t xml:space="preserve">1. </w:t>
            </w:r>
            <w:r w:rsidR="00ED08EE" w:rsidRPr="00471DB8">
              <w:rPr>
                <w:rFonts w:asciiTheme="majorHAnsi" w:hAnsiTheme="majorHAnsi"/>
              </w:rPr>
              <w:t>Комисията за подбор на проектни предложения /КППП/ по процедурата с</w:t>
            </w:r>
            <w:r w:rsidR="00E24EAA" w:rsidRPr="00471DB8">
              <w:rPr>
                <w:rFonts w:asciiTheme="majorHAnsi" w:hAnsiTheme="majorHAnsi"/>
              </w:rPr>
              <w:t>е наз</w:t>
            </w:r>
            <w:r w:rsidR="00ED08EE" w:rsidRPr="00471DB8">
              <w:rPr>
                <w:rFonts w:asciiTheme="majorHAnsi" w:hAnsiTheme="majorHAnsi"/>
              </w:rPr>
              <w:t xml:space="preserve">начава със заповед, издадена от </w:t>
            </w:r>
            <w:r w:rsidR="00FC3FBF" w:rsidRPr="00471DB8">
              <w:rPr>
                <w:rFonts w:asciiTheme="majorHAnsi" w:hAnsiTheme="majorHAnsi"/>
              </w:rPr>
              <w:t>Пре</w:t>
            </w:r>
            <w:r w:rsidR="00ED08EE" w:rsidRPr="00471DB8">
              <w:rPr>
                <w:rFonts w:asciiTheme="majorHAnsi" w:hAnsiTheme="majorHAnsi"/>
              </w:rPr>
              <w:t>дседателя</w:t>
            </w:r>
            <w:r w:rsidR="00FC3FBF" w:rsidRPr="00471DB8">
              <w:rPr>
                <w:rFonts w:asciiTheme="majorHAnsi" w:hAnsiTheme="majorHAnsi"/>
              </w:rPr>
              <w:t xml:space="preserve"> на Управителния съвет на МИГ. </w:t>
            </w:r>
          </w:p>
          <w:p w:rsidR="00ED08EE" w:rsidRPr="00471DB8" w:rsidRDefault="00FC3FBF" w:rsidP="00C807A9">
            <w:pPr>
              <w:spacing w:line="276" w:lineRule="auto"/>
              <w:jc w:val="both"/>
              <w:rPr>
                <w:rFonts w:asciiTheme="majorHAnsi" w:hAnsiTheme="majorHAnsi"/>
              </w:rPr>
            </w:pPr>
            <w:r w:rsidRPr="00471DB8">
              <w:rPr>
                <w:rFonts w:asciiTheme="majorHAnsi" w:hAnsiTheme="majorHAnsi"/>
              </w:rPr>
              <w:t xml:space="preserve">Структурният състав на Комисията за подбор на проектни предложения (КППП), общите изисквания към лицата, участващи в нея, както и правилата </w:t>
            </w:r>
            <w:r w:rsidR="00E74142" w:rsidRPr="00471DB8">
              <w:rPr>
                <w:rFonts w:asciiTheme="majorHAnsi" w:hAnsiTheme="majorHAnsi"/>
              </w:rPr>
              <w:t xml:space="preserve">и </w:t>
            </w:r>
            <w:r w:rsidRPr="00471DB8">
              <w:rPr>
                <w:rFonts w:asciiTheme="majorHAnsi" w:hAnsiTheme="majorHAnsi"/>
              </w:rPr>
              <w:t>за нейната работа са определени в чл. 44 - 48 от Постановление № 161 и чл. 51 от Наредба № 22</w:t>
            </w:r>
            <w:r w:rsidR="00F640F8" w:rsidRPr="00471DB8">
              <w:rPr>
                <w:rFonts w:asciiTheme="majorHAnsi" w:hAnsiTheme="majorHAnsi"/>
              </w:rPr>
              <w:t>/2015</w:t>
            </w:r>
            <w:r w:rsidRPr="00471DB8">
              <w:rPr>
                <w:rFonts w:asciiTheme="majorHAnsi" w:hAnsiTheme="majorHAnsi"/>
              </w:rPr>
              <w:t xml:space="preserve"> на МЗХ</w:t>
            </w:r>
            <w:r w:rsidR="00F640F8" w:rsidRPr="00471DB8">
              <w:rPr>
                <w:rFonts w:asciiTheme="majorHAnsi" w:hAnsiTheme="majorHAnsi"/>
              </w:rPr>
              <w:t>Г</w:t>
            </w:r>
            <w:r w:rsidRPr="00471DB8">
              <w:rPr>
                <w:rFonts w:asciiTheme="majorHAnsi" w:hAnsiTheme="majorHAnsi"/>
              </w:rPr>
              <w:t xml:space="preserve">. </w:t>
            </w:r>
          </w:p>
          <w:p w:rsidR="00B64E78" w:rsidRPr="00471DB8" w:rsidRDefault="003F33E5" w:rsidP="00C807A9">
            <w:pPr>
              <w:spacing w:line="276" w:lineRule="auto"/>
              <w:jc w:val="both"/>
              <w:rPr>
                <w:rFonts w:asciiTheme="majorHAnsi" w:hAnsiTheme="majorHAnsi"/>
                <w:bCs/>
                <w:lang w:eastAsia="en-GB"/>
              </w:rPr>
            </w:pPr>
            <w:r>
              <w:rPr>
                <w:rFonts w:asciiTheme="majorHAnsi" w:hAnsiTheme="majorHAnsi"/>
                <w:bCs/>
                <w:lang w:eastAsia="en-GB"/>
              </w:rPr>
              <w:t>2.</w:t>
            </w:r>
            <w:r w:rsidR="001D25AB">
              <w:rPr>
                <w:rFonts w:asciiTheme="majorHAnsi" w:hAnsiTheme="majorHAnsi"/>
                <w:bCs/>
                <w:lang w:eastAsia="en-GB"/>
              </w:rPr>
              <w:t xml:space="preserve"> </w:t>
            </w:r>
            <w:r w:rsidR="00FC3FBF" w:rsidRPr="00471DB8">
              <w:rPr>
                <w:rFonts w:asciiTheme="majorHAnsi" w:hAnsiTheme="majorHAnsi"/>
                <w:bCs/>
                <w:lang w:eastAsia="en-GB"/>
              </w:rPr>
              <w:t xml:space="preserve">Проектните предложения се оценяват и класират от </w:t>
            </w:r>
            <w:r w:rsidR="00B64E78" w:rsidRPr="00471DB8">
              <w:rPr>
                <w:rFonts w:asciiTheme="majorHAnsi" w:hAnsiTheme="majorHAnsi"/>
                <w:bCs/>
                <w:lang w:eastAsia="en-GB"/>
              </w:rPr>
              <w:t>КППП</w:t>
            </w:r>
            <w:r w:rsidR="00FC3FBF" w:rsidRPr="00471DB8">
              <w:rPr>
                <w:rFonts w:asciiTheme="majorHAnsi" w:hAnsiTheme="majorHAnsi"/>
                <w:bCs/>
                <w:lang w:eastAsia="en-GB"/>
              </w:rPr>
              <w:t xml:space="preserve"> в срока по чл. 17, ал. 1 от ПМС № 162/2016 г.</w:t>
            </w:r>
            <w:r w:rsidR="00F640F8" w:rsidRPr="00471DB8">
              <w:rPr>
                <w:rFonts w:asciiTheme="majorHAnsi" w:hAnsiTheme="majorHAnsi"/>
                <w:bCs/>
                <w:lang w:eastAsia="en-GB"/>
              </w:rPr>
              <w:t xml:space="preserve"> – 30 дни.</w:t>
            </w:r>
            <w:r w:rsidR="00FC3FBF" w:rsidRPr="00471DB8">
              <w:rPr>
                <w:rFonts w:asciiTheme="majorHAnsi" w:hAnsiTheme="majorHAnsi"/>
                <w:bCs/>
                <w:lang w:eastAsia="en-GB"/>
              </w:rPr>
              <w:t xml:space="preserve"> Всички проектни предложения, подадени в срок, се оце</w:t>
            </w:r>
            <w:r w:rsidR="00ED08EE" w:rsidRPr="00471DB8">
              <w:rPr>
                <w:rFonts w:asciiTheme="majorHAnsi" w:hAnsiTheme="majorHAnsi"/>
                <w:bCs/>
                <w:lang w:eastAsia="en-GB"/>
              </w:rPr>
              <w:t xml:space="preserve">няват по критериите за оценка, </w:t>
            </w:r>
            <w:r w:rsidR="006F0F4B" w:rsidRPr="00471DB8">
              <w:rPr>
                <w:rFonts w:asciiTheme="majorHAnsi" w:hAnsiTheme="majorHAnsi"/>
                <w:bCs/>
                <w:lang w:eastAsia="en-GB"/>
              </w:rPr>
              <w:t xml:space="preserve">описани в контролни листове </w:t>
            </w:r>
            <w:r w:rsidR="00F640F8" w:rsidRPr="00471DB8">
              <w:rPr>
                <w:rFonts w:asciiTheme="majorHAnsi" w:hAnsiTheme="majorHAnsi"/>
                <w:bCs/>
                <w:lang w:eastAsia="en-GB"/>
              </w:rPr>
              <w:t xml:space="preserve">/таблици/ </w:t>
            </w:r>
            <w:r w:rsidR="006F0F4B" w:rsidRPr="00471DB8">
              <w:rPr>
                <w:rFonts w:asciiTheme="majorHAnsi" w:hAnsiTheme="majorHAnsi"/>
                <w:bCs/>
                <w:lang w:eastAsia="en-GB"/>
              </w:rPr>
              <w:t>за оценка</w:t>
            </w:r>
            <w:r w:rsidR="00ED08EE" w:rsidRPr="00471DB8">
              <w:rPr>
                <w:rFonts w:asciiTheme="majorHAnsi" w:hAnsiTheme="majorHAnsi"/>
                <w:bCs/>
                <w:lang w:eastAsia="en-GB"/>
              </w:rPr>
              <w:t>, които са</w:t>
            </w:r>
            <w:r w:rsidR="006F0F4B" w:rsidRPr="00471DB8">
              <w:rPr>
                <w:rFonts w:asciiTheme="majorHAnsi" w:hAnsiTheme="majorHAnsi"/>
                <w:bCs/>
                <w:lang w:eastAsia="en-GB"/>
              </w:rPr>
              <w:t xml:space="preserve"> приложени за информация </w:t>
            </w:r>
            <w:r w:rsidR="00FC3FBF" w:rsidRPr="00471DB8">
              <w:rPr>
                <w:rFonts w:asciiTheme="majorHAnsi" w:hAnsiTheme="majorHAnsi"/>
                <w:bCs/>
                <w:lang w:eastAsia="en-GB"/>
              </w:rPr>
              <w:t xml:space="preserve">към </w:t>
            </w:r>
            <w:r w:rsidR="00F640F8" w:rsidRPr="00471DB8">
              <w:rPr>
                <w:rFonts w:asciiTheme="majorHAnsi" w:hAnsiTheme="majorHAnsi"/>
                <w:bCs/>
                <w:lang w:eastAsia="en-GB"/>
              </w:rPr>
              <w:t>условия</w:t>
            </w:r>
            <w:r w:rsidR="00ED08EE" w:rsidRPr="00471DB8">
              <w:rPr>
                <w:rFonts w:asciiTheme="majorHAnsi" w:hAnsiTheme="majorHAnsi"/>
                <w:bCs/>
                <w:lang w:eastAsia="en-GB"/>
              </w:rPr>
              <w:t>та</w:t>
            </w:r>
            <w:r w:rsidR="00FC3FBF" w:rsidRPr="00471DB8">
              <w:rPr>
                <w:rFonts w:asciiTheme="majorHAnsi" w:hAnsiTheme="majorHAnsi"/>
                <w:bCs/>
                <w:lang w:eastAsia="en-GB"/>
              </w:rPr>
              <w:t xml:space="preserve"> за кандидатстване</w:t>
            </w:r>
            <w:r w:rsidR="00F640F8" w:rsidRPr="00471DB8">
              <w:rPr>
                <w:rFonts w:asciiTheme="majorHAnsi" w:hAnsiTheme="majorHAnsi"/>
                <w:bCs/>
                <w:lang w:eastAsia="en-GB"/>
              </w:rPr>
              <w:t xml:space="preserve"> – </w:t>
            </w:r>
            <w:r w:rsidR="00F640F8" w:rsidRPr="003F33E5">
              <w:rPr>
                <w:rFonts w:asciiTheme="majorHAnsi" w:hAnsiTheme="majorHAnsi"/>
                <w:b/>
                <w:bCs/>
                <w:lang w:eastAsia="en-GB"/>
              </w:rPr>
              <w:t>приложения №</w:t>
            </w:r>
            <w:r w:rsidR="00A9563F" w:rsidRPr="003F33E5">
              <w:rPr>
                <w:rFonts w:asciiTheme="majorHAnsi" w:hAnsiTheme="majorHAnsi"/>
                <w:b/>
                <w:bCs/>
                <w:lang w:eastAsia="en-GB"/>
              </w:rPr>
              <w:t xml:space="preserve"> </w:t>
            </w:r>
            <w:r w:rsidR="00F640F8" w:rsidRPr="003F33E5">
              <w:rPr>
                <w:rFonts w:asciiTheme="majorHAnsi" w:hAnsiTheme="majorHAnsi"/>
                <w:b/>
                <w:bCs/>
                <w:lang w:eastAsia="en-GB"/>
              </w:rPr>
              <w:t>9 и №</w:t>
            </w:r>
            <w:r w:rsidR="00A9563F" w:rsidRPr="003F33E5">
              <w:rPr>
                <w:rFonts w:asciiTheme="majorHAnsi" w:hAnsiTheme="majorHAnsi"/>
                <w:b/>
                <w:bCs/>
                <w:lang w:eastAsia="en-GB"/>
              </w:rPr>
              <w:t xml:space="preserve"> </w:t>
            </w:r>
            <w:r w:rsidR="00F640F8" w:rsidRPr="003F33E5">
              <w:rPr>
                <w:rFonts w:asciiTheme="majorHAnsi" w:hAnsiTheme="majorHAnsi"/>
                <w:b/>
                <w:bCs/>
                <w:lang w:eastAsia="en-GB"/>
              </w:rPr>
              <w:t>10</w:t>
            </w:r>
            <w:r w:rsidR="004E4994" w:rsidRPr="00471DB8">
              <w:rPr>
                <w:rFonts w:asciiTheme="majorHAnsi" w:hAnsiTheme="majorHAnsi"/>
                <w:bCs/>
                <w:lang w:eastAsia="en-GB"/>
              </w:rPr>
              <w:t xml:space="preserve"> от документи за информация към настоящите условия за кандидатстване</w:t>
            </w:r>
            <w:r w:rsidR="00FC3FBF" w:rsidRPr="00471DB8">
              <w:rPr>
                <w:rFonts w:asciiTheme="majorHAnsi" w:hAnsiTheme="majorHAnsi"/>
                <w:bCs/>
                <w:lang w:eastAsia="en-GB"/>
              </w:rPr>
              <w:t xml:space="preserve">. </w:t>
            </w:r>
          </w:p>
          <w:p w:rsidR="00FC3FBF" w:rsidRPr="00471DB8" w:rsidRDefault="00FC3FBF" w:rsidP="00C807A9">
            <w:pPr>
              <w:spacing w:line="276" w:lineRule="auto"/>
              <w:jc w:val="both"/>
              <w:rPr>
                <w:rFonts w:asciiTheme="majorHAnsi" w:eastAsia="Calibri" w:hAnsiTheme="majorHAnsi"/>
              </w:rPr>
            </w:pPr>
            <w:r w:rsidRPr="00471DB8">
              <w:rPr>
                <w:rFonts w:asciiTheme="majorHAnsi" w:hAnsiTheme="majorHAnsi"/>
                <w:bCs/>
                <w:lang w:eastAsia="en-GB"/>
              </w:rPr>
              <w:t>Не се допуска въвеждането на допълнителни критерии за</w:t>
            </w:r>
            <w:r w:rsidRPr="00471DB8">
              <w:rPr>
                <w:rFonts w:asciiTheme="majorHAnsi" w:eastAsia="Calibri" w:hAnsiTheme="majorHAnsi"/>
              </w:rPr>
              <w:t xml:space="preserve"> оценка или изменение на критериите по време на провеждането на процедурата по оценка на постъпилите проектни предложения с изключение на случаите по чл. 26, ал. 7 от ЗУСЕСИФ. </w:t>
            </w:r>
          </w:p>
          <w:p w:rsidR="00FC3FBF" w:rsidRPr="00471DB8" w:rsidRDefault="003F33E5" w:rsidP="00ED08EE">
            <w:pPr>
              <w:spacing w:line="276" w:lineRule="auto"/>
              <w:jc w:val="both"/>
              <w:rPr>
                <w:rFonts w:asciiTheme="majorHAnsi" w:eastAsia="Calibri" w:hAnsiTheme="majorHAnsi"/>
              </w:rPr>
            </w:pPr>
            <w:r>
              <w:rPr>
                <w:rFonts w:asciiTheme="majorHAnsi" w:hAnsiTheme="majorHAnsi"/>
                <w:bCs/>
                <w:lang w:eastAsia="en-GB"/>
              </w:rPr>
              <w:t>3.</w:t>
            </w:r>
            <w:r w:rsidR="00FC3FBF" w:rsidRPr="00471DB8">
              <w:rPr>
                <w:rFonts w:asciiTheme="majorHAnsi" w:hAnsiTheme="majorHAnsi"/>
                <w:bCs/>
                <w:lang w:eastAsia="en-GB"/>
              </w:rPr>
              <w:t>Оценката</w:t>
            </w:r>
            <w:r w:rsidR="00FC3FBF" w:rsidRPr="00471DB8">
              <w:rPr>
                <w:rFonts w:asciiTheme="majorHAnsi" w:eastAsia="Calibri" w:hAnsiTheme="majorHAnsi"/>
              </w:rPr>
              <w:t xml:space="preserve"> на проектните </w:t>
            </w:r>
            <w:r w:rsidR="00FC3FBF" w:rsidRPr="00471DB8">
              <w:rPr>
                <w:rFonts w:asciiTheme="majorHAnsi" w:hAnsiTheme="majorHAnsi"/>
                <w:bCs/>
                <w:lang w:eastAsia="en-GB"/>
              </w:rPr>
              <w:t>предложения</w:t>
            </w:r>
            <w:r w:rsidR="00FC3FBF" w:rsidRPr="00471DB8">
              <w:rPr>
                <w:rFonts w:asciiTheme="majorHAnsi" w:eastAsia="Calibri" w:hAnsiTheme="majorHAnsi"/>
              </w:rPr>
              <w:t xml:space="preserve"> </w:t>
            </w:r>
            <w:r w:rsidR="00E74142" w:rsidRPr="00471DB8">
              <w:rPr>
                <w:rFonts w:asciiTheme="majorHAnsi" w:eastAsia="Calibri" w:hAnsiTheme="majorHAnsi"/>
              </w:rPr>
              <w:t xml:space="preserve">по процедурата </w:t>
            </w:r>
            <w:r w:rsidR="00FC3FBF" w:rsidRPr="00471DB8">
              <w:rPr>
                <w:rFonts w:asciiTheme="majorHAnsi" w:eastAsia="Calibri" w:hAnsiTheme="majorHAnsi"/>
              </w:rPr>
              <w:t>включва</w:t>
            </w:r>
            <w:r w:rsidR="00F05CFA" w:rsidRPr="00471DB8">
              <w:rPr>
                <w:rFonts w:asciiTheme="majorHAnsi" w:eastAsia="Calibri" w:hAnsiTheme="majorHAnsi"/>
              </w:rPr>
              <w:t xml:space="preserve"> два етапа</w:t>
            </w:r>
            <w:r w:rsidR="00FC3FBF" w:rsidRPr="00471DB8">
              <w:rPr>
                <w:rFonts w:asciiTheme="majorHAnsi" w:eastAsia="Calibri" w:hAnsiTheme="majorHAnsi"/>
              </w:rPr>
              <w:t xml:space="preserve">: </w:t>
            </w:r>
          </w:p>
          <w:p w:rsidR="00FC3FBF" w:rsidRPr="00471DB8" w:rsidRDefault="00FC3FBF" w:rsidP="00C807A9">
            <w:pPr>
              <w:spacing w:line="276" w:lineRule="auto"/>
              <w:ind w:firstLine="567"/>
              <w:jc w:val="both"/>
              <w:rPr>
                <w:rFonts w:asciiTheme="majorHAnsi" w:eastAsia="Calibri" w:hAnsiTheme="majorHAnsi"/>
              </w:rPr>
            </w:pPr>
            <w:r w:rsidRPr="00471DB8">
              <w:rPr>
                <w:rFonts w:asciiTheme="majorHAnsi" w:eastAsia="Calibri" w:hAnsiTheme="majorHAnsi"/>
                <w:b/>
                <w:bCs/>
              </w:rPr>
              <w:t xml:space="preserve">Етап 1: </w:t>
            </w:r>
            <w:r w:rsidRPr="00471DB8">
              <w:rPr>
                <w:rFonts w:asciiTheme="majorHAnsi" w:eastAsia="Calibri" w:hAnsiTheme="majorHAnsi"/>
              </w:rPr>
              <w:t xml:space="preserve">Оценка на </w:t>
            </w:r>
            <w:r w:rsidRPr="00471DB8">
              <w:rPr>
                <w:rFonts w:asciiTheme="majorHAnsi" w:hAnsiTheme="majorHAnsi"/>
                <w:bCs/>
                <w:lang w:eastAsia="en-GB"/>
              </w:rPr>
              <w:t>административното</w:t>
            </w:r>
            <w:r w:rsidRPr="00471DB8">
              <w:rPr>
                <w:rFonts w:asciiTheme="majorHAnsi" w:eastAsia="Calibri" w:hAnsiTheme="majorHAnsi"/>
              </w:rPr>
              <w:t xml:space="preserve"> съответствие и допустимостта (АСД); </w:t>
            </w:r>
          </w:p>
          <w:p w:rsidR="00CA449C" w:rsidRPr="00471DB8" w:rsidRDefault="00FC3FBF" w:rsidP="00CA449C">
            <w:pPr>
              <w:spacing w:line="276" w:lineRule="auto"/>
              <w:ind w:firstLine="567"/>
              <w:jc w:val="both"/>
              <w:rPr>
                <w:rFonts w:asciiTheme="majorHAnsi" w:eastAsia="Calibri" w:hAnsiTheme="majorHAnsi"/>
              </w:rPr>
            </w:pPr>
            <w:r w:rsidRPr="00471DB8">
              <w:rPr>
                <w:rFonts w:asciiTheme="majorHAnsi" w:eastAsia="Calibri" w:hAnsiTheme="majorHAnsi"/>
                <w:b/>
                <w:bCs/>
              </w:rPr>
              <w:t xml:space="preserve">Етап 2: </w:t>
            </w:r>
            <w:r w:rsidRPr="00471DB8">
              <w:rPr>
                <w:rFonts w:asciiTheme="majorHAnsi" w:hAnsiTheme="majorHAnsi"/>
                <w:bCs/>
                <w:lang w:eastAsia="en-GB"/>
              </w:rPr>
              <w:t>Техническа</w:t>
            </w:r>
            <w:r w:rsidRPr="00471DB8">
              <w:rPr>
                <w:rFonts w:asciiTheme="majorHAnsi" w:eastAsia="Calibri" w:hAnsiTheme="majorHAnsi"/>
              </w:rPr>
              <w:t xml:space="preserve"> и </w:t>
            </w:r>
            <w:r w:rsidRPr="00471DB8">
              <w:rPr>
                <w:rFonts w:asciiTheme="majorHAnsi" w:hAnsiTheme="majorHAnsi"/>
                <w:bCs/>
                <w:lang w:eastAsia="en-GB"/>
              </w:rPr>
              <w:t>финансова</w:t>
            </w:r>
            <w:r w:rsidRPr="00471DB8">
              <w:rPr>
                <w:rFonts w:asciiTheme="majorHAnsi" w:eastAsia="Calibri" w:hAnsiTheme="majorHAnsi"/>
              </w:rPr>
              <w:t xml:space="preserve"> оценка (ТФО).</w:t>
            </w:r>
          </w:p>
          <w:p w:rsidR="00BF00B8" w:rsidRPr="00471DB8" w:rsidRDefault="00BF00B8" w:rsidP="00CA449C">
            <w:pPr>
              <w:spacing w:line="276" w:lineRule="auto"/>
              <w:jc w:val="both"/>
              <w:rPr>
                <w:rFonts w:asciiTheme="majorHAnsi" w:eastAsia="Calibri" w:hAnsiTheme="majorHAnsi"/>
                <w:b/>
                <w:bCs/>
              </w:rPr>
            </w:pPr>
          </w:p>
          <w:p w:rsidR="004151D7" w:rsidRPr="00471DB8" w:rsidRDefault="00CA449C" w:rsidP="00CA449C">
            <w:pPr>
              <w:spacing w:line="276" w:lineRule="auto"/>
              <w:jc w:val="both"/>
              <w:rPr>
                <w:rFonts w:asciiTheme="majorHAnsi" w:eastAsia="Calibri" w:hAnsiTheme="majorHAnsi"/>
              </w:rPr>
            </w:pPr>
            <w:r w:rsidRPr="00471DB8">
              <w:rPr>
                <w:rFonts w:asciiTheme="majorHAnsi" w:eastAsia="Calibri" w:hAnsiTheme="majorHAnsi"/>
                <w:b/>
                <w:bCs/>
              </w:rPr>
              <w:t xml:space="preserve">Етап 1: </w:t>
            </w:r>
            <w:r w:rsidR="00A24F3A" w:rsidRPr="00471DB8">
              <w:rPr>
                <w:rFonts w:asciiTheme="majorHAnsi" w:hAnsiTheme="majorHAnsi"/>
                <w:b/>
              </w:rPr>
              <w:t>Оценката на административното съответствие и допустимостта</w:t>
            </w:r>
            <w:r w:rsidR="00A24F3A" w:rsidRPr="00471DB8">
              <w:rPr>
                <w:rFonts w:asciiTheme="majorHAnsi" w:hAnsiTheme="majorHAnsi"/>
              </w:rPr>
              <w:t xml:space="preserve"> на всяко проектно предложение се извършва от двама членове на Комисията с право на глас, независимо един от друг, </w:t>
            </w:r>
            <w:r w:rsidR="004151D7" w:rsidRPr="00471DB8">
              <w:rPr>
                <w:rFonts w:asciiTheme="majorHAnsi" w:hAnsiTheme="majorHAnsi"/>
                <w:bCs/>
                <w:lang w:eastAsia="en-GB"/>
              </w:rPr>
              <w:t xml:space="preserve">по критериите, посочени в </w:t>
            </w:r>
            <w:r w:rsidR="00B64E78" w:rsidRPr="00471DB8">
              <w:rPr>
                <w:rFonts w:asciiTheme="majorHAnsi" w:hAnsiTheme="majorHAnsi"/>
                <w:bCs/>
                <w:lang w:eastAsia="en-GB"/>
              </w:rPr>
              <w:t>Приложение №</w:t>
            </w:r>
            <w:r w:rsidR="006F0F4B" w:rsidRPr="00471DB8">
              <w:rPr>
                <w:rFonts w:asciiTheme="majorHAnsi" w:hAnsiTheme="majorHAnsi"/>
                <w:bCs/>
                <w:lang w:eastAsia="en-GB"/>
              </w:rPr>
              <w:t xml:space="preserve"> </w:t>
            </w:r>
            <w:r w:rsidR="00962A5D" w:rsidRPr="00471DB8">
              <w:rPr>
                <w:rFonts w:asciiTheme="majorHAnsi" w:hAnsiTheme="majorHAnsi"/>
                <w:bCs/>
                <w:lang w:eastAsia="en-GB"/>
              </w:rPr>
              <w:t>9</w:t>
            </w:r>
            <w:r w:rsidR="00B64E78" w:rsidRPr="00471DB8">
              <w:rPr>
                <w:rFonts w:asciiTheme="majorHAnsi" w:hAnsiTheme="majorHAnsi"/>
                <w:bCs/>
                <w:lang w:eastAsia="en-GB"/>
              </w:rPr>
              <w:t xml:space="preserve"> </w:t>
            </w:r>
            <w:r w:rsidR="004151D7" w:rsidRPr="00471DB8">
              <w:rPr>
                <w:rFonts w:asciiTheme="majorHAnsi" w:hAnsiTheme="majorHAnsi"/>
                <w:bCs/>
                <w:lang w:eastAsia="en-GB"/>
              </w:rPr>
              <w:t>„Оценка на административното</w:t>
            </w:r>
            <w:r w:rsidR="00B64E78" w:rsidRPr="00471DB8">
              <w:rPr>
                <w:rFonts w:asciiTheme="majorHAnsi" w:hAnsiTheme="majorHAnsi"/>
                <w:bCs/>
                <w:lang w:eastAsia="en-GB"/>
              </w:rPr>
              <w:t xml:space="preserve"> съответствие и допустимостта“</w:t>
            </w:r>
            <w:r w:rsidR="00C807A9" w:rsidRPr="00471DB8">
              <w:rPr>
                <w:rFonts w:asciiTheme="majorHAnsi" w:hAnsiTheme="majorHAnsi"/>
                <w:bCs/>
                <w:lang w:eastAsia="en-GB"/>
              </w:rPr>
              <w:t>.</w:t>
            </w:r>
            <w:r w:rsidR="00ED08EE" w:rsidRPr="00471DB8">
              <w:rPr>
                <w:rFonts w:asciiTheme="majorHAnsi" w:hAnsiTheme="majorHAnsi"/>
                <w:bCs/>
                <w:lang w:eastAsia="en-GB"/>
              </w:rPr>
              <w:t xml:space="preserve"> </w:t>
            </w:r>
          </w:p>
          <w:p w:rsidR="004151D7" w:rsidRPr="00471DB8" w:rsidRDefault="004151D7" w:rsidP="00E74142">
            <w:pPr>
              <w:spacing w:line="276" w:lineRule="auto"/>
              <w:jc w:val="both"/>
              <w:rPr>
                <w:rFonts w:asciiTheme="majorHAnsi" w:eastAsia="Calibri" w:hAnsiTheme="majorHAnsi"/>
              </w:rPr>
            </w:pPr>
            <w:r w:rsidRPr="00471DB8">
              <w:rPr>
                <w:rFonts w:asciiTheme="majorHAnsi" w:hAnsiTheme="majorHAnsi"/>
                <w:bCs/>
                <w:lang w:eastAsia="en-GB"/>
              </w:rPr>
              <w:t>В случай на липсващи или нередовни документи</w:t>
            </w:r>
            <w:r w:rsidR="00A9563F" w:rsidRPr="00471DB8">
              <w:rPr>
                <w:rFonts w:asciiTheme="majorHAnsi" w:hAnsiTheme="majorHAnsi"/>
                <w:bCs/>
                <w:lang w:eastAsia="en-GB"/>
              </w:rPr>
              <w:t xml:space="preserve">, </w:t>
            </w:r>
            <w:r w:rsidRPr="00471DB8">
              <w:rPr>
                <w:rFonts w:asciiTheme="majorHAnsi" w:hAnsiTheme="majorHAnsi"/>
                <w:bCs/>
                <w:lang w:eastAsia="en-GB"/>
              </w:rPr>
              <w:t>същите ще бъдат изискани от кандидатите</w:t>
            </w:r>
            <w:r w:rsidR="00A9563F" w:rsidRPr="00471DB8">
              <w:rPr>
                <w:rFonts w:asciiTheme="majorHAnsi" w:hAnsiTheme="majorHAnsi"/>
                <w:bCs/>
                <w:lang w:eastAsia="en-GB"/>
              </w:rPr>
              <w:t xml:space="preserve"> в </w:t>
            </w:r>
            <w:r w:rsidR="00870240" w:rsidRPr="00471DB8">
              <w:rPr>
                <w:rFonts w:asciiTheme="majorHAnsi" w:hAnsiTheme="majorHAnsi"/>
                <w:bCs/>
                <w:lang w:eastAsia="en-GB"/>
              </w:rPr>
              <w:t>случаите, когато</w:t>
            </w:r>
            <w:r w:rsidR="00A9563F" w:rsidRPr="00471DB8">
              <w:rPr>
                <w:rFonts w:asciiTheme="majorHAnsi" w:hAnsiTheme="majorHAnsi"/>
                <w:bCs/>
                <w:lang w:eastAsia="en-GB"/>
              </w:rPr>
              <w:t xml:space="preserve"> това е допустимо съгласно принципните действия по контролния лист за оценка </w:t>
            </w:r>
            <w:r w:rsidR="00A9563F" w:rsidRPr="00471DB8">
              <w:rPr>
                <w:rFonts w:asciiTheme="majorHAnsi" w:eastAsia="Calibri" w:hAnsiTheme="majorHAnsi"/>
              </w:rPr>
              <w:t>(АСД)</w:t>
            </w:r>
            <w:r w:rsidRPr="00471DB8">
              <w:rPr>
                <w:rFonts w:asciiTheme="majorHAnsi" w:hAnsiTheme="majorHAnsi"/>
                <w:bCs/>
                <w:lang w:eastAsia="en-GB"/>
              </w:rPr>
              <w:t>. Оценителната комисия изпраща на Кандидата уведомление за установените</w:t>
            </w:r>
            <w:r w:rsidRPr="00471DB8">
              <w:rPr>
                <w:rFonts w:asciiTheme="majorHAnsi" w:eastAsia="Calibri" w:hAnsiTheme="majorHAnsi"/>
              </w:rPr>
              <w:t xml:space="preserve"> </w:t>
            </w:r>
            <w:proofErr w:type="spellStart"/>
            <w:r w:rsidRPr="00471DB8">
              <w:rPr>
                <w:rFonts w:asciiTheme="majorHAnsi" w:eastAsia="Calibri" w:hAnsiTheme="majorHAnsi"/>
              </w:rPr>
              <w:t>нередовности</w:t>
            </w:r>
            <w:proofErr w:type="spellEnd"/>
            <w:r w:rsidRPr="00471DB8">
              <w:rPr>
                <w:rFonts w:asciiTheme="majorHAnsi" w:eastAsia="Calibri" w:hAnsiTheme="majorHAnsi"/>
              </w:rPr>
              <w:t xml:space="preserve"> и определя срок за тяхното отстраняване, който не може да бъде по-кратък от една седмица. Уведомлението </w:t>
            </w:r>
            <w:r w:rsidRPr="00471DB8">
              <w:rPr>
                <w:rFonts w:asciiTheme="majorHAnsi" w:eastAsia="Calibri" w:hAnsiTheme="majorHAnsi"/>
              </w:rPr>
              <w:lastRenderedPageBreak/>
              <w:t xml:space="preserve">съдържа и информация, че </w:t>
            </w:r>
            <w:r w:rsidRPr="00471DB8">
              <w:rPr>
                <w:rFonts w:asciiTheme="majorHAnsi" w:hAnsiTheme="majorHAnsi"/>
                <w:bCs/>
                <w:lang w:eastAsia="en-GB"/>
              </w:rPr>
              <w:t xml:space="preserve">неотстраняването на </w:t>
            </w:r>
            <w:r w:rsidR="00870240" w:rsidRPr="00471DB8">
              <w:rPr>
                <w:rFonts w:asciiTheme="majorHAnsi" w:hAnsiTheme="majorHAnsi"/>
                <w:bCs/>
                <w:lang w:eastAsia="en-GB"/>
              </w:rPr>
              <w:t>нередовността</w:t>
            </w:r>
            <w:r w:rsidRPr="00471DB8">
              <w:rPr>
                <w:rFonts w:asciiTheme="majorHAnsi" w:hAnsiTheme="majorHAnsi"/>
                <w:bCs/>
                <w:lang w:eastAsia="en-GB"/>
              </w:rPr>
              <w:t xml:space="preserve"> в срок може да доведе до прекратяване на производството по отношение на Кандидата. В случай, че кандидатът не отстрани установената нередовност (в т.ч. не предостави искани информация или документи) в указания срок, това може да доведе до недопускане на проектното предложение</w:t>
            </w:r>
            <w:r w:rsidRPr="00471DB8">
              <w:rPr>
                <w:rFonts w:asciiTheme="majorHAnsi" w:eastAsia="Calibri" w:hAnsiTheme="majorHAnsi"/>
              </w:rPr>
              <w:t xml:space="preserve"> до техническа и финансова оценка, поради неизпълнение/несъответствие с един или повече критерии за оценка.</w:t>
            </w:r>
            <w:r w:rsidR="00ED08EE" w:rsidRPr="00471DB8">
              <w:rPr>
                <w:rFonts w:asciiTheme="majorHAnsi" w:eastAsia="Calibri" w:hAnsiTheme="majorHAnsi"/>
              </w:rPr>
              <w:t xml:space="preserve"> </w:t>
            </w:r>
            <w:r w:rsidRPr="00471DB8">
              <w:rPr>
                <w:rFonts w:asciiTheme="majorHAnsi" w:eastAsia="Calibri" w:hAnsiTheme="majorHAnsi"/>
                <w:b/>
              </w:rPr>
              <w:t xml:space="preserve">Отстраняването на </w:t>
            </w:r>
            <w:proofErr w:type="spellStart"/>
            <w:r w:rsidRPr="00471DB8">
              <w:rPr>
                <w:rFonts w:asciiTheme="majorHAnsi" w:eastAsia="Calibri" w:hAnsiTheme="majorHAnsi"/>
                <w:b/>
              </w:rPr>
              <w:t>нередовностите</w:t>
            </w:r>
            <w:proofErr w:type="spellEnd"/>
            <w:r w:rsidRPr="00471DB8">
              <w:rPr>
                <w:rFonts w:asciiTheme="majorHAnsi" w:eastAsia="Calibri" w:hAnsiTheme="majorHAnsi"/>
                <w:b/>
              </w:rPr>
              <w:t xml:space="preserve"> не може да води до подобряване на качеството на проектното предложение.</w:t>
            </w:r>
            <w:r w:rsidRPr="00471DB8">
              <w:rPr>
                <w:rFonts w:asciiTheme="majorHAnsi" w:eastAsia="Calibri" w:hAnsiTheme="majorHAnsi"/>
              </w:rPr>
              <w:t xml:space="preserve"> </w:t>
            </w:r>
          </w:p>
          <w:p w:rsidR="00870240" w:rsidRPr="00471DB8" w:rsidRDefault="004151D7" w:rsidP="00E74142">
            <w:pPr>
              <w:shd w:val="clear" w:color="auto" w:fill="F2F2F2"/>
              <w:spacing w:line="276" w:lineRule="auto"/>
              <w:jc w:val="both"/>
              <w:rPr>
                <w:rFonts w:asciiTheme="majorHAnsi" w:hAnsiTheme="majorHAnsi"/>
                <w:bCs/>
                <w:i/>
                <w:lang w:eastAsia="en-GB"/>
              </w:rPr>
            </w:pPr>
            <w:r w:rsidRPr="00471DB8">
              <w:rPr>
                <w:rFonts w:asciiTheme="majorHAnsi" w:eastAsia="Calibri" w:hAnsiTheme="majorHAnsi"/>
                <w:i/>
              </w:rPr>
              <w:t xml:space="preserve">След приключване на оценката на етап </w:t>
            </w:r>
            <w:r w:rsidR="00ED08EE" w:rsidRPr="00471DB8">
              <w:rPr>
                <w:rFonts w:asciiTheme="majorHAnsi" w:eastAsia="Calibri" w:hAnsiTheme="majorHAnsi"/>
                <w:i/>
              </w:rPr>
              <w:t>АСД, оценителната комисия изготвя С</w:t>
            </w:r>
            <w:r w:rsidRPr="00471DB8">
              <w:rPr>
                <w:rFonts w:asciiTheme="majorHAnsi" w:eastAsia="Calibri" w:hAnsiTheme="majorHAnsi"/>
                <w:i/>
              </w:rPr>
              <w:t xml:space="preserve">писък на проектните предложения, които не се допускат до техническа и </w:t>
            </w:r>
            <w:r w:rsidRPr="00471DB8">
              <w:rPr>
                <w:rFonts w:asciiTheme="majorHAnsi" w:hAnsiTheme="majorHAnsi"/>
                <w:bCs/>
                <w:i/>
                <w:lang w:eastAsia="en-GB"/>
              </w:rPr>
              <w:t xml:space="preserve">финансова оценка. </w:t>
            </w:r>
            <w:r w:rsidR="00870240" w:rsidRPr="00471DB8">
              <w:rPr>
                <w:rFonts w:asciiTheme="majorHAnsi" w:hAnsiTheme="majorHAnsi"/>
                <w:bCs/>
                <w:i/>
                <w:lang w:eastAsia="en-GB"/>
              </w:rPr>
              <w:t xml:space="preserve">        </w:t>
            </w:r>
          </w:p>
          <w:p w:rsidR="004151D7" w:rsidRPr="00471DB8" w:rsidRDefault="004151D7" w:rsidP="00E74142">
            <w:pPr>
              <w:shd w:val="clear" w:color="auto" w:fill="F2F2F2"/>
              <w:spacing w:line="276" w:lineRule="auto"/>
              <w:jc w:val="both"/>
              <w:rPr>
                <w:rFonts w:asciiTheme="majorHAnsi" w:hAnsiTheme="majorHAnsi"/>
                <w:bCs/>
                <w:i/>
                <w:lang w:eastAsia="en-GB"/>
              </w:rPr>
            </w:pPr>
            <w:r w:rsidRPr="00471DB8">
              <w:rPr>
                <w:rFonts w:asciiTheme="majorHAnsi" w:hAnsiTheme="majorHAnsi"/>
                <w:bCs/>
                <w:i/>
                <w:lang w:eastAsia="en-GB"/>
              </w:rPr>
              <w:t xml:space="preserve">В списъка се посочват и основанията за недопускане. Списъкът се публикува </w:t>
            </w:r>
            <w:r w:rsidR="00E92256" w:rsidRPr="00471DB8">
              <w:rPr>
                <w:rFonts w:asciiTheme="majorHAnsi" w:hAnsiTheme="majorHAnsi"/>
                <w:bCs/>
                <w:i/>
                <w:lang w:eastAsia="en-GB"/>
              </w:rPr>
              <w:t xml:space="preserve">на интернет страницата на </w:t>
            </w:r>
            <w:r w:rsidRPr="00471DB8">
              <w:rPr>
                <w:rFonts w:asciiTheme="majorHAnsi" w:hAnsiTheme="majorHAnsi"/>
                <w:bCs/>
                <w:i/>
                <w:lang w:eastAsia="en-GB"/>
              </w:rPr>
              <w:t>МИГ-</w:t>
            </w:r>
            <w:r w:rsidR="00200FB1" w:rsidRPr="00471DB8">
              <w:rPr>
                <w:rFonts w:asciiTheme="majorHAnsi" w:hAnsiTheme="majorHAnsi"/>
                <w:bCs/>
                <w:i/>
                <w:lang w:eastAsia="en-GB"/>
              </w:rPr>
              <w:t>Кирково-Златоград</w:t>
            </w:r>
            <w:r w:rsidRPr="00471DB8">
              <w:rPr>
                <w:rFonts w:asciiTheme="majorHAnsi" w:hAnsiTheme="majorHAnsi"/>
                <w:bCs/>
                <w:i/>
                <w:lang w:eastAsia="en-GB"/>
              </w:rPr>
              <w:t xml:space="preserve"> и в </w:t>
            </w:r>
            <w:hyperlink r:id="rId22" w:history="1">
              <w:r w:rsidRPr="00471DB8">
                <w:rPr>
                  <w:rFonts w:asciiTheme="majorHAnsi" w:hAnsiTheme="majorHAnsi"/>
                  <w:bCs/>
                  <w:i/>
                  <w:lang w:eastAsia="en-GB"/>
                </w:rPr>
                <w:t>ИСУН</w:t>
              </w:r>
            </w:hyperlink>
            <w:r w:rsidR="00B64E78" w:rsidRPr="00471DB8">
              <w:rPr>
                <w:rFonts w:asciiTheme="majorHAnsi" w:hAnsiTheme="majorHAnsi"/>
                <w:bCs/>
                <w:i/>
                <w:lang w:eastAsia="en-GB"/>
              </w:rPr>
              <w:t xml:space="preserve"> 2020</w:t>
            </w:r>
            <w:r w:rsidRPr="00471DB8">
              <w:rPr>
                <w:rFonts w:asciiTheme="majorHAnsi" w:hAnsiTheme="majorHAnsi"/>
                <w:bCs/>
                <w:i/>
                <w:lang w:eastAsia="en-GB"/>
              </w:rPr>
              <w:t>, а на всеки от кандидатите, включени в списъка,</w:t>
            </w:r>
            <w:r w:rsidR="00792897" w:rsidRPr="00471DB8">
              <w:rPr>
                <w:rFonts w:asciiTheme="majorHAnsi" w:hAnsiTheme="majorHAnsi"/>
                <w:bCs/>
                <w:i/>
                <w:lang w:eastAsia="en-GB"/>
              </w:rPr>
              <w:t xml:space="preserve"> се изпраща уведомително писмо</w:t>
            </w:r>
            <w:r w:rsidRPr="00471DB8">
              <w:rPr>
                <w:rFonts w:asciiTheme="majorHAnsi" w:hAnsiTheme="majorHAnsi"/>
                <w:bCs/>
                <w:i/>
                <w:lang w:eastAsia="en-GB"/>
              </w:rPr>
              <w:t xml:space="preserve"> чрез ИСУН. </w:t>
            </w:r>
          </w:p>
          <w:p w:rsidR="004151D7" w:rsidRPr="00471DB8" w:rsidRDefault="00CA449C" w:rsidP="00E66188">
            <w:pPr>
              <w:spacing w:line="276" w:lineRule="auto"/>
              <w:jc w:val="both"/>
              <w:rPr>
                <w:rFonts w:asciiTheme="majorHAnsi" w:eastAsia="Calibri" w:hAnsiTheme="majorHAnsi"/>
              </w:rPr>
            </w:pPr>
            <w:r w:rsidRPr="00471DB8">
              <w:rPr>
                <w:rFonts w:asciiTheme="majorHAnsi" w:eastAsia="Calibri" w:hAnsiTheme="majorHAnsi"/>
                <w:b/>
                <w:bCs/>
              </w:rPr>
              <w:t xml:space="preserve">Етап 2: </w:t>
            </w:r>
            <w:r w:rsidR="004151D7" w:rsidRPr="00471DB8">
              <w:rPr>
                <w:rFonts w:asciiTheme="majorHAnsi" w:eastAsia="Calibri" w:hAnsiTheme="majorHAnsi"/>
                <w:b/>
              </w:rPr>
              <w:t xml:space="preserve">Техническата и финансова оценка </w:t>
            </w:r>
            <w:r w:rsidR="004151D7" w:rsidRPr="00471DB8">
              <w:rPr>
                <w:rFonts w:asciiTheme="majorHAnsi" w:eastAsia="Calibri" w:hAnsiTheme="majorHAnsi"/>
              </w:rPr>
              <w:t>се извършва само за проектните предложения, които са преминали успешно оценката на административното съответствие и допустимостта.</w:t>
            </w:r>
            <w:r w:rsidR="004151D7" w:rsidRPr="00471DB8">
              <w:rPr>
                <w:rFonts w:asciiTheme="majorHAnsi" w:eastAsia="Calibri" w:hAnsiTheme="majorHAnsi"/>
                <w:color w:val="FF0000"/>
              </w:rPr>
              <w:t xml:space="preserve"> </w:t>
            </w:r>
            <w:r w:rsidR="00F640F8" w:rsidRPr="00471DB8">
              <w:rPr>
                <w:rFonts w:asciiTheme="majorHAnsi" w:eastAsia="Calibri" w:hAnsiTheme="majorHAnsi"/>
              </w:rPr>
              <w:t>И</w:t>
            </w:r>
            <w:r w:rsidR="006F0F4B" w:rsidRPr="00471DB8">
              <w:rPr>
                <w:rFonts w:asciiTheme="majorHAnsi" w:eastAsia="Calibri" w:hAnsiTheme="majorHAnsi"/>
              </w:rPr>
              <w:t xml:space="preserve">звършва </w:t>
            </w:r>
            <w:r w:rsidR="00F640F8" w:rsidRPr="00471DB8">
              <w:rPr>
                <w:rFonts w:asciiTheme="majorHAnsi" w:eastAsia="Calibri" w:hAnsiTheme="majorHAnsi"/>
              </w:rPr>
              <w:t xml:space="preserve">се </w:t>
            </w:r>
            <w:r w:rsidR="00C276CC" w:rsidRPr="00471DB8">
              <w:rPr>
                <w:rFonts w:asciiTheme="majorHAnsi" w:hAnsiTheme="majorHAnsi"/>
                <w:bCs/>
                <w:lang w:eastAsia="en-GB"/>
              </w:rPr>
              <w:t>по К</w:t>
            </w:r>
            <w:r w:rsidR="006F0F4B" w:rsidRPr="00471DB8">
              <w:rPr>
                <w:rFonts w:asciiTheme="majorHAnsi" w:hAnsiTheme="majorHAnsi"/>
                <w:bCs/>
                <w:lang w:eastAsia="en-GB"/>
              </w:rPr>
              <w:t>онтролен лист</w:t>
            </w:r>
            <w:r w:rsidR="004E17D1" w:rsidRPr="00471DB8">
              <w:rPr>
                <w:rFonts w:asciiTheme="majorHAnsi" w:hAnsiTheme="majorHAnsi"/>
                <w:bCs/>
                <w:lang w:eastAsia="en-GB"/>
              </w:rPr>
              <w:t xml:space="preserve"> съгласно </w:t>
            </w:r>
            <w:r w:rsidR="006F0F4B" w:rsidRPr="00471DB8">
              <w:rPr>
                <w:rFonts w:asciiTheme="majorHAnsi" w:hAnsiTheme="majorHAnsi"/>
                <w:bCs/>
                <w:lang w:eastAsia="en-GB"/>
              </w:rPr>
              <w:t xml:space="preserve">Приложение № </w:t>
            </w:r>
            <w:r w:rsidR="00962A5D" w:rsidRPr="00471DB8">
              <w:rPr>
                <w:rFonts w:asciiTheme="majorHAnsi" w:hAnsiTheme="majorHAnsi"/>
                <w:bCs/>
                <w:lang w:eastAsia="en-GB"/>
              </w:rPr>
              <w:t xml:space="preserve">10 </w:t>
            </w:r>
            <w:r w:rsidR="006F0F4B" w:rsidRPr="00471DB8">
              <w:rPr>
                <w:rFonts w:asciiTheme="majorHAnsi" w:hAnsiTheme="majorHAnsi"/>
                <w:bCs/>
                <w:lang w:eastAsia="en-GB"/>
              </w:rPr>
              <w:t>„Техническа и финансова оценка“ към настоящ</w:t>
            </w:r>
            <w:r w:rsidR="00C807A9" w:rsidRPr="00471DB8">
              <w:rPr>
                <w:rFonts w:asciiTheme="majorHAnsi" w:hAnsiTheme="majorHAnsi"/>
                <w:bCs/>
                <w:lang w:eastAsia="en-GB"/>
              </w:rPr>
              <w:t xml:space="preserve">ите условия за кандидатстване, </w:t>
            </w:r>
            <w:r w:rsidR="006F0F4B" w:rsidRPr="00471DB8">
              <w:rPr>
                <w:rFonts w:asciiTheme="majorHAnsi" w:hAnsiTheme="majorHAnsi"/>
                <w:bCs/>
                <w:lang w:eastAsia="en-GB"/>
              </w:rPr>
              <w:t xml:space="preserve">документи за информация, </w:t>
            </w:r>
            <w:r w:rsidR="006F0F4B" w:rsidRPr="00471DB8">
              <w:rPr>
                <w:rFonts w:asciiTheme="majorHAnsi" w:eastAsia="Calibri" w:hAnsiTheme="majorHAnsi"/>
              </w:rPr>
              <w:t xml:space="preserve">с присъждане на </w:t>
            </w:r>
            <w:r w:rsidR="005E720F" w:rsidRPr="00471DB8">
              <w:rPr>
                <w:rFonts w:asciiTheme="majorHAnsi" w:eastAsia="Calibri" w:hAnsiTheme="majorHAnsi"/>
              </w:rPr>
              <w:t>точки по критериите за мярка 6.4</w:t>
            </w:r>
            <w:r w:rsidR="006F0F4B" w:rsidRPr="00471DB8">
              <w:rPr>
                <w:rFonts w:asciiTheme="majorHAnsi" w:eastAsia="Calibri" w:hAnsiTheme="majorHAnsi"/>
              </w:rPr>
              <w:t>., о</w:t>
            </w:r>
            <w:r w:rsidR="0044376D" w:rsidRPr="00471DB8">
              <w:rPr>
                <w:rFonts w:asciiTheme="majorHAnsi" w:eastAsia="Calibri" w:hAnsiTheme="majorHAnsi"/>
              </w:rPr>
              <w:t>добрени със Стратегията за ВОМР.</w:t>
            </w:r>
          </w:p>
          <w:p w:rsidR="00452065" w:rsidRPr="00471DB8" w:rsidRDefault="00452065" w:rsidP="00392D1D">
            <w:pPr>
              <w:spacing w:line="276" w:lineRule="auto"/>
              <w:jc w:val="both"/>
              <w:rPr>
                <w:rFonts w:asciiTheme="majorHAnsi" w:hAnsiTheme="majorHAnsi"/>
                <w:b/>
                <w:shd w:val="clear" w:color="auto" w:fill="FEFEFE"/>
              </w:rPr>
            </w:pPr>
            <w:r w:rsidRPr="00471DB8">
              <w:rPr>
                <w:rFonts w:asciiTheme="majorHAnsi" w:hAnsiTheme="majorHAnsi"/>
                <w:b/>
                <w:shd w:val="clear" w:color="auto" w:fill="FEFEFE"/>
              </w:rPr>
              <w:t>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 „Критерии и методика за оценка на проектни предложения“.</w:t>
            </w:r>
          </w:p>
          <w:p w:rsidR="00452065" w:rsidRPr="00471DB8" w:rsidRDefault="00452065" w:rsidP="00E66188">
            <w:pPr>
              <w:spacing w:line="276" w:lineRule="auto"/>
              <w:jc w:val="both"/>
              <w:rPr>
                <w:rFonts w:asciiTheme="majorHAnsi" w:eastAsia="Calibri" w:hAnsiTheme="majorHAnsi"/>
              </w:rPr>
            </w:pPr>
          </w:p>
          <w:p w:rsidR="00A24F3A" w:rsidRPr="00471DB8" w:rsidRDefault="003F33E5" w:rsidP="00E66188">
            <w:pPr>
              <w:spacing w:line="276" w:lineRule="auto"/>
              <w:jc w:val="both"/>
              <w:rPr>
                <w:rFonts w:asciiTheme="majorHAnsi" w:hAnsiTheme="majorHAnsi"/>
              </w:rPr>
            </w:pPr>
            <w:r>
              <w:rPr>
                <w:rFonts w:asciiTheme="majorHAnsi" w:hAnsiTheme="majorHAnsi"/>
                <w:b/>
              </w:rPr>
              <w:t>4.</w:t>
            </w:r>
            <w:r w:rsidR="00792897" w:rsidRPr="00471DB8">
              <w:rPr>
                <w:rFonts w:asciiTheme="majorHAnsi" w:hAnsiTheme="majorHAnsi"/>
                <w:b/>
              </w:rPr>
              <w:t>Про</w:t>
            </w:r>
            <w:r w:rsidR="00ED08EE" w:rsidRPr="00471DB8">
              <w:rPr>
                <w:rFonts w:asciiTheme="majorHAnsi" w:hAnsiTheme="majorHAnsi"/>
                <w:b/>
              </w:rPr>
              <w:t>цедурата по оценка приключва с О</w:t>
            </w:r>
            <w:r w:rsidR="00792897" w:rsidRPr="00471DB8">
              <w:rPr>
                <w:rFonts w:asciiTheme="majorHAnsi" w:hAnsiTheme="majorHAnsi"/>
                <w:b/>
              </w:rPr>
              <w:t>ценителен доклад</w:t>
            </w:r>
            <w:r w:rsidR="00A24F3A" w:rsidRPr="00471DB8">
              <w:rPr>
                <w:rFonts w:asciiTheme="majorHAnsi" w:hAnsiTheme="majorHAnsi"/>
                <w:shd w:val="clear" w:color="auto" w:fill="FEFEFE"/>
              </w:rPr>
              <w:t xml:space="preserve">, изготвен </w:t>
            </w:r>
            <w:r w:rsidR="007C0226" w:rsidRPr="00471DB8">
              <w:rPr>
                <w:rFonts w:asciiTheme="majorHAnsi" w:hAnsiTheme="majorHAnsi"/>
                <w:shd w:val="clear" w:color="auto" w:fill="FEFEFE"/>
              </w:rPr>
              <w:t xml:space="preserve">в ИСУН 2020 </w:t>
            </w:r>
            <w:r w:rsidR="00A24F3A" w:rsidRPr="00471DB8">
              <w:rPr>
                <w:rFonts w:asciiTheme="majorHAnsi" w:hAnsiTheme="majorHAnsi"/>
                <w:shd w:val="clear" w:color="auto" w:fill="FEFEFE"/>
              </w:rPr>
              <w:t xml:space="preserve">по реда на чл. 44, ал. 3-6 и чл. 45 на ПМС № 161 от </w:t>
            </w:r>
            <w:smartTag w:uri="urn:schemas-microsoft-com:office:smarttags" w:element="metricconverter">
              <w:smartTagPr>
                <w:attr w:name="ProductID" w:val="2016 г"/>
              </w:smartTagPr>
              <w:r w:rsidR="00A24F3A" w:rsidRPr="00471DB8">
                <w:rPr>
                  <w:rFonts w:asciiTheme="majorHAnsi" w:hAnsiTheme="majorHAnsi"/>
                  <w:shd w:val="clear" w:color="auto" w:fill="FEFEFE"/>
                </w:rPr>
                <w:t>2016 г</w:t>
              </w:r>
            </w:smartTag>
            <w:r w:rsidR="00A24F3A" w:rsidRPr="00471DB8">
              <w:rPr>
                <w:rFonts w:asciiTheme="majorHAnsi" w:hAnsiTheme="majorHAnsi"/>
                <w:shd w:val="clear" w:color="auto" w:fill="FEFEFE"/>
              </w:rPr>
              <w:t xml:space="preserve">. </w:t>
            </w:r>
            <w:r w:rsidR="00A24F3A" w:rsidRPr="00471DB8">
              <w:rPr>
                <w:rFonts w:asciiTheme="majorHAnsi" w:hAnsiTheme="majorHAnsi"/>
              </w:rPr>
              <w:t>Оценителният доклад се одобрява от УС на МИГ</w:t>
            </w:r>
            <w:r w:rsidR="007C0226" w:rsidRPr="00471DB8">
              <w:rPr>
                <w:rFonts w:asciiTheme="majorHAnsi" w:hAnsiTheme="majorHAnsi"/>
              </w:rPr>
              <w:t>-</w:t>
            </w:r>
            <w:r w:rsidR="00200FB1" w:rsidRPr="00471DB8">
              <w:rPr>
                <w:rFonts w:asciiTheme="majorHAnsi" w:hAnsiTheme="majorHAnsi"/>
              </w:rPr>
              <w:t>Кирково-Златоград</w:t>
            </w:r>
            <w:r w:rsidR="00585504" w:rsidRPr="00471DB8">
              <w:rPr>
                <w:rFonts w:asciiTheme="majorHAnsi" w:hAnsiTheme="majorHAnsi"/>
              </w:rPr>
              <w:t xml:space="preserve"> </w:t>
            </w:r>
            <w:r w:rsidR="00A24F3A" w:rsidRPr="00471DB8">
              <w:rPr>
                <w:rFonts w:asciiTheme="majorHAnsi" w:hAnsiTheme="majorHAnsi"/>
              </w:rPr>
              <w:t xml:space="preserve">в срок до 5 работни </w:t>
            </w:r>
            <w:r w:rsidR="00E24EAA" w:rsidRPr="00471DB8">
              <w:rPr>
                <w:rFonts w:asciiTheme="majorHAnsi" w:hAnsiTheme="majorHAnsi"/>
              </w:rPr>
              <w:t xml:space="preserve">дни </w:t>
            </w:r>
            <w:r w:rsidR="00A24F3A" w:rsidRPr="00471DB8">
              <w:rPr>
                <w:rFonts w:asciiTheme="majorHAnsi" w:hAnsiTheme="majorHAnsi"/>
              </w:rPr>
              <w:t>от прик</w:t>
            </w:r>
            <w:r w:rsidR="00ED08EE" w:rsidRPr="00471DB8">
              <w:rPr>
                <w:rFonts w:asciiTheme="majorHAnsi" w:hAnsiTheme="majorHAnsi"/>
              </w:rPr>
              <w:t>лючване на работата на КППП</w:t>
            </w:r>
            <w:r w:rsidR="00A24F3A" w:rsidRPr="00471DB8">
              <w:rPr>
                <w:rFonts w:asciiTheme="majorHAnsi" w:hAnsiTheme="majorHAnsi"/>
              </w:rPr>
              <w:t>.</w:t>
            </w:r>
          </w:p>
          <w:p w:rsidR="005E720F" w:rsidRPr="00471DB8" w:rsidRDefault="00952EB1" w:rsidP="003F33E5">
            <w:pPr>
              <w:spacing w:line="276" w:lineRule="auto"/>
              <w:jc w:val="both"/>
              <w:rPr>
                <w:rFonts w:asciiTheme="majorHAnsi" w:hAnsiTheme="majorHAnsi"/>
              </w:rPr>
            </w:pPr>
            <w:r w:rsidRPr="00471DB8">
              <w:rPr>
                <w:rFonts w:asciiTheme="majorHAnsi" w:hAnsiTheme="majorHAnsi"/>
                <w:shd w:val="clear" w:color="auto" w:fill="FEFEFE"/>
              </w:rPr>
              <w:t>МИГ-</w:t>
            </w:r>
            <w:r w:rsidR="00200FB1" w:rsidRPr="00471DB8">
              <w:rPr>
                <w:rFonts w:asciiTheme="majorHAnsi" w:hAnsiTheme="majorHAnsi"/>
                <w:shd w:val="clear" w:color="auto" w:fill="FEFEFE"/>
              </w:rPr>
              <w:t>Кирково-Златоград</w:t>
            </w:r>
            <w:r w:rsidRPr="00471DB8">
              <w:rPr>
                <w:rFonts w:asciiTheme="majorHAnsi" w:hAnsiTheme="majorHAnsi"/>
                <w:shd w:val="clear" w:color="auto" w:fill="FEFEFE"/>
              </w:rPr>
              <w:t xml:space="preserve"> уведомява кандидатите, чиито проектни предложения не са одобрени или са частично одобрени (</w:t>
            </w:r>
            <w:r w:rsidR="00ED08EE" w:rsidRPr="00471DB8">
              <w:rPr>
                <w:rFonts w:asciiTheme="majorHAnsi" w:hAnsiTheme="majorHAnsi"/>
                <w:i/>
                <w:iCs/>
                <w:shd w:val="clear" w:color="auto" w:fill="FEFEFE"/>
              </w:rPr>
              <w:t>което</w:t>
            </w:r>
            <w:r w:rsidRPr="00471DB8">
              <w:rPr>
                <w:rFonts w:asciiTheme="majorHAnsi" w:hAnsiTheme="majorHAnsi"/>
                <w:i/>
                <w:iCs/>
                <w:shd w:val="clear" w:color="auto" w:fill="FEFEFE"/>
              </w:rPr>
              <w:t xml:space="preserve"> е приложимо</w:t>
            </w:r>
            <w:r w:rsidRPr="00471DB8">
              <w:rPr>
                <w:rFonts w:asciiTheme="majorHAnsi" w:hAnsiTheme="majorHAnsi"/>
                <w:shd w:val="clear" w:color="auto" w:fill="FEFEFE"/>
              </w:rPr>
              <w:t>) в срок до 5 работни дни от одобряване на оценителния доклад от управителния съвет.</w:t>
            </w:r>
            <w:r w:rsidR="00571DC6" w:rsidRPr="00471DB8">
              <w:rPr>
                <w:rFonts w:asciiTheme="majorHAnsi" w:hAnsiTheme="majorHAnsi"/>
                <w:shd w:val="clear" w:color="auto" w:fill="FEFEFE"/>
              </w:rPr>
              <w:t xml:space="preserve"> </w:t>
            </w:r>
            <w:r w:rsidRPr="00471DB8">
              <w:rPr>
                <w:rFonts w:asciiTheme="majorHAnsi" w:hAnsiTheme="majorHAnsi"/>
                <w:color w:val="000000"/>
              </w:rPr>
              <w:t xml:space="preserve">Всеки кандидат, получил уведомително писмо от МИГ, че проектното му предложение не е одобрено или е частично одобрено, има право да възрази пред ДФЗ в срок до 3 работни дни от датата на получаването на уведомлението. </w:t>
            </w:r>
          </w:p>
        </w:tc>
      </w:tr>
    </w:tbl>
    <w:p w:rsidR="00B774B4" w:rsidRPr="00471DB8" w:rsidRDefault="00B774B4" w:rsidP="00B774B4">
      <w:pPr>
        <w:ind w:left="567"/>
        <w:jc w:val="center"/>
        <w:rPr>
          <w:rFonts w:asciiTheme="majorHAnsi" w:hAnsiTheme="majorHAnsi"/>
          <w:b/>
          <w:sz w:val="22"/>
          <w:szCs w:val="22"/>
        </w:rPr>
      </w:pPr>
    </w:p>
    <w:p w:rsidR="00952EB1" w:rsidRPr="00471DB8" w:rsidRDefault="00952EB1" w:rsidP="00952EB1">
      <w:pPr>
        <w:spacing w:line="276" w:lineRule="auto"/>
        <w:ind w:left="708"/>
        <w:rPr>
          <w:rFonts w:asciiTheme="majorHAnsi" w:hAnsiTheme="majorHAnsi"/>
          <w:b/>
        </w:rPr>
      </w:pPr>
      <w:bookmarkStart w:id="43" w:name="_Toc518202813"/>
      <w:r w:rsidRPr="00471DB8">
        <w:rPr>
          <w:rStyle w:val="20"/>
          <w:rFonts w:asciiTheme="majorHAnsi" w:hAnsiTheme="majorHAnsi" w:cs="Times New Roman"/>
          <w:i w:val="0"/>
          <w:sz w:val="24"/>
          <w:szCs w:val="24"/>
        </w:rPr>
        <w:t>22. Критерии и методика за оценка на проектните предложения</w:t>
      </w:r>
      <w:bookmarkEnd w:id="43"/>
      <w:r w:rsidRPr="00471DB8">
        <w:rPr>
          <w:rFonts w:asciiTheme="majorHAnsi" w:hAnsiTheme="majorHAnsi"/>
          <w:b/>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1B5487">
        <w:tc>
          <w:tcPr>
            <w:tcW w:w="9712" w:type="dxa"/>
            <w:shd w:val="clear" w:color="auto" w:fill="auto"/>
          </w:tcPr>
          <w:p w:rsidR="008A75B1" w:rsidRPr="00471DB8" w:rsidRDefault="008A75B1" w:rsidP="006D3954">
            <w:pPr>
              <w:spacing w:line="276" w:lineRule="auto"/>
              <w:jc w:val="both"/>
              <w:rPr>
                <w:rFonts w:asciiTheme="majorHAnsi" w:hAnsiTheme="majorHAnsi"/>
                <w:sz w:val="16"/>
                <w:szCs w:val="16"/>
              </w:rPr>
            </w:pPr>
          </w:p>
          <w:p w:rsidR="00C7005D" w:rsidRPr="00471DB8" w:rsidRDefault="00654C41" w:rsidP="006D3954">
            <w:pPr>
              <w:spacing w:line="276" w:lineRule="auto"/>
              <w:jc w:val="both"/>
              <w:rPr>
                <w:rFonts w:asciiTheme="majorHAnsi" w:hAnsiTheme="majorHAnsi"/>
              </w:rPr>
            </w:pPr>
            <w:r w:rsidRPr="00471DB8">
              <w:rPr>
                <w:rFonts w:asciiTheme="majorHAnsi" w:hAnsiTheme="majorHAnsi"/>
              </w:rPr>
              <w:t>Оценката и п</w:t>
            </w:r>
            <w:r w:rsidR="00C7005D" w:rsidRPr="00471DB8">
              <w:rPr>
                <w:rFonts w:asciiTheme="majorHAnsi" w:hAnsiTheme="majorHAnsi"/>
              </w:rPr>
              <w:t>одборът на проект</w:t>
            </w:r>
            <w:r w:rsidRPr="00471DB8">
              <w:rPr>
                <w:rFonts w:asciiTheme="majorHAnsi" w:hAnsiTheme="majorHAnsi"/>
              </w:rPr>
              <w:t xml:space="preserve">ни предложения по СВОМР на </w:t>
            </w:r>
            <w:r w:rsidR="00C7005D" w:rsidRPr="00471DB8">
              <w:rPr>
                <w:rFonts w:asciiTheme="majorHAnsi" w:hAnsiTheme="majorHAnsi"/>
              </w:rPr>
              <w:t xml:space="preserve"> </w:t>
            </w:r>
            <w:r w:rsidRPr="00471DB8">
              <w:rPr>
                <w:rFonts w:asciiTheme="majorHAnsi" w:hAnsiTheme="majorHAnsi"/>
              </w:rPr>
              <w:t>МИГ-</w:t>
            </w:r>
            <w:r w:rsidR="00200FB1" w:rsidRPr="00471DB8">
              <w:rPr>
                <w:rFonts w:asciiTheme="majorHAnsi" w:hAnsiTheme="majorHAnsi"/>
              </w:rPr>
              <w:t>Кирково-Златоград</w:t>
            </w:r>
            <w:r w:rsidRPr="00471DB8">
              <w:rPr>
                <w:rFonts w:asciiTheme="majorHAnsi" w:hAnsiTheme="majorHAnsi"/>
              </w:rPr>
              <w:t xml:space="preserve"> </w:t>
            </w:r>
            <w:r w:rsidR="00C7005D" w:rsidRPr="00471DB8">
              <w:rPr>
                <w:rFonts w:asciiTheme="majorHAnsi" w:hAnsiTheme="majorHAnsi"/>
              </w:rPr>
              <w:t xml:space="preserve">се извършва </w:t>
            </w:r>
            <w:r w:rsidRPr="00471DB8">
              <w:rPr>
                <w:rFonts w:asciiTheme="majorHAnsi" w:hAnsiTheme="majorHAnsi"/>
              </w:rPr>
              <w:t xml:space="preserve">чрез недискриминационна и прозрачна процедура </w:t>
            </w:r>
            <w:r w:rsidR="00CA449C" w:rsidRPr="00471DB8">
              <w:rPr>
                <w:rFonts w:asciiTheme="majorHAnsi" w:hAnsiTheme="majorHAnsi"/>
              </w:rPr>
              <w:t>по</w:t>
            </w:r>
            <w:r w:rsidR="00C7005D" w:rsidRPr="00471DB8">
              <w:rPr>
                <w:rFonts w:asciiTheme="majorHAnsi" w:hAnsiTheme="majorHAnsi"/>
              </w:rPr>
              <w:t xml:space="preserve"> опред</w:t>
            </w:r>
            <w:r w:rsidRPr="00471DB8">
              <w:rPr>
                <w:rFonts w:asciiTheme="majorHAnsi" w:hAnsiTheme="majorHAnsi"/>
              </w:rPr>
              <w:t>елени за всяка мярка критерии</w:t>
            </w:r>
            <w:r w:rsidR="00C7005D" w:rsidRPr="00471DB8">
              <w:rPr>
                <w:rFonts w:asciiTheme="majorHAnsi" w:hAnsiTheme="majorHAnsi"/>
              </w:rPr>
              <w:t xml:space="preserve">. </w:t>
            </w:r>
          </w:p>
          <w:p w:rsidR="00B64E78" w:rsidRPr="00471DB8" w:rsidRDefault="00654C41" w:rsidP="006D3954">
            <w:pPr>
              <w:spacing w:line="276" w:lineRule="auto"/>
              <w:jc w:val="both"/>
              <w:rPr>
                <w:rFonts w:asciiTheme="majorHAnsi" w:hAnsiTheme="majorHAnsi"/>
                <w:u w:val="single"/>
              </w:rPr>
            </w:pPr>
            <w:r w:rsidRPr="00471DB8">
              <w:rPr>
                <w:rFonts w:asciiTheme="majorHAnsi" w:hAnsiTheme="majorHAnsi"/>
              </w:rPr>
              <w:t>П</w:t>
            </w:r>
            <w:r w:rsidR="00B64E78" w:rsidRPr="00471DB8">
              <w:rPr>
                <w:rFonts w:asciiTheme="majorHAnsi" w:hAnsiTheme="majorHAnsi"/>
              </w:rPr>
              <w:t>роектни</w:t>
            </w:r>
            <w:r w:rsidRPr="00471DB8">
              <w:rPr>
                <w:rFonts w:asciiTheme="majorHAnsi" w:hAnsiTheme="majorHAnsi"/>
              </w:rPr>
              <w:t>те</w:t>
            </w:r>
            <w:r w:rsidR="00B64E78" w:rsidRPr="00471DB8">
              <w:rPr>
                <w:rFonts w:asciiTheme="majorHAnsi" w:hAnsiTheme="majorHAnsi"/>
              </w:rPr>
              <w:t xml:space="preserve"> предложения </w:t>
            </w:r>
            <w:r w:rsidR="00C7005D" w:rsidRPr="00471DB8">
              <w:rPr>
                <w:rFonts w:asciiTheme="majorHAnsi" w:hAnsiTheme="majorHAnsi"/>
              </w:rPr>
              <w:t xml:space="preserve">по настоящата процедура </w:t>
            </w:r>
            <w:r w:rsidR="00B64E78" w:rsidRPr="00471DB8">
              <w:rPr>
                <w:rFonts w:asciiTheme="majorHAnsi" w:hAnsiTheme="majorHAnsi"/>
              </w:rPr>
              <w:t xml:space="preserve">се </w:t>
            </w:r>
            <w:r w:rsidRPr="00471DB8">
              <w:rPr>
                <w:rFonts w:asciiTheme="majorHAnsi" w:hAnsiTheme="majorHAnsi"/>
              </w:rPr>
              <w:t>оценяват</w:t>
            </w:r>
            <w:r w:rsidR="00B64E78" w:rsidRPr="00471DB8">
              <w:rPr>
                <w:rFonts w:asciiTheme="majorHAnsi" w:hAnsiTheme="majorHAnsi"/>
              </w:rPr>
              <w:t xml:space="preserve"> по условия и ред, определени в чл. 44 - 48 на Постановление № 161</w:t>
            </w:r>
            <w:r w:rsidR="00C27E23" w:rsidRPr="00471DB8">
              <w:rPr>
                <w:rFonts w:asciiTheme="majorHAnsi" w:hAnsiTheme="majorHAnsi"/>
              </w:rPr>
              <w:t xml:space="preserve"> и описани в </w:t>
            </w:r>
            <w:r w:rsidR="00C27E23" w:rsidRPr="00471DB8">
              <w:rPr>
                <w:rFonts w:asciiTheme="majorHAnsi" w:hAnsiTheme="majorHAnsi"/>
                <w:u w:val="single"/>
              </w:rPr>
              <w:t>„Правила за провеждане на процедури за предоставяне на безвъзмездна финансова помощ и Ред за оценка на проектни предложения по мерки, финансирани от ПРСР 2014-2020 и ЕЗФРС чрез Стратегията за водено от общностите местно развитие на територията на МИГ-</w:t>
            </w:r>
            <w:r w:rsidR="00200FB1" w:rsidRPr="00471DB8">
              <w:rPr>
                <w:rFonts w:asciiTheme="majorHAnsi" w:hAnsiTheme="majorHAnsi"/>
                <w:u w:val="single"/>
              </w:rPr>
              <w:t>Кирково-Златоград</w:t>
            </w:r>
            <w:r w:rsidR="00C27E23" w:rsidRPr="00471DB8">
              <w:rPr>
                <w:rFonts w:asciiTheme="majorHAnsi" w:hAnsiTheme="majorHAnsi"/>
                <w:u w:val="single"/>
              </w:rPr>
              <w:t xml:space="preserve">“. </w:t>
            </w:r>
            <w:r w:rsidR="00B64E78" w:rsidRPr="00471DB8">
              <w:rPr>
                <w:rFonts w:asciiTheme="majorHAnsi" w:hAnsiTheme="majorHAnsi"/>
                <w:u w:val="single"/>
              </w:rPr>
              <w:t xml:space="preserve"> </w:t>
            </w:r>
          </w:p>
          <w:p w:rsidR="008A75B1" w:rsidRPr="00471DB8" w:rsidRDefault="008A75B1" w:rsidP="006D3954">
            <w:pPr>
              <w:spacing w:line="276" w:lineRule="auto"/>
              <w:jc w:val="both"/>
              <w:rPr>
                <w:rFonts w:asciiTheme="majorHAnsi" w:hAnsiTheme="majorHAnsi"/>
                <w:sz w:val="16"/>
                <w:szCs w:val="16"/>
                <w:u w:val="single"/>
              </w:rPr>
            </w:pPr>
          </w:p>
          <w:p w:rsidR="00126929" w:rsidRPr="00471DB8" w:rsidRDefault="00126929" w:rsidP="008A75B1">
            <w:pPr>
              <w:spacing w:line="276" w:lineRule="auto"/>
              <w:jc w:val="both"/>
              <w:rPr>
                <w:rFonts w:asciiTheme="majorHAnsi" w:hAnsiTheme="majorHAnsi"/>
              </w:rPr>
            </w:pPr>
            <w:r w:rsidRPr="00471DB8">
              <w:rPr>
                <w:rFonts w:asciiTheme="majorHAnsi" w:hAnsiTheme="majorHAnsi"/>
                <w:b/>
              </w:rPr>
              <w:lastRenderedPageBreak/>
              <w:t>22.1.</w:t>
            </w:r>
            <w:r w:rsidRPr="00471DB8">
              <w:rPr>
                <w:rFonts w:asciiTheme="majorHAnsi" w:hAnsiTheme="majorHAnsi"/>
              </w:rPr>
              <w:t xml:space="preserve"> </w:t>
            </w:r>
            <w:r w:rsidRPr="00471DB8">
              <w:rPr>
                <w:rFonts w:asciiTheme="majorHAnsi" w:hAnsiTheme="majorHAnsi"/>
                <w:b/>
              </w:rPr>
              <w:t>Оценката за административно съответствие и допустимост</w:t>
            </w:r>
            <w:r w:rsidRPr="00471DB8">
              <w:rPr>
                <w:rFonts w:asciiTheme="majorHAnsi" w:hAnsiTheme="majorHAnsi"/>
              </w:rPr>
              <w:t xml:space="preserve"> включва проверка по критериите, описани в „Таблица за оценка на административното съответствие и допустимостта“. В процеса на оценка на административното съответствие и допустимост на проектните предложения по процедурата, ще бъде проверявано дали:</w:t>
            </w:r>
          </w:p>
          <w:p w:rsidR="00126929" w:rsidRPr="00471DB8" w:rsidRDefault="00126929" w:rsidP="0065522D">
            <w:pPr>
              <w:pStyle w:val="afd"/>
              <w:tabs>
                <w:tab w:val="left" w:pos="-180"/>
              </w:tabs>
              <w:spacing w:after="0"/>
              <w:ind w:left="0"/>
              <w:jc w:val="both"/>
              <w:rPr>
                <w:rFonts w:asciiTheme="majorHAnsi" w:eastAsia="Times New Roman" w:hAnsiTheme="majorHAnsi"/>
                <w:sz w:val="24"/>
                <w:szCs w:val="24"/>
                <w:lang w:eastAsia="bg-BG"/>
              </w:rPr>
            </w:pPr>
            <w:r w:rsidRPr="00471DB8">
              <w:rPr>
                <w:rFonts w:asciiTheme="majorHAnsi" w:eastAsia="Times New Roman" w:hAnsiTheme="majorHAnsi"/>
                <w:sz w:val="24"/>
                <w:szCs w:val="24"/>
                <w:lang w:eastAsia="bg-BG"/>
              </w:rPr>
              <w:t xml:space="preserve">- проектното предложение се отнася за обявената процедура за подбор на проектни предложения; </w:t>
            </w:r>
          </w:p>
          <w:p w:rsidR="00126929" w:rsidRPr="00471DB8" w:rsidRDefault="00126929" w:rsidP="0065522D">
            <w:pPr>
              <w:pStyle w:val="afd"/>
              <w:tabs>
                <w:tab w:val="left" w:pos="-180"/>
              </w:tabs>
              <w:spacing w:after="0"/>
              <w:ind w:left="0"/>
              <w:jc w:val="both"/>
              <w:rPr>
                <w:rFonts w:asciiTheme="majorHAnsi" w:eastAsia="Times New Roman" w:hAnsiTheme="majorHAnsi"/>
                <w:sz w:val="24"/>
                <w:szCs w:val="24"/>
                <w:lang w:eastAsia="bg-BG"/>
              </w:rPr>
            </w:pPr>
            <w:r w:rsidRPr="00471DB8">
              <w:rPr>
                <w:rFonts w:asciiTheme="majorHAnsi" w:eastAsia="Times New Roman" w:hAnsiTheme="majorHAnsi"/>
                <w:sz w:val="24"/>
                <w:szCs w:val="24"/>
                <w:lang w:eastAsia="bg-BG"/>
              </w:rPr>
              <w:t xml:space="preserve">- са налице всички </w:t>
            </w:r>
            <w:r w:rsidR="008A75B1" w:rsidRPr="00471DB8">
              <w:rPr>
                <w:rFonts w:asciiTheme="majorHAnsi" w:eastAsia="Times New Roman" w:hAnsiTheme="majorHAnsi"/>
                <w:sz w:val="24"/>
                <w:szCs w:val="24"/>
                <w:lang w:eastAsia="bg-BG"/>
              </w:rPr>
              <w:t xml:space="preserve">необходими и приложими </w:t>
            </w:r>
            <w:r w:rsidRPr="00471DB8">
              <w:rPr>
                <w:rFonts w:asciiTheme="majorHAnsi" w:eastAsia="Times New Roman" w:hAnsiTheme="majorHAnsi"/>
                <w:sz w:val="24"/>
                <w:szCs w:val="24"/>
                <w:lang w:eastAsia="bg-BG"/>
              </w:rPr>
              <w:t>документи, представени и попълнени съгласно изискванията, посочени в т. 24 от настоящите Условия за кандидатстване;</w:t>
            </w:r>
          </w:p>
          <w:p w:rsidR="00126929" w:rsidRPr="00471DB8" w:rsidRDefault="00126929" w:rsidP="0065522D">
            <w:pPr>
              <w:pStyle w:val="afd"/>
              <w:tabs>
                <w:tab w:val="left" w:pos="-180"/>
              </w:tabs>
              <w:spacing w:after="0"/>
              <w:ind w:left="0"/>
              <w:jc w:val="both"/>
              <w:rPr>
                <w:rFonts w:asciiTheme="majorHAnsi" w:eastAsia="Times New Roman" w:hAnsiTheme="majorHAnsi"/>
                <w:sz w:val="24"/>
                <w:szCs w:val="24"/>
                <w:lang w:eastAsia="bg-BG"/>
              </w:rPr>
            </w:pPr>
            <w:r w:rsidRPr="00471DB8">
              <w:rPr>
                <w:rFonts w:asciiTheme="majorHAnsi" w:eastAsia="Times New Roman" w:hAnsiTheme="majorHAnsi"/>
                <w:sz w:val="24"/>
                <w:szCs w:val="24"/>
                <w:lang w:eastAsia="bg-BG"/>
              </w:rPr>
              <w:t xml:space="preserve">- въз основа на Формуляра за кандидатстване и представените документи е налице съответствие на кандидатите, проектните дейности и разходите с критериите за допустимост, посочени в Условията за кандидатстване. </w:t>
            </w:r>
          </w:p>
          <w:p w:rsidR="00A244C9" w:rsidRPr="00471DB8" w:rsidRDefault="00A244C9" w:rsidP="007F3895">
            <w:pPr>
              <w:spacing w:line="276" w:lineRule="auto"/>
              <w:jc w:val="both"/>
              <w:rPr>
                <w:rFonts w:asciiTheme="majorHAnsi" w:hAnsiTheme="majorHAnsi"/>
                <w:b/>
                <w:i/>
              </w:rPr>
            </w:pPr>
            <w:r w:rsidRPr="00471DB8">
              <w:rPr>
                <w:rFonts w:asciiTheme="majorHAnsi" w:hAnsiTheme="majorHAnsi"/>
                <w:b/>
                <w:i/>
              </w:rPr>
              <w:t>Оценката за административно съответствие и допустимост включва</w:t>
            </w:r>
            <w:r w:rsidR="006D3954" w:rsidRPr="00471DB8">
              <w:rPr>
                <w:rFonts w:asciiTheme="majorHAnsi" w:hAnsiTheme="majorHAnsi"/>
                <w:b/>
                <w:i/>
              </w:rPr>
              <w:t xml:space="preserve"> и</w:t>
            </w:r>
            <w:r w:rsidRPr="00471DB8">
              <w:rPr>
                <w:rFonts w:asciiTheme="majorHAnsi" w:hAnsiTheme="majorHAnsi"/>
                <w:b/>
                <w:i/>
                <w:shd w:val="clear" w:color="auto" w:fill="FEFEFE"/>
              </w:rPr>
              <w:t>:</w:t>
            </w:r>
          </w:p>
          <w:p w:rsidR="00A244C9" w:rsidRPr="00471DB8" w:rsidRDefault="00A244C9" w:rsidP="006633F6">
            <w:pPr>
              <w:numPr>
                <w:ilvl w:val="0"/>
                <w:numId w:val="9"/>
              </w:numPr>
              <w:spacing w:line="276" w:lineRule="auto"/>
              <w:jc w:val="both"/>
              <w:rPr>
                <w:rFonts w:asciiTheme="majorHAnsi" w:hAnsiTheme="majorHAnsi"/>
                <w:shd w:val="clear" w:color="auto" w:fill="FEFEFE"/>
              </w:rPr>
            </w:pPr>
            <w:r w:rsidRPr="00471DB8">
              <w:rPr>
                <w:rFonts w:asciiTheme="majorHAnsi" w:hAnsiTheme="majorHAnsi"/>
                <w:shd w:val="clear" w:color="auto" w:fill="FEFEFE"/>
              </w:rPr>
              <w:t>Проверка за липса на двойно финансиране;</w:t>
            </w:r>
          </w:p>
          <w:p w:rsidR="00A244C9" w:rsidRPr="00471DB8" w:rsidRDefault="00A244C9" w:rsidP="006633F6">
            <w:pPr>
              <w:numPr>
                <w:ilvl w:val="0"/>
                <w:numId w:val="9"/>
              </w:numPr>
              <w:spacing w:line="276" w:lineRule="auto"/>
              <w:jc w:val="both"/>
              <w:rPr>
                <w:rFonts w:asciiTheme="majorHAnsi" w:hAnsiTheme="majorHAnsi"/>
                <w:shd w:val="clear" w:color="auto" w:fill="FEFEFE"/>
              </w:rPr>
            </w:pPr>
            <w:r w:rsidRPr="00471DB8">
              <w:rPr>
                <w:rFonts w:asciiTheme="majorHAnsi" w:hAnsiTheme="majorHAnsi"/>
                <w:shd w:val="clear" w:color="auto" w:fill="FEFEFE"/>
              </w:rPr>
              <w:t>Проверка за наличие на изкуствено създадени условия и/или функционална несамостоятелност на инвестицията;</w:t>
            </w:r>
          </w:p>
          <w:p w:rsidR="00A244C9" w:rsidRPr="00471DB8" w:rsidRDefault="00A244C9" w:rsidP="006633F6">
            <w:pPr>
              <w:numPr>
                <w:ilvl w:val="0"/>
                <w:numId w:val="9"/>
              </w:numPr>
              <w:spacing w:line="276" w:lineRule="auto"/>
              <w:jc w:val="both"/>
              <w:rPr>
                <w:rFonts w:asciiTheme="majorHAnsi" w:hAnsiTheme="majorHAnsi"/>
                <w:shd w:val="clear" w:color="auto" w:fill="FEFEFE"/>
              </w:rPr>
            </w:pPr>
            <w:r w:rsidRPr="00471DB8">
              <w:rPr>
                <w:rFonts w:asciiTheme="majorHAnsi" w:hAnsiTheme="majorHAnsi"/>
                <w:shd w:val="clear" w:color="auto" w:fill="FEFEFE"/>
              </w:rPr>
              <w:t>Проверка за минимални/държавни помощи (ако е приложимо);</w:t>
            </w:r>
          </w:p>
          <w:p w:rsidR="00A244C9" w:rsidRPr="00471DB8" w:rsidRDefault="00A244C9" w:rsidP="006633F6">
            <w:pPr>
              <w:numPr>
                <w:ilvl w:val="0"/>
                <w:numId w:val="9"/>
              </w:numPr>
              <w:spacing w:line="276" w:lineRule="auto"/>
              <w:jc w:val="both"/>
              <w:rPr>
                <w:rFonts w:asciiTheme="majorHAnsi" w:hAnsiTheme="majorHAnsi"/>
                <w:shd w:val="clear" w:color="auto" w:fill="FEFEFE"/>
              </w:rPr>
            </w:pPr>
            <w:r w:rsidRPr="00471DB8">
              <w:rPr>
                <w:rFonts w:asciiTheme="majorHAnsi" w:hAnsiTheme="majorHAnsi"/>
                <w:shd w:val="clear" w:color="auto" w:fill="FEFEFE"/>
              </w:rPr>
              <w:t xml:space="preserve">Посещение на място за проектни предложения, включващи разходи </w:t>
            </w:r>
            <w:r w:rsidR="00870240" w:rsidRPr="00471DB8">
              <w:rPr>
                <w:rFonts w:asciiTheme="majorHAnsi" w:hAnsiTheme="majorHAnsi"/>
                <w:shd w:val="clear" w:color="auto" w:fill="FEFEFE"/>
              </w:rPr>
              <w:t xml:space="preserve">за строително-монтажни работи </w:t>
            </w:r>
            <w:r w:rsidRPr="00471DB8">
              <w:rPr>
                <w:rFonts w:asciiTheme="majorHAnsi" w:hAnsiTheme="majorHAnsi"/>
                <w:shd w:val="clear" w:color="auto" w:fill="FEFEFE"/>
              </w:rPr>
              <w:t>(когато е приложимо).</w:t>
            </w:r>
          </w:p>
          <w:p w:rsidR="00A244C9" w:rsidRPr="00471DB8" w:rsidRDefault="00A244C9" w:rsidP="006633F6">
            <w:pPr>
              <w:numPr>
                <w:ilvl w:val="0"/>
                <w:numId w:val="9"/>
              </w:numPr>
              <w:spacing w:line="276" w:lineRule="auto"/>
              <w:jc w:val="both"/>
              <w:rPr>
                <w:rFonts w:asciiTheme="majorHAnsi" w:hAnsiTheme="majorHAnsi"/>
              </w:rPr>
            </w:pPr>
            <w:r w:rsidRPr="00471DB8">
              <w:rPr>
                <w:rFonts w:asciiTheme="majorHAnsi" w:hAnsiTheme="majorHAnsi"/>
              </w:rPr>
              <w:t>Проверка на основателността на предложените разходи;</w:t>
            </w:r>
          </w:p>
          <w:p w:rsidR="00A244C9" w:rsidRPr="00471DB8" w:rsidRDefault="00A244C9" w:rsidP="006633F6">
            <w:pPr>
              <w:numPr>
                <w:ilvl w:val="0"/>
                <w:numId w:val="9"/>
              </w:numPr>
              <w:spacing w:line="276" w:lineRule="auto"/>
              <w:rPr>
                <w:rFonts w:asciiTheme="majorHAnsi" w:hAnsiTheme="majorHAnsi"/>
                <w:shd w:val="clear" w:color="auto" w:fill="FEFEFE"/>
              </w:rPr>
            </w:pPr>
            <w:r w:rsidRPr="00471DB8">
              <w:rPr>
                <w:rFonts w:asciiTheme="majorHAnsi" w:hAnsiTheme="majorHAnsi"/>
                <w:shd w:val="clear" w:color="auto" w:fill="FEFEFE"/>
              </w:rPr>
              <w:t>Оценка на Бизнес плана.</w:t>
            </w:r>
          </w:p>
          <w:p w:rsidR="005E720F" w:rsidRPr="00471DB8" w:rsidRDefault="005E720F" w:rsidP="006D3954">
            <w:pPr>
              <w:spacing w:line="276" w:lineRule="auto"/>
              <w:jc w:val="both"/>
              <w:rPr>
                <w:rFonts w:asciiTheme="majorHAnsi" w:hAnsiTheme="majorHAnsi"/>
                <w:u w:val="single"/>
              </w:rPr>
            </w:pPr>
          </w:p>
          <w:p w:rsidR="00773CA8" w:rsidRPr="00471DB8" w:rsidRDefault="00773CA8" w:rsidP="006D3954">
            <w:pPr>
              <w:spacing w:line="276" w:lineRule="auto"/>
              <w:jc w:val="both"/>
              <w:rPr>
                <w:rFonts w:asciiTheme="majorHAnsi" w:hAnsiTheme="majorHAnsi"/>
              </w:rPr>
            </w:pPr>
            <w:r w:rsidRPr="00471DB8">
              <w:rPr>
                <w:rFonts w:asciiTheme="majorHAnsi" w:hAnsiTheme="majorHAnsi"/>
                <w:u w:val="single"/>
              </w:rPr>
              <w:t>Посещение</w:t>
            </w:r>
            <w:r w:rsidR="00571DC6" w:rsidRPr="00471DB8">
              <w:rPr>
                <w:rFonts w:asciiTheme="majorHAnsi" w:hAnsiTheme="majorHAnsi"/>
                <w:u w:val="single"/>
              </w:rPr>
              <w:t>то</w:t>
            </w:r>
            <w:r w:rsidRPr="00471DB8">
              <w:rPr>
                <w:rFonts w:asciiTheme="majorHAnsi" w:hAnsiTheme="majorHAnsi"/>
                <w:u w:val="single"/>
              </w:rPr>
              <w:t xml:space="preserve"> на място</w:t>
            </w:r>
            <w:r w:rsidRPr="00471DB8">
              <w:rPr>
                <w:rFonts w:asciiTheme="majorHAnsi" w:hAnsiTheme="majorHAnsi"/>
              </w:rPr>
              <w:t xml:space="preserve"> </w:t>
            </w:r>
            <w:r w:rsidR="00571DC6" w:rsidRPr="00471DB8">
              <w:rPr>
                <w:rFonts w:asciiTheme="majorHAnsi" w:hAnsiTheme="majorHAnsi"/>
              </w:rPr>
              <w:t>е за проверка на</w:t>
            </w:r>
            <w:r w:rsidRPr="00471DB8">
              <w:rPr>
                <w:rFonts w:asciiTheme="majorHAnsi" w:hAnsiTheme="majorHAnsi"/>
              </w:rPr>
              <w:t xml:space="preserve"> строително-монтажни работи</w:t>
            </w:r>
            <w:r w:rsidR="00571DC6" w:rsidRPr="00471DB8">
              <w:rPr>
                <w:rFonts w:asciiTheme="majorHAnsi" w:hAnsiTheme="majorHAnsi"/>
              </w:rPr>
              <w:t xml:space="preserve">, включени в </w:t>
            </w:r>
            <w:r w:rsidR="00E24EAA" w:rsidRPr="00471DB8">
              <w:rPr>
                <w:rFonts w:asciiTheme="majorHAnsi" w:hAnsiTheme="majorHAnsi"/>
              </w:rPr>
              <w:t xml:space="preserve">проектното </w:t>
            </w:r>
            <w:r w:rsidR="00571DC6" w:rsidRPr="00471DB8">
              <w:rPr>
                <w:rFonts w:asciiTheme="majorHAnsi" w:hAnsiTheme="majorHAnsi"/>
              </w:rPr>
              <w:t>предложение</w:t>
            </w:r>
            <w:r w:rsidR="00E24EAA" w:rsidRPr="00471DB8">
              <w:rPr>
                <w:rFonts w:asciiTheme="majorHAnsi" w:hAnsiTheme="majorHAnsi"/>
              </w:rPr>
              <w:t>. Попълнен</w:t>
            </w:r>
            <w:r w:rsidRPr="00471DB8">
              <w:rPr>
                <w:rFonts w:asciiTheme="majorHAnsi" w:hAnsiTheme="majorHAnsi"/>
              </w:rPr>
              <w:t>ият и подписан Протокол от проверката на място (</w:t>
            </w:r>
            <w:r w:rsidRPr="00471DB8">
              <w:rPr>
                <w:rFonts w:asciiTheme="majorHAnsi" w:hAnsiTheme="majorHAnsi"/>
                <w:i/>
              </w:rPr>
              <w:t>по образец Приложение № 9б</w:t>
            </w:r>
            <w:r w:rsidR="004E4994" w:rsidRPr="00471DB8">
              <w:rPr>
                <w:rFonts w:asciiTheme="majorHAnsi" w:hAnsiTheme="majorHAnsi"/>
                <w:i/>
              </w:rPr>
              <w:t xml:space="preserve"> от документите за информация към настоящите условия за кандидатстване</w:t>
            </w:r>
            <w:r w:rsidRPr="00471DB8">
              <w:rPr>
                <w:rFonts w:asciiTheme="majorHAnsi" w:hAnsiTheme="majorHAnsi"/>
                <w:i/>
              </w:rPr>
              <w:t xml:space="preserve">) </w:t>
            </w:r>
            <w:r w:rsidRPr="00471DB8">
              <w:rPr>
                <w:rFonts w:asciiTheme="majorHAnsi" w:hAnsiTheme="majorHAnsi"/>
              </w:rPr>
              <w:t xml:space="preserve">се предоставя на оценителите с право на глас за </w:t>
            </w:r>
            <w:r w:rsidR="00571DC6" w:rsidRPr="00471DB8">
              <w:rPr>
                <w:rFonts w:asciiTheme="majorHAnsi" w:hAnsiTheme="majorHAnsi"/>
              </w:rPr>
              <w:t>отразяване</w:t>
            </w:r>
            <w:r w:rsidRPr="00471DB8">
              <w:rPr>
                <w:rFonts w:asciiTheme="majorHAnsi" w:hAnsiTheme="majorHAnsi"/>
              </w:rPr>
              <w:t xml:space="preserve"> на констатираните обс</w:t>
            </w:r>
            <w:r w:rsidR="00571DC6" w:rsidRPr="00471DB8">
              <w:rPr>
                <w:rFonts w:asciiTheme="majorHAnsi" w:hAnsiTheme="majorHAnsi"/>
              </w:rPr>
              <w:t>т</w:t>
            </w:r>
            <w:r w:rsidRPr="00471DB8">
              <w:rPr>
                <w:rFonts w:asciiTheme="majorHAnsi" w:hAnsiTheme="majorHAnsi"/>
              </w:rPr>
              <w:t>оятелства в</w:t>
            </w:r>
            <w:r w:rsidR="000E25F4" w:rsidRPr="00471DB8">
              <w:rPr>
                <w:rFonts w:asciiTheme="majorHAnsi" w:hAnsiTheme="majorHAnsi"/>
              </w:rPr>
              <w:t xml:space="preserve"> </w:t>
            </w:r>
            <w:r w:rsidR="001803E5" w:rsidRPr="00471DB8">
              <w:rPr>
                <w:rFonts w:asciiTheme="majorHAnsi" w:hAnsiTheme="majorHAnsi"/>
              </w:rPr>
              <w:t xml:space="preserve">съответния раздел на </w:t>
            </w:r>
            <w:r w:rsidR="000E25F4" w:rsidRPr="00471DB8">
              <w:rPr>
                <w:rFonts w:asciiTheme="majorHAnsi" w:hAnsiTheme="majorHAnsi"/>
              </w:rPr>
              <w:t>Оценителния лист за</w:t>
            </w:r>
            <w:r w:rsidR="001803E5" w:rsidRPr="00471DB8">
              <w:rPr>
                <w:rFonts w:asciiTheme="majorHAnsi" w:hAnsiTheme="majorHAnsi"/>
              </w:rPr>
              <w:t xml:space="preserve"> АСД</w:t>
            </w:r>
            <w:r w:rsidRPr="00471DB8">
              <w:rPr>
                <w:rFonts w:asciiTheme="majorHAnsi" w:hAnsiTheme="majorHAnsi"/>
              </w:rPr>
              <w:t>.</w:t>
            </w:r>
          </w:p>
          <w:p w:rsidR="00A244C9" w:rsidRPr="00471DB8" w:rsidRDefault="00A244C9" w:rsidP="006D3954">
            <w:pPr>
              <w:autoSpaceDE w:val="0"/>
              <w:autoSpaceDN w:val="0"/>
              <w:adjustRightInd w:val="0"/>
              <w:spacing w:line="276" w:lineRule="auto"/>
              <w:jc w:val="both"/>
              <w:rPr>
                <w:rFonts w:asciiTheme="majorHAnsi" w:hAnsiTheme="majorHAnsi"/>
              </w:rPr>
            </w:pPr>
            <w:r w:rsidRPr="00471DB8">
              <w:rPr>
                <w:rFonts w:asciiTheme="majorHAnsi" w:hAnsiTheme="majorHAnsi"/>
                <w:u w:val="single"/>
              </w:rPr>
              <w:t>Проверката на основателността на предложените разходи</w:t>
            </w:r>
            <w:r w:rsidRPr="00471DB8">
              <w:rPr>
                <w:rFonts w:asciiTheme="majorHAnsi" w:hAnsiTheme="majorHAnsi"/>
              </w:rPr>
              <w:t xml:space="preserve"> се извършва по метод, посочен в </w:t>
            </w:r>
            <w:r w:rsidR="009B1A7C" w:rsidRPr="00471DB8">
              <w:rPr>
                <w:rFonts w:asciiTheme="majorHAnsi" w:hAnsiTheme="majorHAnsi"/>
              </w:rPr>
              <w:t>т.</w:t>
            </w:r>
            <w:r w:rsidRPr="00471DB8">
              <w:rPr>
                <w:rFonts w:asciiTheme="majorHAnsi" w:hAnsiTheme="majorHAnsi"/>
              </w:rPr>
              <w:t xml:space="preserve">14 от Условията за кандидатстване, и включва проверки на предложените от кандидатите разходи и свързаните с тях документите /оферти, пазарни проучвания и др./ за наличие на: </w:t>
            </w:r>
          </w:p>
          <w:p w:rsidR="00A244C9" w:rsidRPr="00471DB8" w:rsidRDefault="00A244C9" w:rsidP="006633F6">
            <w:pPr>
              <w:numPr>
                <w:ilvl w:val="0"/>
                <w:numId w:val="10"/>
              </w:numPr>
              <w:spacing w:line="276" w:lineRule="auto"/>
              <w:jc w:val="both"/>
              <w:rPr>
                <w:rFonts w:asciiTheme="majorHAnsi" w:hAnsiTheme="majorHAnsi"/>
              </w:rPr>
            </w:pPr>
            <w:r w:rsidRPr="00471DB8">
              <w:rPr>
                <w:rFonts w:asciiTheme="majorHAnsi" w:hAnsiTheme="majorHAnsi"/>
              </w:rPr>
              <w:t>Недопустими дейности и/или разходи;</w:t>
            </w:r>
          </w:p>
          <w:p w:rsidR="00A244C9" w:rsidRPr="00471DB8" w:rsidRDefault="00A244C9" w:rsidP="006633F6">
            <w:pPr>
              <w:numPr>
                <w:ilvl w:val="0"/>
                <w:numId w:val="10"/>
              </w:numPr>
              <w:spacing w:line="276" w:lineRule="auto"/>
              <w:jc w:val="both"/>
              <w:rPr>
                <w:rFonts w:asciiTheme="majorHAnsi" w:hAnsiTheme="majorHAnsi"/>
              </w:rPr>
            </w:pPr>
            <w:r w:rsidRPr="00471DB8">
              <w:rPr>
                <w:rFonts w:asciiTheme="majorHAnsi" w:hAnsiTheme="majorHAnsi"/>
              </w:rPr>
              <w:t>Несъответствие между предвидените дейности и видовете заложени разходи;</w:t>
            </w:r>
          </w:p>
          <w:p w:rsidR="00A244C9" w:rsidRPr="00471DB8" w:rsidRDefault="00A244C9" w:rsidP="006633F6">
            <w:pPr>
              <w:numPr>
                <w:ilvl w:val="0"/>
                <w:numId w:val="10"/>
              </w:numPr>
              <w:spacing w:line="276" w:lineRule="auto"/>
              <w:jc w:val="both"/>
              <w:rPr>
                <w:rFonts w:asciiTheme="majorHAnsi" w:hAnsiTheme="majorHAnsi"/>
              </w:rPr>
            </w:pPr>
            <w:r w:rsidRPr="00471DB8">
              <w:rPr>
                <w:rFonts w:asciiTheme="majorHAnsi" w:hAnsiTheme="majorHAnsi"/>
              </w:rPr>
              <w:t>Дублиране на разходи;</w:t>
            </w:r>
          </w:p>
          <w:p w:rsidR="00A244C9" w:rsidRPr="00471DB8" w:rsidRDefault="00A244C9" w:rsidP="006633F6">
            <w:pPr>
              <w:numPr>
                <w:ilvl w:val="0"/>
                <w:numId w:val="10"/>
              </w:numPr>
              <w:spacing w:line="276" w:lineRule="auto"/>
              <w:jc w:val="both"/>
              <w:rPr>
                <w:rFonts w:asciiTheme="majorHAnsi" w:hAnsiTheme="majorHAnsi"/>
              </w:rPr>
            </w:pPr>
            <w:r w:rsidRPr="00471DB8">
              <w:rPr>
                <w:rFonts w:asciiTheme="majorHAnsi" w:hAnsiTheme="majorHAnsi"/>
              </w:rPr>
              <w:t>Неспазване на други условия за допустимост от условията за кандидатстване;</w:t>
            </w:r>
          </w:p>
          <w:p w:rsidR="00A244C9" w:rsidRPr="00471DB8" w:rsidRDefault="00A244C9" w:rsidP="006633F6">
            <w:pPr>
              <w:numPr>
                <w:ilvl w:val="0"/>
                <w:numId w:val="10"/>
              </w:numPr>
              <w:spacing w:line="276" w:lineRule="auto"/>
              <w:jc w:val="both"/>
              <w:rPr>
                <w:rFonts w:asciiTheme="majorHAnsi" w:hAnsiTheme="majorHAnsi"/>
              </w:rPr>
            </w:pPr>
            <w:r w:rsidRPr="00471DB8">
              <w:rPr>
                <w:rFonts w:asciiTheme="majorHAnsi" w:hAnsiTheme="majorHAnsi"/>
              </w:rPr>
              <w:t>Несъответствие с правилата за държавни /минимални помощи;</w:t>
            </w:r>
          </w:p>
          <w:p w:rsidR="00A244C9" w:rsidRPr="00471DB8" w:rsidRDefault="00A244C9" w:rsidP="006633F6">
            <w:pPr>
              <w:numPr>
                <w:ilvl w:val="0"/>
                <w:numId w:val="10"/>
              </w:numPr>
              <w:spacing w:line="276" w:lineRule="auto"/>
              <w:jc w:val="both"/>
              <w:rPr>
                <w:rFonts w:asciiTheme="majorHAnsi" w:hAnsiTheme="majorHAnsi"/>
              </w:rPr>
            </w:pPr>
            <w:r w:rsidRPr="00471DB8">
              <w:rPr>
                <w:rFonts w:asciiTheme="majorHAnsi" w:hAnsiTheme="majorHAnsi"/>
              </w:rPr>
              <w:t>Неоснователност на разходите.</w:t>
            </w:r>
          </w:p>
          <w:p w:rsidR="00A244C9" w:rsidRPr="00471DB8" w:rsidRDefault="00A244C9" w:rsidP="006D3954">
            <w:pPr>
              <w:spacing w:line="276" w:lineRule="auto"/>
              <w:jc w:val="both"/>
              <w:rPr>
                <w:rFonts w:asciiTheme="majorHAnsi" w:hAnsiTheme="majorHAnsi"/>
              </w:rPr>
            </w:pPr>
            <w:r w:rsidRPr="00471DB8">
              <w:rPr>
                <w:rFonts w:asciiTheme="majorHAnsi" w:hAnsiTheme="majorHAnsi"/>
              </w:rPr>
              <w:t>Всички констатирани обст</w:t>
            </w:r>
            <w:r w:rsidR="009B1A7C" w:rsidRPr="00471DB8">
              <w:rPr>
                <w:rFonts w:asciiTheme="majorHAnsi" w:hAnsiTheme="majorHAnsi"/>
              </w:rPr>
              <w:t>оятелства при проверките по т.2 и т</w:t>
            </w:r>
            <w:r w:rsidRPr="00471DB8">
              <w:rPr>
                <w:rFonts w:asciiTheme="majorHAnsi" w:hAnsiTheme="majorHAnsi"/>
              </w:rPr>
              <w:t>.3 се описват в протокола от работата на оценителната комисия и се вземат предвид при извършване на корекции/редукция на разходите.</w:t>
            </w:r>
          </w:p>
          <w:p w:rsidR="00A244C9" w:rsidRPr="00471DB8" w:rsidRDefault="00A244C9" w:rsidP="006D3954">
            <w:pPr>
              <w:spacing w:line="276" w:lineRule="auto"/>
              <w:jc w:val="both"/>
              <w:rPr>
                <w:rFonts w:asciiTheme="majorHAnsi" w:hAnsiTheme="majorHAnsi"/>
                <w:color w:val="000000"/>
              </w:rPr>
            </w:pPr>
            <w:r w:rsidRPr="00471DB8">
              <w:rPr>
                <w:rFonts w:asciiTheme="majorHAnsi" w:hAnsiTheme="majorHAnsi"/>
                <w:color w:val="000000"/>
              </w:rPr>
              <w:t>Оценителната комисия може да извършва корекции в бюджета на проектно предложение, в случай че при оценката се установи:</w:t>
            </w:r>
          </w:p>
          <w:p w:rsidR="00A244C9" w:rsidRPr="00471DB8" w:rsidRDefault="00A244C9" w:rsidP="006D3954">
            <w:pPr>
              <w:spacing w:line="276" w:lineRule="auto"/>
              <w:ind w:firstLine="567"/>
              <w:jc w:val="both"/>
              <w:rPr>
                <w:rFonts w:asciiTheme="majorHAnsi" w:hAnsiTheme="majorHAnsi"/>
                <w:color w:val="000000"/>
              </w:rPr>
            </w:pPr>
            <w:r w:rsidRPr="00471DB8">
              <w:rPr>
                <w:rFonts w:asciiTheme="majorHAnsi" w:hAnsiTheme="majorHAnsi"/>
                <w:color w:val="000000"/>
              </w:rPr>
              <w:t>а) наличие на недопустими дейности и/или разходи;</w:t>
            </w:r>
          </w:p>
          <w:p w:rsidR="00A244C9" w:rsidRPr="00471DB8" w:rsidRDefault="00A244C9" w:rsidP="006D3954">
            <w:pPr>
              <w:spacing w:line="276" w:lineRule="auto"/>
              <w:ind w:firstLine="567"/>
              <w:jc w:val="both"/>
              <w:rPr>
                <w:rFonts w:asciiTheme="majorHAnsi" w:hAnsiTheme="majorHAnsi"/>
                <w:color w:val="000000"/>
              </w:rPr>
            </w:pPr>
            <w:r w:rsidRPr="00471DB8">
              <w:rPr>
                <w:rFonts w:asciiTheme="majorHAnsi" w:hAnsiTheme="majorHAnsi"/>
                <w:color w:val="000000"/>
              </w:rPr>
              <w:t>б) несъответствие между предвидените дейности и видовете заложени разходи;</w:t>
            </w:r>
          </w:p>
          <w:p w:rsidR="00A244C9" w:rsidRPr="00471DB8" w:rsidRDefault="00A244C9" w:rsidP="006D3954">
            <w:pPr>
              <w:spacing w:line="276" w:lineRule="auto"/>
              <w:ind w:firstLine="567"/>
              <w:jc w:val="both"/>
              <w:rPr>
                <w:rFonts w:asciiTheme="majorHAnsi" w:hAnsiTheme="majorHAnsi"/>
                <w:color w:val="000000"/>
              </w:rPr>
            </w:pPr>
            <w:r w:rsidRPr="00471DB8">
              <w:rPr>
                <w:rFonts w:asciiTheme="majorHAnsi" w:hAnsiTheme="majorHAnsi"/>
                <w:color w:val="000000"/>
              </w:rPr>
              <w:lastRenderedPageBreak/>
              <w:t>в) дублиране на разходи;</w:t>
            </w:r>
          </w:p>
          <w:p w:rsidR="00A244C9" w:rsidRPr="00471DB8" w:rsidRDefault="00A244C9" w:rsidP="006D3954">
            <w:pPr>
              <w:spacing w:line="276" w:lineRule="auto"/>
              <w:ind w:firstLine="567"/>
              <w:jc w:val="both"/>
              <w:rPr>
                <w:rFonts w:asciiTheme="majorHAnsi" w:hAnsiTheme="majorHAnsi"/>
                <w:color w:val="000000"/>
              </w:rPr>
            </w:pPr>
            <w:r w:rsidRPr="00471DB8">
              <w:rPr>
                <w:rFonts w:asciiTheme="majorHAnsi" w:hAnsiTheme="majorHAnsi"/>
                <w:color w:val="000000"/>
              </w:rPr>
              <w:t>г) неспазване на други условия за допустимост от условия</w:t>
            </w:r>
            <w:r w:rsidR="00571DC6" w:rsidRPr="00471DB8">
              <w:rPr>
                <w:rFonts w:asciiTheme="majorHAnsi" w:hAnsiTheme="majorHAnsi"/>
                <w:color w:val="000000"/>
              </w:rPr>
              <w:t>та</w:t>
            </w:r>
            <w:r w:rsidRPr="00471DB8">
              <w:rPr>
                <w:rFonts w:asciiTheme="majorHAnsi" w:hAnsiTheme="majorHAnsi"/>
                <w:color w:val="000000"/>
              </w:rPr>
              <w:t xml:space="preserve"> за кандидатстване;</w:t>
            </w:r>
          </w:p>
          <w:p w:rsidR="00A244C9" w:rsidRPr="00471DB8" w:rsidRDefault="00A244C9" w:rsidP="006D3954">
            <w:pPr>
              <w:spacing w:line="276" w:lineRule="auto"/>
              <w:ind w:firstLine="567"/>
              <w:jc w:val="both"/>
              <w:rPr>
                <w:rFonts w:asciiTheme="majorHAnsi" w:hAnsiTheme="majorHAnsi"/>
                <w:color w:val="000000"/>
              </w:rPr>
            </w:pPr>
            <w:r w:rsidRPr="00471DB8">
              <w:rPr>
                <w:rFonts w:asciiTheme="majorHAnsi" w:hAnsiTheme="majorHAnsi"/>
                <w:color w:val="000000"/>
              </w:rPr>
              <w:t>д) несъответствие с правилата за държавни /минимални помощи;</w:t>
            </w:r>
          </w:p>
          <w:p w:rsidR="00A244C9" w:rsidRPr="00471DB8" w:rsidRDefault="00A244C9" w:rsidP="006D3954">
            <w:pPr>
              <w:spacing w:line="276" w:lineRule="auto"/>
              <w:ind w:firstLine="567"/>
              <w:jc w:val="both"/>
              <w:rPr>
                <w:rFonts w:asciiTheme="majorHAnsi" w:hAnsiTheme="majorHAnsi"/>
                <w:color w:val="000000"/>
              </w:rPr>
            </w:pPr>
            <w:r w:rsidRPr="00471DB8">
              <w:rPr>
                <w:rFonts w:asciiTheme="majorHAnsi" w:hAnsiTheme="majorHAnsi"/>
                <w:color w:val="000000"/>
              </w:rPr>
              <w:t>е) неоснователност на разходите.</w:t>
            </w:r>
          </w:p>
          <w:p w:rsidR="00A244C9" w:rsidRPr="00471DB8" w:rsidRDefault="00A244C9" w:rsidP="006D3954">
            <w:pPr>
              <w:spacing w:line="276" w:lineRule="auto"/>
              <w:jc w:val="both"/>
              <w:rPr>
                <w:rFonts w:asciiTheme="majorHAnsi" w:hAnsiTheme="majorHAnsi"/>
                <w:color w:val="000000"/>
              </w:rPr>
            </w:pPr>
            <w:r w:rsidRPr="00471DB8">
              <w:rPr>
                <w:rFonts w:asciiTheme="majorHAnsi" w:hAnsiTheme="majorHAnsi"/>
                <w:color w:val="000000"/>
              </w:rPr>
              <w:t>Корекциите по б. „б“ и „в“ по-горе се извършват след изискване на допълнителна пояснителна информация от кандидата и проверка на представената от него информация.</w:t>
            </w:r>
          </w:p>
          <w:p w:rsidR="00A244C9" w:rsidRPr="00471DB8" w:rsidRDefault="00A244C9" w:rsidP="005E720F">
            <w:pPr>
              <w:spacing w:line="276" w:lineRule="auto"/>
              <w:jc w:val="both"/>
              <w:rPr>
                <w:rFonts w:asciiTheme="majorHAnsi" w:hAnsiTheme="majorHAnsi"/>
                <w:color w:val="000000"/>
              </w:rPr>
            </w:pPr>
            <w:r w:rsidRPr="00471DB8">
              <w:rPr>
                <w:rFonts w:asciiTheme="majorHAnsi" w:hAnsiTheme="majorHAnsi"/>
                <w:color w:val="000000"/>
              </w:rPr>
              <w:t>Корекциите в бюджета на проекта не могат да водят до:</w:t>
            </w:r>
          </w:p>
          <w:p w:rsidR="00A244C9" w:rsidRPr="00471DB8" w:rsidRDefault="00A244C9" w:rsidP="006D3954">
            <w:pPr>
              <w:spacing w:line="276" w:lineRule="auto"/>
              <w:ind w:firstLine="567"/>
              <w:jc w:val="both"/>
              <w:rPr>
                <w:rFonts w:asciiTheme="majorHAnsi" w:hAnsiTheme="majorHAnsi"/>
                <w:color w:val="000000"/>
              </w:rPr>
            </w:pPr>
            <w:r w:rsidRPr="00471DB8">
              <w:rPr>
                <w:rFonts w:asciiTheme="majorHAnsi" w:hAnsiTheme="majorHAnsi"/>
                <w:color w:val="000000"/>
              </w:rPr>
              <w:t>а) увеличаване на размера или на интензитета на безвъзмездната финансова помощ, предвидени в подаденото проектно предложение;</w:t>
            </w:r>
          </w:p>
          <w:p w:rsidR="00A244C9" w:rsidRPr="00471DB8" w:rsidRDefault="00A244C9" w:rsidP="006D3954">
            <w:pPr>
              <w:spacing w:line="276" w:lineRule="auto"/>
              <w:ind w:firstLine="567"/>
              <w:jc w:val="both"/>
              <w:rPr>
                <w:rFonts w:asciiTheme="majorHAnsi" w:hAnsiTheme="majorHAnsi"/>
                <w:color w:val="000000"/>
              </w:rPr>
            </w:pPr>
            <w:r w:rsidRPr="00471DB8">
              <w:rPr>
                <w:rFonts w:asciiTheme="majorHAnsi" w:hAnsiTheme="majorHAnsi"/>
                <w:color w:val="000000"/>
              </w:rPr>
              <w:t>б) невъзможност за изпълнение на целите на проекта или на проектните дейности;</w:t>
            </w:r>
          </w:p>
          <w:p w:rsidR="00A244C9" w:rsidRPr="00471DB8" w:rsidRDefault="00A244C9" w:rsidP="006D3954">
            <w:pPr>
              <w:spacing w:line="276" w:lineRule="auto"/>
              <w:ind w:firstLine="567"/>
              <w:jc w:val="both"/>
              <w:rPr>
                <w:rFonts w:asciiTheme="majorHAnsi" w:hAnsiTheme="majorHAnsi"/>
                <w:color w:val="000000"/>
              </w:rPr>
            </w:pPr>
            <w:r w:rsidRPr="00471DB8">
              <w:rPr>
                <w:rFonts w:asciiTheme="majorHAnsi" w:hAnsiTheme="majorHAnsi"/>
                <w:color w:val="000000"/>
              </w:rPr>
              <w:t>в) подобряване на качеството на проектното предложение и нарушаване на принципите по чл. 29, ал. 1, т. 1 и 2 ЗУСЕСИФ.</w:t>
            </w:r>
          </w:p>
          <w:p w:rsidR="005E720F" w:rsidRPr="00471DB8" w:rsidRDefault="009B1A7C" w:rsidP="006D3954">
            <w:pPr>
              <w:spacing w:line="276" w:lineRule="auto"/>
              <w:jc w:val="both"/>
              <w:rPr>
                <w:rFonts w:asciiTheme="majorHAnsi" w:hAnsiTheme="majorHAnsi"/>
              </w:rPr>
            </w:pPr>
            <w:r w:rsidRPr="00471DB8">
              <w:rPr>
                <w:rFonts w:asciiTheme="majorHAnsi" w:hAnsiTheme="majorHAnsi"/>
                <w:u w:val="single"/>
              </w:rPr>
              <w:t>Оценката на бизнес плана</w:t>
            </w:r>
            <w:r w:rsidRPr="00471DB8">
              <w:rPr>
                <w:rFonts w:asciiTheme="majorHAnsi" w:hAnsiTheme="majorHAnsi"/>
              </w:rPr>
              <w:t xml:space="preserve"> се извършва по показатели, описани в образеца на бизнес план приложение </w:t>
            </w:r>
            <w:r w:rsidR="006D3954" w:rsidRPr="00471DB8">
              <w:rPr>
                <w:rFonts w:asciiTheme="majorHAnsi" w:hAnsiTheme="majorHAnsi"/>
              </w:rPr>
              <w:t>№</w:t>
            </w:r>
            <w:r w:rsidR="00AA313A" w:rsidRPr="00471DB8">
              <w:rPr>
                <w:rFonts w:asciiTheme="majorHAnsi" w:hAnsiTheme="majorHAnsi"/>
              </w:rPr>
              <w:t xml:space="preserve"> </w:t>
            </w:r>
            <w:r w:rsidRPr="00471DB8">
              <w:rPr>
                <w:rFonts w:asciiTheme="majorHAnsi" w:hAnsiTheme="majorHAnsi"/>
              </w:rPr>
              <w:t xml:space="preserve">7,  и критерии за съответствие на планираните дейности/инвестиции с една или повече от целите на мярката, описани в т.6 от Условията за кандидатстване. </w:t>
            </w:r>
          </w:p>
          <w:p w:rsidR="009B1A7C" w:rsidRPr="00471DB8" w:rsidRDefault="009B1A7C" w:rsidP="006D3954">
            <w:pPr>
              <w:spacing w:line="276" w:lineRule="auto"/>
              <w:jc w:val="both"/>
              <w:rPr>
                <w:rFonts w:asciiTheme="majorHAnsi" w:hAnsiTheme="majorHAnsi"/>
              </w:rPr>
            </w:pPr>
            <w:r w:rsidRPr="00471DB8">
              <w:rPr>
                <w:rFonts w:asciiTheme="majorHAnsi" w:hAnsiTheme="majorHAnsi"/>
              </w:rPr>
              <w:t xml:space="preserve">Обобщените  данни от Работния лист </w:t>
            </w:r>
            <w:r w:rsidR="00AA313A" w:rsidRPr="00471DB8">
              <w:rPr>
                <w:rFonts w:asciiTheme="majorHAnsi" w:hAnsiTheme="majorHAnsi"/>
              </w:rPr>
              <w:t xml:space="preserve">за оценка на бизнес плана - </w:t>
            </w:r>
            <w:r w:rsidRPr="00471DB8">
              <w:rPr>
                <w:rFonts w:asciiTheme="majorHAnsi" w:hAnsiTheme="majorHAnsi"/>
              </w:rPr>
              <w:t>Приложение №</w:t>
            </w:r>
            <w:r w:rsidR="00AA313A" w:rsidRPr="00471DB8">
              <w:rPr>
                <w:rFonts w:asciiTheme="majorHAnsi" w:hAnsiTheme="majorHAnsi"/>
              </w:rPr>
              <w:t xml:space="preserve"> </w:t>
            </w:r>
            <w:r w:rsidRPr="00471DB8">
              <w:rPr>
                <w:rFonts w:asciiTheme="majorHAnsi" w:hAnsiTheme="majorHAnsi"/>
              </w:rPr>
              <w:t xml:space="preserve">9б се попълват в </w:t>
            </w:r>
            <w:r w:rsidR="00AA313A" w:rsidRPr="00471DB8">
              <w:rPr>
                <w:rFonts w:asciiTheme="majorHAnsi" w:hAnsiTheme="majorHAnsi"/>
              </w:rPr>
              <w:t>Таблицата</w:t>
            </w:r>
            <w:r w:rsidR="00E74142" w:rsidRPr="00471DB8">
              <w:rPr>
                <w:rFonts w:asciiTheme="majorHAnsi" w:hAnsiTheme="majorHAnsi"/>
              </w:rPr>
              <w:t xml:space="preserve"> за оценка на АСД - </w:t>
            </w:r>
            <w:r w:rsidRPr="00471DB8">
              <w:rPr>
                <w:rFonts w:asciiTheme="majorHAnsi" w:hAnsiTheme="majorHAnsi"/>
              </w:rPr>
              <w:t xml:space="preserve"> Приложение №</w:t>
            </w:r>
            <w:r w:rsidR="003B771E" w:rsidRPr="00471DB8">
              <w:rPr>
                <w:rFonts w:asciiTheme="majorHAnsi" w:hAnsiTheme="majorHAnsi"/>
              </w:rPr>
              <w:t xml:space="preserve"> </w:t>
            </w:r>
            <w:r w:rsidRPr="00471DB8">
              <w:rPr>
                <w:rFonts w:asciiTheme="majorHAnsi" w:hAnsiTheme="majorHAnsi"/>
              </w:rPr>
              <w:t>9</w:t>
            </w:r>
            <w:r w:rsidR="00E74142" w:rsidRPr="00471DB8">
              <w:rPr>
                <w:rFonts w:asciiTheme="majorHAnsi" w:hAnsiTheme="majorHAnsi"/>
              </w:rPr>
              <w:t xml:space="preserve"> от документи за информация</w:t>
            </w:r>
            <w:r w:rsidRPr="00471DB8">
              <w:rPr>
                <w:rFonts w:asciiTheme="majorHAnsi" w:hAnsiTheme="majorHAnsi"/>
              </w:rPr>
              <w:t xml:space="preserve">. </w:t>
            </w:r>
          </w:p>
          <w:p w:rsidR="00BF00B8" w:rsidRPr="00471DB8" w:rsidRDefault="00BF00B8" w:rsidP="00BF00B8">
            <w:pPr>
              <w:shd w:val="clear" w:color="auto" w:fill="F2F2F2"/>
              <w:spacing w:line="276" w:lineRule="auto"/>
              <w:jc w:val="both"/>
              <w:rPr>
                <w:rFonts w:asciiTheme="majorHAnsi" w:hAnsiTheme="majorHAnsi"/>
                <w:bCs/>
                <w:lang w:eastAsia="en-GB"/>
              </w:rPr>
            </w:pPr>
            <w:r w:rsidRPr="00471DB8">
              <w:rPr>
                <w:rFonts w:asciiTheme="majorHAnsi" w:eastAsia="Calibri" w:hAnsiTheme="majorHAnsi"/>
              </w:rPr>
              <w:t xml:space="preserve">След приключване на оценката на етап АСД, оценителната комисия изготвя Списък на проектните предложения, които не се допускат до техническа и </w:t>
            </w:r>
            <w:r w:rsidRPr="00471DB8">
              <w:rPr>
                <w:rFonts w:asciiTheme="majorHAnsi" w:hAnsiTheme="majorHAnsi"/>
                <w:bCs/>
                <w:lang w:eastAsia="en-GB"/>
              </w:rPr>
              <w:t>финансова оценка. В списъка се посочват и основанията за недопускане. Списъкът се публикува на интернет страницата на МИГ-</w:t>
            </w:r>
            <w:r w:rsidR="00200FB1" w:rsidRPr="00471DB8">
              <w:rPr>
                <w:rFonts w:asciiTheme="majorHAnsi" w:hAnsiTheme="majorHAnsi"/>
                <w:bCs/>
                <w:lang w:eastAsia="en-GB"/>
              </w:rPr>
              <w:t>Кирково-Златоград</w:t>
            </w:r>
            <w:r w:rsidRPr="00471DB8">
              <w:rPr>
                <w:rFonts w:asciiTheme="majorHAnsi" w:hAnsiTheme="majorHAnsi"/>
                <w:bCs/>
                <w:lang w:eastAsia="en-GB"/>
              </w:rPr>
              <w:t xml:space="preserve"> и в </w:t>
            </w:r>
            <w:hyperlink r:id="rId23" w:history="1">
              <w:r w:rsidRPr="00471DB8">
                <w:rPr>
                  <w:rFonts w:asciiTheme="majorHAnsi" w:hAnsiTheme="majorHAnsi"/>
                  <w:bCs/>
                  <w:lang w:eastAsia="en-GB"/>
                </w:rPr>
                <w:t>ИСУН</w:t>
              </w:r>
            </w:hyperlink>
            <w:r w:rsidRPr="00471DB8">
              <w:rPr>
                <w:rFonts w:asciiTheme="majorHAnsi" w:hAnsiTheme="majorHAnsi"/>
                <w:bCs/>
                <w:lang w:eastAsia="en-GB"/>
              </w:rPr>
              <w:t xml:space="preserve"> 2020, а на всеки от кандидатите, включени в списъка, се изпраща уведомително писмо чрез ИСУН. </w:t>
            </w:r>
          </w:p>
          <w:p w:rsidR="00BF00B8" w:rsidRPr="00471DB8" w:rsidRDefault="00BF00B8" w:rsidP="00BF00B8">
            <w:pPr>
              <w:spacing w:line="276" w:lineRule="auto"/>
              <w:jc w:val="both"/>
              <w:rPr>
                <w:rFonts w:asciiTheme="majorHAnsi" w:hAnsiTheme="majorHAnsi"/>
              </w:rPr>
            </w:pPr>
            <w:r w:rsidRPr="00471DB8">
              <w:rPr>
                <w:rFonts w:asciiTheme="majorHAnsi" w:hAnsiTheme="majorHAnsi"/>
                <w:b/>
              </w:rPr>
              <w:t>22.2.</w:t>
            </w:r>
            <w:r w:rsidRPr="00471DB8">
              <w:rPr>
                <w:rFonts w:asciiTheme="majorHAnsi" w:hAnsiTheme="majorHAnsi"/>
              </w:rPr>
              <w:t xml:space="preserve"> </w:t>
            </w:r>
            <w:r w:rsidRPr="00471DB8">
              <w:rPr>
                <w:rFonts w:asciiTheme="majorHAnsi" w:eastAsia="Calibri" w:hAnsiTheme="majorHAnsi"/>
                <w:b/>
                <w:bCs/>
              </w:rPr>
              <w:t xml:space="preserve">Етап 2: </w:t>
            </w:r>
            <w:r w:rsidRPr="00471DB8">
              <w:rPr>
                <w:rFonts w:asciiTheme="majorHAnsi" w:hAnsiTheme="majorHAnsi"/>
                <w:b/>
              </w:rPr>
              <w:t>Техническа и финансова оценка</w:t>
            </w:r>
            <w:r w:rsidRPr="00471DB8">
              <w:rPr>
                <w:rFonts w:asciiTheme="majorHAnsi" w:hAnsiTheme="majorHAnsi"/>
              </w:rPr>
              <w:t xml:space="preserve"> (ТФО). </w:t>
            </w:r>
          </w:p>
          <w:p w:rsidR="00BF00B8" w:rsidRPr="00471DB8" w:rsidRDefault="00BF00B8" w:rsidP="00BF00B8">
            <w:pPr>
              <w:spacing w:line="276" w:lineRule="auto"/>
              <w:jc w:val="both"/>
              <w:rPr>
                <w:rFonts w:asciiTheme="majorHAnsi" w:hAnsiTheme="majorHAnsi"/>
              </w:rPr>
            </w:pPr>
            <w:r w:rsidRPr="00471DB8">
              <w:rPr>
                <w:rFonts w:asciiTheme="majorHAnsi" w:eastAsia="Calibri" w:hAnsiTheme="majorHAnsi"/>
              </w:rPr>
              <w:t>На техническа и финансова оценка</w:t>
            </w:r>
            <w:r w:rsidRPr="00471DB8">
              <w:rPr>
                <w:rFonts w:asciiTheme="majorHAnsi" w:eastAsia="Calibri" w:hAnsiTheme="majorHAnsi"/>
                <w:b/>
              </w:rPr>
              <w:t xml:space="preserve"> </w:t>
            </w:r>
            <w:r w:rsidRPr="00471DB8">
              <w:rPr>
                <w:rFonts w:asciiTheme="majorHAnsi" w:eastAsia="Calibri" w:hAnsiTheme="majorHAnsi"/>
              </w:rPr>
              <w:t>подлежат само проектните предложения, които са преминали успешно оценката на административното съответствие и допустимостта.</w:t>
            </w:r>
            <w:r w:rsidRPr="00471DB8">
              <w:rPr>
                <w:rFonts w:asciiTheme="majorHAnsi" w:eastAsia="Calibri" w:hAnsiTheme="majorHAnsi"/>
                <w:color w:val="FF0000"/>
              </w:rPr>
              <w:t xml:space="preserve"> </w:t>
            </w:r>
            <w:r w:rsidRPr="00471DB8">
              <w:rPr>
                <w:rFonts w:asciiTheme="majorHAnsi" w:eastAsia="Calibri" w:hAnsiTheme="majorHAnsi"/>
              </w:rPr>
              <w:t xml:space="preserve">Извършва се </w:t>
            </w:r>
            <w:r w:rsidRPr="00471DB8">
              <w:rPr>
                <w:rFonts w:asciiTheme="majorHAnsi" w:hAnsiTheme="majorHAnsi"/>
                <w:bCs/>
                <w:lang w:eastAsia="en-GB"/>
              </w:rPr>
              <w:t xml:space="preserve">по Контролен лист съгласно Приложение № 10 „Техническа и финансова оценка“ към настоящите условия за кандидатстване, документи за информация, </w:t>
            </w:r>
            <w:r w:rsidRPr="00471DB8">
              <w:rPr>
                <w:rFonts w:asciiTheme="majorHAnsi" w:eastAsia="Calibri" w:hAnsiTheme="majorHAnsi"/>
              </w:rPr>
              <w:t>с присъждане на точки</w:t>
            </w:r>
            <w:r w:rsidR="00B479F1" w:rsidRPr="00471DB8">
              <w:rPr>
                <w:rFonts w:asciiTheme="majorHAnsi" w:eastAsia="Calibri" w:hAnsiTheme="majorHAnsi"/>
              </w:rPr>
              <w:t>.</w:t>
            </w:r>
          </w:p>
          <w:p w:rsidR="000A6915" w:rsidRDefault="000A6915" w:rsidP="006D3954">
            <w:pPr>
              <w:spacing w:line="276" w:lineRule="auto"/>
              <w:jc w:val="both"/>
              <w:rPr>
                <w:rFonts w:asciiTheme="majorHAnsi" w:hAnsiTheme="majorHAnsi"/>
              </w:rPr>
            </w:pPr>
            <w:r w:rsidRPr="00471DB8">
              <w:rPr>
                <w:rFonts w:asciiTheme="majorHAnsi" w:hAnsiTheme="majorHAnsi"/>
              </w:rPr>
              <w:t xml:space="preserve">Прилагат се </w:t>
            </w:r>
            <w:r w:rsidR="00B64E78" w:rsidRPr="00471DB8">
              <w:rPr>
                <w:rFonts w:asciiTheme="majorHAnsi" w:hAnsiTheme="majorHAnsi"/>
              </w:rPr>
              <w:t>критерии</w:t>
            </w:r>
            <w:r w:rsidRPr="00471DB8">
              <w:rPr>
                <w:rFonts w:asciiTheme="majorHAnsi" w:hAnsiTheme="majorHAnsi"/>
              </w:rPr>
              <w:t>те</w:t>
            </w:r>
            <w:r w:rsidR="00B64E78" w:rsidRPr="00471DB8">
              <w:rPr>
                <w:rFonts w:asciiTheme="majorHAnsi" w:hAnsiTheme="majorHAnsi"/>
              </w:rPr>
              <w:t xml:space="preserve">, </w:t>
            </w:r>
            <w:r w:rsidR="00E553A9" w:rsidRPr="00471DB8">
              <w:rPr>
                <w:rFonts w:asciiTheme="majorHAnsi" w:hAnsiTheme="majorHAnsi"/>
              </w:rPr>
              <w:t>одобрени за</w:t>
            </w:r>
            <w:r w:rsidR="00B64E78" w:rsidRPr="00471DB8">
              <w:rPr>
                <w:rFonts w:asciiTheme="majorHAnsi" w:hAnsiTheme="majorHAnsi"/>
              </w:rPr>
              <w:t xml:space="preserve"> </w:t>
            </w:r>
            <w:r w:rsidR="00452065" w:rsidRPr="00471DB8">
              <w:rPr>
                <w:rFonts w:asciiTheme="majorHAnsi" w:hAnsiTheme="majorHAnsi"/>
              </w:rPr>
              <w:t>мярка 6.4</w:t>
            </w:r>
            <w:r w:rsidRPr="00471DB8">
              <w:rPr>
                <w:rFonts w:asciiTheme="majorHAnsi" w:hAnsiTheme="majorHAnsi"/>
              </w:rPr>
              <w:t>.</w:t>
            </w:r>
            <w:r w:rsidR="009B1A7C" w:rsidRPr="00471DB8">
              <w:rPr>
                <w:rFonts w:asciiTheme="majorHAnsi" w:hAnsiTheme="majorHAnsi"/>
              </w:rPr>
              <w:t xml:space="preserve"> от </w:t>
            </w:r>
            <w:r w:rsidRPr="00471DB8">
              <w:rPr>
                <w:rFonts w:asciiTheme="majorHAnsi" w:hAnsiTheme="majorHAnsi"/>
              </w:rPr>
              <w:t>С</w:t>
            </w:r>
            <w:r w:rsidR="00B64E78" w:rsidRPr="00471DB8">
              <w:rPr>
                <w:rFonts w:asciiTheme="majorHAnsi" w:hAnsiTheme="majorHAnsi"/>
              </w:rPr>
              <w:t>т</w:t>
            </w:r>
            <w:r w:rsidR="00E553A9" w:rsidRPr="00471DB8">
              <w:rPr>
                <w:rFonts w:asciiTheme="majorHAnsi" w:hAnsiTheme="majorHAnsi"/>
              </w:rPr>
              <w:t>ратегията за ВОМР</w:t>
            </w:r>
            <w:r w:rsidR="00A244C9" w:rsidRPr="00471DB8">
              <w:rPr>
                <w:rFonts w:asciiTheme="majorHAnsi" w:hAnsiTheme="majorHAnsi"/>
              </w:rPr>
              <w:t xml:space="preserve"> на МИГ-</w:t>
            </w:r>
            <w:r w:rsidR="00200FB1" w:rsidRPr="00471DB8">
              <w:rPr>
                <w:rFonts w:asciiTheme="majorHAnsi" w:hAnsiTheme="majorHAnsi"/>
              </w:rPr>
              <w:t>Кирково-Златоград</w:t>
            </w:r>
            <w:r w:rsidRPr="00471DB8">
              <w:rPr>
                <w:rFonts w:asciiTheme="majorHAnsi" w:hAnsiTheme="majorHAnsi"/>
              </w:rPr>
              <w:t>:</w:t>
            </w:r>
          </w:p>
          <w:tbl>
            <w:tblPr>
              <w:tblW w:w="9351" w:type="dxa"/>
              <w:tblLook w:val="04A0" w:firstRow="1" w:lastRow="0" w:firstColumn="1" w:lastColumn="0" w:noHBand="0" w:noVBand="1"/>
            </w:tblPr>
            <w:tblGrid>
              <w:gridCol w:w="562"/>
              <w:gridCol w:w="7371"/>
              <w:gridCol w:w="1418"/>
            </w:tblGrid>
            <w:tr w:rsidR="00452065" w:rsidRPr="00471DB8" w:rsidTr="00A67C29">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452065" w:rsidRPr="00471DB8" w:rsidRDefault="00452065" w:rsidP="00E76CBE">
                  <w:pPr>
                    <w:jc w:val="center"/>
                    <w:rPr>
                      <w:rFonts w:asciiTheme="majorHAnsi" w:hAnsiTheme="majorHAnsi"/>
                      <w:b/>
                      <w:bCs/>
                    </w:rPr>
                  </w:pPr>
                  <w:r w:rsidRPr="00471DB8">
                    <w:rPr>
                      <w:rFonts w:asciiTheme="majorHAnsi" w:hAnsiTheme="majorHAnsi"/>
                      <w:b/>
                      <w:bCs/>
                    </w:rPr>
                    <w:t>№</w:t>
                  </w:r>
                </w:p>
              </w:tc>
              <w:tc>
                <w:tcPr>
                  <w:tcW w:w="7371" w:type="dxa"/>
                  <w:tcBorders>
                    <w:top w:val="single" w:sz="4" w:space="0" w:color="auto"/>
                    <w:left w:val="nil"/>
                    <w:bottom w:val="single" w:sz="4" w:space="0" w:color="auto"/>
                    <w:right w:val="single" w:sz="4" w:space="0" w:color="auto"/>
                  </w:tcBorders>
                  <w:shd w:val="clear" w:color="auto" w:fill="auto"/>
                  <w:hideMark/>
                </w:tcPr>
                <w:p w:rsidR="00452065" w:rsidRPr="00471DB8" w:rsidRDefault="00452065" w:rsidP="00E76CBE">
                  <w:pPr>
                    <w:rPr>
                      <w:rFonts w:asciiTheme="majorHAnsi" w:hAnsiTheme="majorHAnsi"/>
                      <w:b/>
                      <w:bCs/>
                    </w:rPr>
                  </w:pPr>
                  <w:r w:rsidRPr="00471DB8">
                    <w:rPr>
                      <w:rFonts w:asciiTheme="majorHAnsi" w:hAnsiTheme="majorHAnsi"/>
                      <w:b/>
                      <w:bCs/>
                    </w:rPr>
                    <w:t>Критерии за избор</w:t>
                  </w:r>
                </w:p>
              </w:tc>
              <w:tc>
                <w:tcPr>
                  <w:tcW w:w="1418" w:type="dxa"/>
                  <w:tcBorders>
                    <w:top w:val="single" w:sz="4" w:space="0" w:color="auto"/>
                    <w:left w:val="nil"/>
                    <w:bottom w:val="single" w:sz="4" w:space="0" w:color="auto"/>
                    <w:right w:val="single" w:sz="4" w:space="0" w:color="auto"/>
                  </w:tcBorders>
                  <w:shd w:val="clear" w:color="auto" w:fill="auto"/>
                  <w:noWrap/>
                  <w:hideMark/>
                </w:tcPr>
                <w:p w:rsidR="00452065" w:rsidRPr="00471DB8" w:rsidRDefault="00A67C29" w:rsidP="00E76CBE">
                  <w:pPr>
                    <w:jc w:val="center"/>
                    <w:rPr>
                      <w:rFonts w:asciiTheme="majorHAnsi" w:hAnsiTheme="majorHAnsi"/>
                      <w:b/>
                      <w:bCs/>
                    </w:rPr>
                  </w:pPr>
                  <w:r>
                    <w:rPr>
                      <w:rFonts w:asciiTheme="majorHAnsi" w:hAnsiTheme="majorHAnsi"/>
                      <w:b/>
                      <w:bCs/>
                    </w:rPr>
                    <w:t>Макс бр. т</w:t>
                  </w:r>
                  <w:r w:rsidR="00452065" w:rsidRPr="00471DB8">
                    <w:rPr>
                      <w:rFonts w:asciiTheme="majorHAnsi" w:hAnsiTheme="majorHAnsi"/>
                      <w:b/>
                      <w:bCs/>
                    </w:rPr>
                    <w:t>очки</w:t>
                  </w:r>
                </w:p>
              </w:tc>
            </w:tr>
            <w:tr w:rsidR="00A67C29" w:rsidRPr="00471DB8" w:rsidTr="00A67C29">
              <w:trPr>
                <w:trHeight w:val="315"/>
              </w:trPr>
              <w:tc>
                <w:tcPr>
                  <w:tcW w:w="562" w:type="dxa"/>
                  <w:tcBorders>
                    <w:top w:val="nil"/>
                    <w:left w:val="single" w:sz="4" w:space="0" w:color="auto"/>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1</w:t>
                  </w:r>
                </w:p>
              </w:tc>
              <w:tc>
                <w:tcPr>
                  <w:tcW w:w="7371" w:type="dxa"/>
                  <w:tcBorders>
                    <w:top w:val="nil"/>
                    <w:left w:val="nil"/>
                    <w:bottom w:val="single" w:sz="4" w:space="0" w:color="auto"/>
                    <w:right w:val="single" w:sz="4" w:space="0" w:color="auto"/>
                  </w:tcBorders>
                  <w:shd w:val="clear" w:color="auto" w:fill="auto"/>
                  <w:hideMark/>
                </w:tcPr>
                <w:p w:rsidR="00A67C29" w:rsidRDefault="00A67C29" w:rsidP="00E76CBE">
                  <w:pPr>
                    <w:pStyle w:val="Default"/>
                    <w:spacing w:before="0"/>
                    <w:rPr>
                      <w:rFonts w:asciiTheme="majorHAnsi" w:hAnsiTheme="majorHAnsi"/>
                      <w:szCs w:val="28"/>
                      <w:lang w:val="ru-RU"/>
                    </w:rPr>
                  </w:pPr>
                  <w:proofErr w:type="spellStart"/>
                  <w:r w:rsidRPr="00A67C29">
                    <w:rPr>
                      <w:rFonts w:asciiTheme="majorHAnsi" w:hAnsiTheme="majorHAnsi"/>
                      <w:szCs w:val="28"/>
                      <w:lang w:val="ru-RU"/>
                    </w:rPr>
                    <w:t>Проектът</w:t>
                  </w:r>
                  <w:proofErr w:type="spellEnd"/>
                  <w:r w:rsidRPr="00A67C29">
                    <w:rPr>
                      <w:rFonts w:asciiTheme="majorHAnsi" w:hAnsiTheme="majorHAnsi"/>
                      <w:szCs w:val="28"/>
                      <w:lang w:val="ru-RU"/>
                    </w:rPr>
                    <w:t xml:space="preserve"> е </w:t>
                  </w:r>
                  <w:proofErr w:type="spellStart"/>
                  <w:r w:rsidRPr="00A67C29">
                    <w:rPr>
                      <w:rFonts w:asciiTheme="majorHAnsi" w:hAnsiTheme="majorHAnsi"/>
                      <w:szCs w:val="28"/>
                      <w:lang w:val="ru-RU"/>
                    </w:rPr>
                    <w:t>насочен</w:t>
                  </w:r>
                  <w:proofErr w:type="spellEnd"/>
                  <w:r w:rsidRPr="00A67C29">
                    <w:rPr>
                      <w:rFonts w:asciiTheme="majorHAnsi" w:hAnsiTheme="majorHAnsi"/>
                      <w:szCs w:val="28"/>
                      <w:lang w:val="ru-RU"/>
                    </w:rPr>
                    <w:t xml:space="preserve"> </w:t>
                  </w:r>
                  <w:proofErr w:type="spellStart"/>
                  <w:r w:rsidRPr="00A67C29">
                    <w:rPr>
                      <w:rFonts w:asciiTheme="majorHAnsi" w:hAnsiTheme="majorHAnsi"/>
                      <w:szCs w:val="28"/>
                      <w:lang w:val="ru-RU"/>
                    </w:rPr>
                    <w:t>към</w:t>
                  </w:r>
                  <w:proofErr w:type="spellEnd"/>
                  <w:r w:rsidRPr="00A67C29">
                    <w:rPr>
                      <w:rFonts w:asciiTheme="majorHAnsi" w:hAnsiTheme="majorHAnsi"/>
                      <w:szCs w:val="28"/>
                      <w:lang w:val="ru-RU"/>
                    </w:rPr>
                    <w:t xml:space="preserve"> развитие на туризма. </w:t>
                  </w:r>
                </w:p>
                <w:p w:rsidR="00E76CBE" w:rsidRPr="00A67C29" w:rsidRDefault="00E76CBE" w:rsidP="00E76CBE">
                  <w:pPr>
                    <w:pStyle w:val="Default"/>
                    <w:spacing w:before="0"/>
                    <w:rPr>
                      <w:rFonts w:asciiTheme="majorHAnsi" w:hAnsiTheme="majorHAnsi"/>
                      <w:szCs w:val="28"/>
                      <w:lang w:val="ru-RU"/>
                    </w:rPr>
                  </w:pPr>
                </w:p>
              </w:tc>
              <w:tc>
                <w:tcPr>
                  <w:tcW w:w="1418" w:type="dxa"/>
                  <w:tcBorders>
                    <w:top w:val="nil"/>
                    <w:left w:val="nil"/>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15</w:t>
                  </w:r>
                </w:p>
              </w:tc>
            </w:tr>
            <w:tr w:rsidR="00A67C29" w:rsidRPr="00471DB8" w:rsidTr="00A67C29">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2</w:t>
                  </w:r>
                </w:p>
              </w:tc>
              <w:tc>
                <w:tcPr>
                  <w:tcW w:w="7371" w:type="dxa"/>
                  <w:tcBorders>
                    <w:top w:val="nil"/>
                    <w:left w:val="nil"/>
                    <w:bottom w:val="single" w:sz="4" w:space="0" w:color="auto"/>
                    <w:right w:val="single" w:sz="4" w:space="0" w:color="auto"/>
                  </w:tcBorders>
                  <w:shd w:val="clear" w:color="auto" w:fill="auto"/>
                  <w:hideMark/>
                </w:tcPr>
                <w:p w:rsidR="00A67C29" w:rsidRPr="00A67C29" w:rsidRDefault="00A67C29" w:rsidP="00E76CBE">
                  <w:pPr>
                    <w:pStyle w:val="Default"/>
                    <w:spacing w:before="0"/>
                    <w:rPr>
                      <w:rFonts w:asciiTheme="majorHAnsi" w:hAnsiTheme="majorHAnsi"/>
                      <w:szCs w:val="28"/>
                      <w:lang w:val="ru-RU"/>
                    </w:rPr>
                  </w:pPr>
                  <w:proofErr w:type="spellStart"/>
                  <w:r w:rsidRPr="00A67C29">
                    <w:rPr>
                      <w:rFonts w:asciiTheme="majorHAnsi" w:hAnsiTheme="majorHAnsi"/>
                      <w:szCs w:val="28"/>
                      <w:lang w:val="ru-RU"/>
                    </w:rPr>
                    <w:t>Проектът</w:t>
                  </w:r>
                  <w:proofErr w:type="spellEnd"/>
                  <w:r w:rsidRPr="00A67C29">
                    <w:rPr>
                      <w:rFonts w:asciiTheme="majorHAnsi" w:hAnsiTheme="majorHAnsi"/>
                      <w:szCs w:val="28"/>
                      <w:lang w:val="ru-RU"/>
                    </w:rPr>
                    <w:t xml:space="preserve"> </w:t>
                  </w:r>
                  <w:proofErr w:type="spellStart"/>
                  <w:r w:rsidRPr="00A67C29">
                    <w:rPr>
                      <w:rFonts w:asciiTheme="majorHAnsi" w:hAnsiTheme="majorHAnsi"/>
                      <w:szCs w:val="28"/>
                      <w:lang w:val="ru-RU"/>
                    </w:rPr>
                    <w:t>създава</w:t>
                  </w:r>
                  <w:proofErr w:type="spellEnd"/>
                  <w:r w:rsidRPr="00A67C29">
                    <w:rPr>
                      <w:rFonts w:asciiTheme="majorHAnsi" w:hAnsiTheme="majorHAnsi"/>
                      <w:szCs w:val="28"/>
                      <w:lang w:val="ru-RU"/>
                    </w:rPr>
                    <w:t xml:space="preserve"> нови работни места: </w:t>
                  </w:r>
                </w:p>
                <w:p w:rsidR="00A67C29" w:rsidRPr="00A67C29" w:rsidRDefault="00A67C29" w:rsidP="00E76CBE">
                  <w:pPr>
                    <w:pStyle w:val="Default"/>
                    <w:spacing w:before="0"/>
                    <w:rPr>
                      <w:rFonts w:asciiTheme="majorHAnsi" w:hAnsiTheme="majorHAnsi"/>
                      <w:szCs w:val="28"/>
                      <w:lang w:val="ru-RU"/>
                    </w:rPr>
                  </w:pPr>
                  <w:r w:rsidRPr="00A67C29">
                    <w:rPr>
                      <w:rFonts w:asciiTheme="majorHAnsi" w:hAnsiTheme="majorHAnsi"/>
                      <w:szCs w:val="28"/>
                      <w:lang w:val="ru-RU"/>
                    </w:rPr>
                    <w:t xml:space="preserve">От 1 до 3 работни места, вкл. – 5 т. </w:t>
                  </w:r>
                </w:p>
                <w:p w:rsidR="00A67C29" w:rsidRPr="00A67C29" w:rsidRDefault="00A67C29" w:rsidP="00E76CBE">
                  <w:pPr>
                    <w:pStyle w:val="Default"/>
                    <w:spacing w:before="0"/>
                    <w:rPr>
                      <w:rFonts w:asciiTheme="majorHAnsi" w:hAnsiTheme="majorHAnsi"/>
                      <w:szCs w:val="28"/>
                      <w:lang w:val="ru-RU"/>
                    </w:rPr>
                  </w:pPr>
                  <w:r w:rsidRPr="00A67C29">
                    <w:rPr>
                      <w:rFonts w:asciiTheme="majorHAnsi" w:hAnsiTheme="majorHAnsi"/>
                      <w:szCs w:val="28"/>
                      <w:lang w:val="ru-RU"/>
                    </w:rPr>
                    <w:t xml:space="preserve">От 4 до 6 работни места, вкл. – 10 т. </w:t>
                  </w:r>
                </w:p>
                <w:p w:rsidR="00A67C29" w:rsidRPr="00970A70" w:rsidRDefault="00A67C29" w:rsidP="00E76CBE">
                  <w:pPr>
                    <w:pStyle w:val="Default"/>
                    <w:spacing w:before="0"/>
                    <w:rPr>
                      <w:rFonts w:asciiTheme="majorHAnsi" w:hAnsiTheme="majorHAnsi"/>
                      <w:szCs w:val="28"/>
                    </w:rPr>
                  </w:pPr>
                  <w:proofErr w:type="spellStart"/>
                  <w:r w:rsidRPr="00970A70">
                    <w:rPr>
                      <w:rFonts w:asciiTheme="majorHAnsi" w:hAnsiTheme="majorHAnsi"/>
                      <w:szCs w:val="28"/>
                    </w:rPr>
                    <w:t>Над</w:t>
                  </w:r>
                  <w:proofErr w:type="spellEnd"/>
                  <w:r w:rsidRPr="00970A70">
                    <w:rPr>
                      <w:rFonts w:asciiTheme="majorHAnsi" w:hAnsiTheme="majorHAnsi"/>
                      <w:szCs w:val="28"/>
                    </w:rPr>
                    <w:t xml:space="preserve"> 7 </w:t>
                  </w:r>
                  <w:proofErr w:type="spellStart"/>
                  <w:r w:rsidRPr="00970A70">
                    <w:rPr>
                      <w:rFonts w:asciiTheme="majorHAnsi" w:hAnsiTheme="majorHAnsi"/>
                      <w:szCs w:val="28"/>
                    </w:rPr>
                    <w:t>работни</w:t>
                  </w:r>
                  <w:proofErr w:type="spellEnd"/>
                  <w:r w:rsidRPr="00970A70">
                    <w:rPr>
                      <w:rFonts w:asciiTheme="majorHAnsi" w:hAnsiTheme="majorHAnsi"/>
                      <w:szCs w:val="28"/>
                    </w:rPr>
                    <w:t xml:space="preserve"> </w:t>
                  </w:r>
                  <w:proofErr w:type="spellStart"/>
                  <w:r w:rsidRPr="00970A70">
                    <w:rPr>
                      <w:rFonts w:asciiTheme="majorHAnsi" w:hAnsiTheme="majorHAnsi"/>
                      <w:szCs w:val="28"/>
                    </w:rPr>
                    <w:t>места</w:t>
                  </w:r>
                  <w:proofErr w:type="spellEnd"/>
                  <w:r w:rsidRPr="00970A70">
                    <w:rPr>
                      <w:rFonts w:asciiTheme="majorHAnsi" w:hAnsiTheme="majorHAnsi"/>
                      <w:szCs w:val="28"/>
                    </w:rPr>
                    <w:t xml:space="preserve"> – 15 т. </w:t>
                  </w:r>
                </w:p>
              </w:tc>
              <w:tc>
                <w:tcPr>
                  <w:tcW w:w="1418" w:type="dxa"/>
                  <w:tcBorders>
                    <w:top w:val="nil"/>
                    <w:left w:val="nil"/>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15</w:t>
                  </w:r>
                </w:p>
              </w:tc>
            </w:tr>
            <w:tr w:rsidR="00A67C29" w:rsidRPr="00471DB8" w:rsidTr="00A67C29">
              <w:trPr>
                <w:trHeight w:val="600"/>
              </w:trPr>
              <w:tc>
                <w:tcPr>
                  <w:tcW w:w="562" w:type="dxa"/>
                  <w:tcBorders>
                    <w:top w:val="nil"/>
                    <w:left w:val="single" w:sz="4" w:space="0" w:color="auto"/>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3</w:t>
                  </w:r>
                </w:p>
              </w:tc>
              <w:tc>
                <w:tcPr>
                  <w:tcW w:w="7371" w:type="dxa"/>
                  <w:tcBorders>
                    <w:top w:val="nil"/>
                    <w:left w:val="nil"/>
                    <w:bottom w:val="single" w:sz="4" w:space="0" w:color="auto"/>
                    <w:right w:val="single" w:sz="4" w:space="0" w:color="auto"/>
                  </w:tcBorders>
                  <w:shd w:val="clear" w:color="auto" w:fill="auto"/>
                  <w:hideMark/>
                </w:tcPr>
                <w:p w:rsidR="00A67C29" w:rsidRPr="00A67C29" w:rsidRDefault="00A67C29" w:rsidP="00E76CBE">
                  <w:pPr>
                    <w:pStyle w:val="Default"/>
                    <w:spacing w:before="0"/>
                    <w:rPr>
                      <w:rFonts w:asciiTheme="majorHAnsi" w:hAnsiTheme="majorHAnsi"/>
                      <w:szCs w:val="28"/>
                      <w:lang w:val="ru-RU"/>
                    </w:rPr>
                  </w:pPr>
                  <w:proofErr w:type="spellStart"/>
                  <w:r w:rsidRPr="00A67C29">
                    <w:rPr>
                      <w:rFonts w:asciiTheme="majorHAnsi" w:hAnsiTheme="majorHAnsi"/>
                      <w:szCs w:val="28"/>
                      <w:lang w:val="ru-RU"/>
                    </w:rPr>
                    <w:t>Проекти</w:t>
                  </w:r>
                  <w:proofErr w:type="spellEnd"/>
                  <w:r w:rsidRPr="00A67C29">
                    <w:rPr>
                      <w:rFonts w:asciiTheme="majorHAnsi" w:hAnsiTheme="majorHAnsi"/>
                      <w:szCs w:val="28"/>
                      <w:lang w:val="ru-RU"/>
                    </w:rPr>
                    <w:t xml:space="preserve"> на </w:t>
                  </w:r>
                  <w:proofErr w:type="spellStart"/>
                  <w:r w:rsidRPr="00A67C29">
                    <w:rPr>
                      <w:rFonts w:asciiTheme="majorHAnsi" w:hAnsiTheme="majorHAnsi"/>
                      <w:szCs w:val="28"/>
                      <w:lang w:val="ru-RU"/>
                    </w:rPr>
                    <w:t>кандидати</w:t>
                  </w:r>
                  <w:proofErr w:type="spellEnd"/>
                  <w:r w:rsidRPr="00A67C29">
                    <w:rPr>
                      <w:rFonts w:asciiTheme="majorHAnsi" w:hAnsiTheme="majorHAnsi"/>
                      <w:szCs w:val="28"/>
                      <w:lang w:val="ru-RU"/>
                    </w:rPr>
                    <w:t xml:space="preserve"> до 40 г. </w:t>
                  </w:r>
                  <w:proofErr w:type="spellStart"/>
                  <w:r w:rsidRPr="00A67C29">
                    <w:rPr>
                      <w:rFonts w:asciiTheme="majorHAnsi" w:hAnsiTheme="majorHAnsi"/>
                      <w:szCs w:val="28"/>
                      <w:lang w:val="ru-RU"/>
                    </w:rPr>
                    <w:t>години</w:t>
                  </w:r>
                  <w:proofErr w:type="spellEnd"/>
                  <w:r w:rsidRPr="00A67C29">
                    <w:rPr>
                      <w:rFonts w:asciiTheme="majorHAnsi" w:hAnsiTheme="majorHAnsi"/>
                      <w:szCs w:val="28"/>
                      <w:lang w:val="ru-RU"/>
                    </w:rPr>
                    <w:t xml:space="preserve"> </w:t>
                  </w:r>
                </w:p>
              </w:tc>
              <w:tc>
                <w:tcPr>
                  <w:tcW w:w="1418" w:type="dxa"/>
                  <w:tcBorders>
                    <w:top w:val="nil"/>
                    <w:left w:val="nil"/>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10</w:t>
                  </w:r>
                </w:p>
              </w:tc>
            </w:tr>
            <w:tr w:rsidR="00A67C29" w:rsidRPr="00471DB8" w:rsidTr="00A67C29">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4</w:t>
                  </w:r>
                </w:p>
              </w:tc>
              <w:tc>
                <w:tcPr>
                  <w:tcW w:w="7371" w:type="dxa"/>
                  <w:tcBorders>
                    <w:top w:val="nil"/>
                    <w:left w:val="nil"/>
                    <w:bottom w:val="single" w:sz="4" w:space="0" w:color="auto"/>
                    <w:right w:val="single" w:sz="4" w:space="0" w:color="auto"/>
                  </w:tcBorders>
                  <w:shd w:val="clear" w:color="auto" w:fill="auto"/>
                  <w:hideMark/>
                </w:tcPr>
                <w:p w:rsidR="00A67C29" w:rsidRPr="00A67C29" w:rsidRDefault="00A67C29" w:rsidP="00E76CBE">
                  <w:pPr>
                    <w:pStyle w:val="Default"/>
                    <w:spacing w:before="0"/>
                    <w:rPr>
                      <w:rFonts w:asciiTheme="majorHAnsi" w:hAnsiTheme="majorHAnsi"/>
                      <w:szCs w:val="28"/>
                      <w:lang w:val="ru-RU"/>
                    </w:rPr>
                  </w:pPr>
                  <w:proofErr w:type="spellStart"/>
                  <w:r w:rsidRPr="00A67C29">
                    <w:rPr>
                      <w:rFonts w:asciiTheme="majorHAnsi" w:hAnsiTheme="majorHAnsi"/>
                      <w:szCs w:val="28"/>
                      <w:lang w:val="ru-RU"/>
                    </w:rPr>
                    <w:t>Проекти</w:t>
                  </w:r>
                  <w:proofErr w:type="spellEnd"/>
                  <w:r w:rsidRPr="00A67C29">
                    <w:rPr>
                      <w:rFonts w:asciiTheme="majorHAnsi" w:hAnsiTheme="majorHAnsi"/>
                      <w:szCs w:val="28"/>
                      <w:lang w:val="ru-RU"/>
                    </w:rPr>
                    <w:t xml:space="preserve">, </w:t>
                  </w:r>
                  <w:proofErr w:type="spellStart"/>
                  <w:r w:rsidRPr="00A67C29">
                    <w:rPr>
                      <w:rFonts w:asciiTheme="majorHAnsi" w:hAnsiTheme="majorHAnsi"/>
                      <w:szCs w:val="28"/>
                      <w:lang w:val="ru-RU"/>
                    </w:rPr>
                    <w:t>подадени</w:t>
                  </w:r>
                  <w:proofErr w:type="spellEnd"/>
                  <w:r w:rsidRPr="00A67C29">
                    <w:rPr>
                      <w:rFonts w:asciiTheme="majorHAnsi" w:hAnsiTheme="majorHAnsi"/>
                      <w:szCs w:val="28"/>
                      <w:lang w:val="ru-RU"/>
                    </w:rPr>
                    <w:t xml:space="preserve"> от </w:t>
                  </w:r>
                  <w:proofErr w:type="spellStart"/>
                  <w:r w:rsidRPr="00A67C29">
                    <w:rPr>
                      <w:rFonts w:asciiTheme="majorHAnsi" w:hAnsiTheme="majorHAnsi"/>
                      <w:szCs w:val="28"/>
                      <w:lang w:val="ru-RU"/>
                    </w:rPr>
                    <w:t>кандидати</w:t>
                  </w:r>
                  <w:proofErr w:type="spellEnd"/>
                  <w:r w:rsidRPr="00A67C29">
                    <w:rPr>
                      <w:rFonts w:asciiTheme="majorHAnsi" w:hAnsiTheme="majorHAnsi"/>
                      <w:szCs w:val="28"/>
                      <w:lang w:val="ru-RU"/>
                    </w:rPr>
                    <w:t xml:space="preserve">, </w:t>
                  </w:r>
                  <w:proofErr w:type="spellStart"/>
                  <w:r w:rsidRPr="00A67C29">
                    <w:rPr>
                      <w:rFonts w:asciiTheme="majorHAnsi" w:hAnsiTheme="majorHAnsi"/>
                      <w:szCs w:val="28"/>
                      <w:lang w:val="ru-RU"/>
                    </w:rPr>
                    <w:t>притежаващи</w:t>
                  </w:r>
                  <w:proofErr w:type="spellEnd"/>
                  <w:r w:rsidRPr="00A67C29">
                    <w:rPr>
                      <w:rFonts w:asciiTheme="majorHAnsi" w:hAnsiTheme="majorHAnsi"/>
                      <w:szCs w:val="28"/>
                      <w:lang w:val="ru-RU"/>
                    </w:rPr>
                    <w:t xml:space="preserve"> опит или образование в сектора, за </w:t>
                  </w:r>
                  <w:proofErr w:type="spellStart"/>
                  <w:r w:rsidRPr="00A67C29">
                    <w:rPr>
                      <w:rFonts w:asciiTheme="majorHAnsi" w:hAnsiTheme="majorHAnsi"/>
                      <w:szCs w:val="28"/>
                      <w:lang w:val="ru-RU"/>
                    </w:rPr>
                    <w:t>който</w:t>
                  </w:r>
                  <w:proofErr w:type="spellEnd"/>
                  <w:r w:rsidRPr="00A67C29">
                    <w:rPr>
                      <w:rFonts w:asciiTheme="majorHAnsi" w:hAnsiTheme="majorHAnsi"/>
                      <w:szCs w:val="28"/>
                      <w:lang w:val="ru-RU"/>
                    </w:rPr>
                    <w:t xml:space="preserve"> </w:t>
                  </w:r>
                  <w:proofErr w:type="spellStart"/>
                  <w:r w:rsidRPr="00A67C29">
                    <w:rPr>
                      <w:rFonts w:asciiTheme="majorHAnsi" w:hAnsiTheme="majorHAnsi"/>
                      <w:szCs w:val="28"/>
                      <w:lang w:val="ru-RU"/>
                    </w:rPr>
                    <w:t>кандидатстват</w:t>
                  </w:r>
                  <w:proofErr w:type="spellEnd"/>
                  <w:r w:rsidRPr="00A67C29">
                    <w:rPr>
                      <w:rFonts w:asciiTheme="majorHAnsi" w:hAnsiTheme="majorHAnsi"/>
                      <w:szCs w:val="28"/>
                      <w:lang w:val="ru-RU"/>
                    </w:rPr>
                    <w:t xml:space="preserve"> </w:t>
                  </w:r>
                </w:p>
              </w:tc>
              <w:tc>
                <w:tcPr>
                  <w:tcW w:w="1418" w:type="dxa"/>
                  <w:tcBorders>
                    <w:top w:val="nil"/>
                    <w:left w:val="nil"/>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10</w:t>
                  </w:r>
                </w:p>
              </w:tc>
            </w:tr>
            <w:tr w:rsidR="00A67C29" w:rsidRPr="00471DB8" w:rsidTr="00A67C29">
              <w:trPr>
                <w:trHeight w:val="600"/>
              </w:trPr>
              <w:tc>
                <w:tcPr>
                  <w:tcW w:w="562" w:type="dxa"/>
                  <w:tcBorders>
                    <w:top w:val="nil"/>
                    <w:left w:val="single" w:sz="4" w:space="0" w:color="auto"/>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lastRenderedPageBreak/>
                    <w:t>5</w:t>
                  </w:r>
                </w:p>
              </w:tc>
              <w:tc>
                <w:tcPr>
                  <w:tcW w:w="7371" w:type="dxa"/>
                  <w:tcBorders>
                    <w:top w:val="nil"/>
                    <w:left w:val="nil"/>
                    <w:bottom w:val="single" w:sz="4" w:space="0" w:color="auto"/>
                    <w:right w:val="single" w:sz="4" w:space="0" w:color="auto"/>
                  </w:tcBorders>
                  <w:shd w:val="clear" w:color="auto" w:fill="auto"/>
                  <w:hideMark/>
                </w:tcPr>
                <w:p w:rsidR="00A67C29" w:rsidRPr="00A67C29" w:rsidRDefault="00A67C29" w:rsidP="00E76CBE">
                  <w:pPr>
                    <w:pStyle w:val="Default"/>
                    <w:spacing w:before="0"/>
                    <w:rPr>
                      <w:rFonts w:asciiTheme="majorHAnsi" w:hAnsiTheme="majorHAnsi"/>
                      <w:szCs w:val="28"/>
                      <w:lang w:val="ru-RU"/>
                    </w:rPr>
                  </w:pPr>
                  <w:proofErr w:type="spellStart"/>
                  <w:r w:rsidRPr="00A67C29">
                    <w:rPr>
                      <w:rFonts w:asciiTheme="majorHAnsi" w:hAnsiTheme="majorHAnsi"/>
                      <w:szCs w:val="28"/>
                      <w:lang w:val="ru-RU"/>
                    </w:rPr>
                    <w:t>Собственикът</w:t>
                  </w:r>
                  <w:proofErr w:type="spellEnd"/>
                  <w:r w:rsidRPr="00A67C29">
                    <w:rPr>
                      <w:rFonts w:asciiTheme="majorHAnsi" w:hAnsiTheme="majorHAnsi"/>
                      <w:szCs w:val="28"/>
                      <w:lang w:val="ru-RU"/>
                    </w:rPr>
                    <w:t xml:space="preserve"> и </w:t>
                  </w:r>
                  <w:proofErr w:type="spellStart"/>
                  <w:r w:rsidRPr="00A67C29">
                    <w:rPr>
                      <w:rFonts w:asciiTheme="majorHAnsi" w:hAnsiTheme="majorHAnsi"/>
                      <w:szCs w:val="28"/>
                      <w:lang w:val="ru-RU"/>
                    </w:rPr>
                    <w:t>представляващия</w:t>
                  </w:r>
                  <w:proofErr w:type="spellEnd"/>
                  <w:r w:rsidRPr="00A67C29">
                    <w:rPr>
                      <w:rFonts w:asciiTheme="majorHAnsi" w:hAnsiTheme="majorHAnsi"/>
                      <w:szCs w:val="28"/>
                      <w:lang w:val="ru-RU"/>
                    </w:rPr>
                    <w:t xml:space="preserve"> кандидата не </w:t>
                  </w:r>
                  <w:proofErr w:type="spellStart"/>
                  <w:r w:rsidRPr="00A67C29">
                    <w:rPr>
                      <w:rFonts w:asciiTheme="majorHAnsi" w:hAnsiTheme="majorHAnsi"/>
                      <w:szCs w:val="28"/>
                      <w:lang w:val="ru-RU"/>
                    </w:rPr>
                    <w:t>са</w:t>
                  </w:r>
                  <w:proofErr w:type="spellEnd"/>
                  <w:r w:rsidRPr="00A67C29">
                    <w:rPr>
                      <w:rFonts w:asciiTheme="majorHAnsi" w:hAnsiTheme="majorHAnsi"/>
                      <w:szCs w:val="28"/>
                      <w:lang w:val="ru-RU"/>
                    </w:rPr>
                    <w:t xml:space="preserve"> </w:t>
                  </w:r>
                  <w:proofErr w:type="spellStart"/>
                  <w:r w:rsidRPr="00A67C29">
                    <w:rPr>
                      <w:rFonts w:asciiTheme="majorHAnsi" w:hAnsiTheme="majorHAnsi"/>
                      <w:szCs w:val="28"/>
                      <w:lang w:val="ru-RU"/>
                    </w:rPr>
                    <w:t>получавали</w:t>
                  </w:r>
                  <w:proofErr w:type="spellEnd"/>
                  <w:r w:rsidRPr="00A67C29">
                    <w:rPr>
                      <w:rFonts w:asciiTheme="majorHAnsi" w:hAnsiTheme="majorHAnsi"/>
                      <w:szCs w:val="28"/>
                      <w:lang w:val="ru-RU"/>
                    </w:rPr>
                    <w:t xml:space="preserve"> </w:t>
                  </w:r>
                  <w:proofErr w:type="spellStart"/>
                  <w:r w:rsidRPr="00A67C29">
                    <w:rPr>
                      <w:rFonts w:asciiTheme="majorHAnsi" w:hAnsiTheme="majorHAnsi"/>
                      <w:szCs w:val="28"/>
                      <w:lang w:val="ru-RU"/>
                    </w:rPr>
                    <w:t>подкрепа</w:t>
                  </w:r>
                  <w:proofErr w:type="spellEnd"/>
                  <w:r w:rsidRPr="00A67C29">
                    <w:rPr>
                      <w:rFonts w:asciiTheme="majorHAnsi" w:hAnsiTheme="majorHAnsi"/>
                      <w:szCs w:val="28"/>
                      <w:lang w:val="ru-RU"/>
                    </w:rPr>
                    <w:t xml:space="preserve"> от ПРСР 2007 – 2013 и/или 2014 – 2020 г., независимо дали чрез кандидата или чрез </w:t>
                  </w:r>
                  <w:proofErr w:type="spellStart"/>
                  <w:r w:rsidRPr="00A67C29">
                    <w:rPr>
                      <w:rFonts w:asciiTheme="majorHAnsi" w:hAnsiTheme="majorHAnsi"/>
                      <w:szCs w:val="28"/>
                      <w:lang w:val="ru-RU"/>
                    </w:rPr>
                    <w:t>друго</w:t>
                  </w:r>
                  <w:proofErr w:type="spellEnd"/>
                  <w:r w:rsidRPr="00A67C29">
                    <w:rPr>
                      <w:rFonts w:asciiTheme="majorHAnsi" w:hAnsiTheme="majorHAnsi"/>
                      <w:szCs w:val="28"/>
                      <w:lang w:val="ru-RU"/>
                    </w:rPr>
                    <w:t xml:space="preserve"> юридическо лице в </w:t>
                  </w:r>
                  <w:proofErr w:type="spellStart"/>
                  <w:r w:rsidRPr="00A67C29">
                    <w:rPr>
                      <w:rFonts w:asciiTheme="majorHAnsi" w:hAnsiTheme="majorHAnsi"/>
                      <w:szCs w:val="28"/>
                      <w:lang w:val="ru-RU"/>
                    </w:rPr>
                    <w:t>което</w:t>
                  </w:r>
                  <w:proofErr w:type="spellEnd"/>
                  <w:r w:rsidRPr="00A67C29">
                    <w:rPr>
                      <w:rFonts w:asciiTheme="majorHAnsi" w:hAnsiTheme="majorHAnsi"/>
                      <w:szCs w:val="28"/>
                      <w:lang w:val="ru-RU"/>
                    </w:rPr>
                    <w:t xml:space="preserve"> </w:t>
                  </w:r>
                  <w:proofErr w:type="spellStart"/>
                  <w:r w:rsidRPr="00A67C29">
                    <w:rPr>
                      <w:rFonts w:asciiTheme="majorHAnsi" w:hAnsiTheme="majorHAnsi"/>
                      <w:szCs w:val="28"/>
                      <w:lang w:val="ru-RU"/>
                    </w:rPr>
                    <w:t>участват</w:t>
                  </w:r>
                  <w:proofErr w:type="spellEnd"/>
                  <w:r w:rsidRPr="00A67C29">
                    <w:rPr>
                      <w:rFonts w:asciiTheme="majorHAnsi" w:hAnsiTheme="majorHAnsi"/>
                      <w:szCs w:val="28"/>
                      <w:lang w:val="ru-RU"/>
                    </w:rPr>
                    <w:t xml:space="preserve">. </w:t>
                  </w:r>
                </w:p>
              </w:tc>
              <w:tc>
                <w:tcPr>
                  <w:tcW w:w="1418" w:type="dxa"/>
                  <w:tcBorders>
                    <w:top w:val="nil"/>
                    <w:left w:val="nil"/>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5</w:t>
                  </w:r>
                </w:p>
              </w:tc>
            </w:tr>
            <w:tr w:rsidR="00A67C29" w:rsidRPr="00471DB8" w:rsidTr="00A67C29">
              <w:trPr>
                <w:trHeight w:val="301"/>
              </w:trPr>
              <w:tc>
                <w:tcPr>
                  <w:tcW w:w="562" w:type="dxa"/>
                  <w:tcBorders>
                    <w:top w:val="nil"/>
                    <w:left w:val="single" w:sz="4" w:space="0" w:color="auto"/>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6</w:t>
                  </w:r>
                </w:p>
              </w:tc>
              <w:tc>
                <w:tcPr>
                  <w:tcW w:w="7371" w:type="dxa"/>
                  <w:tcBorders>
                    <w:top w:val="nil"/>
                    <w:left w:val="nil"/>
                    <w:bottom w:val="single" w:sz="4" w:space="0" w:color="auto"/>
                    <w:right w:val="single" w:sz="4" w:space="0" w:color="auto"/>
                  </w:tcBorders>
                  <w:shd w:val="clear" w:color="auto" w:fill="auto"/>
                  <w:hideMark/>
                </w:tcPr>
                <w:p w:rsidR="00A67C29" w:rsidRPr="00A67C29" w:rsidRDefault="00A67C29" w:rsidP="00E76CBE">
                  <w:pPr>
                    <w:pStyle w:val="Default"/>
                    <w:spacing w:before="0"/>
                    <w:rPr>
                      <w:rFonts w:asciiTheme="majorHAnsi" w:hAnsiTheme="majorHAnsi"/>
                      <w:szCs w:val="28"/>
                      <w:lang w:val="ru-RU"/>
                    </w:rPr>
                  </w:pPr>
                  <w:proofErr w:type="spellStart"/>
                  <w:r w:rsidRPr="00A67C29">
                    <w:rPr>
                      <w:rFonts w:asciiTheme="majorHAnsi" w:hAnsiTheme="majorHAnsi"/>
                      <w:szCs w:val="28"/>
                      <w:lang w:val="ru-RU"/>
                    </w:rPr>
                    <w:t>Проекти</w:t>
                  </w:r>
                  <w:proofErr w:type="spellEnd"/>
                  <w:r w:rsidRPr="00A67C29">
                    <w:rPr>
                      <w:rFonts w:asciiTheme="majorHAnsi" w:hAnsiTheme="majorHAnsi"/>
                      <w:szCs w:val="28"/>
                      <w:lang w:val="ru-RU"/>
                    </w:rPr>
                    <w:t xml:space="preserve"> на </w:t>
                  </w:r>
                  <w:proofErr w:type="spellStart"/>
                  <w:r w:rsidRPr="00A67C29">
                    <w:rPr>
                      <w:rFonts w:asciiTheme="majorHAnsi" w:hAnsiTheme="majorHAnsi"/>
                      <w:szCs w:val="28"/>
                      <w:lang w:val="ru-RU"/>
                    </w:rPr>
                    <w:t>земеделски</w:t>
                  </w:r>
                  <w:proofErr w:type="spellEnd"/>
                  <w:r w:rsidRPr="00A67C29">
                    <w:rPr>
                      <w:rFonts w:asciiTheme="majorHAnsi" w:hAnsiTheme="majorHAnsi"/>
                      <w:szCs w:val="28"/>
                      <w:lang w:val="ru-RU"/>
                    </w:rPr>
                    <w:t xml:space="preserve"> </w:t>
                  </w:r>
                  <w:proofErr w:type="spellStart"/>
                  <w:r w:rsidRPr="00A67C29">
                    <w:rPr>
                      <w:rFonts w:asciiTheme="majorHAnsi" w:hAnsiTheme="majorHAnsi"/>
                      <w:szCs w:val="28"/>
                      <w:lang w:val="ru-RU"/>
                    </w:rPr>
                    <w:t>стопани</w:t>
                  </w:r>
                  <w:proofErr w:type="spellEnd"/>
                  <w:r w:rsidRPr="00A67C29">
                    <w:rPr>
                      <w:rFonts w:asciiTheme="majorHAnsi" w:hAnsiTheme="majorHAnsi"/>
                      <w:szCs w:val="28"/>
                      <w:lang w:val="ru-RU"/>
                    </w:rPr>
                    <w:t xml:space="preserve"> жени или юридически лица, </w:t>
                  </w:r>
                  <w:proofErr w:type="spellStart"/>
                  <w:r w:rsidRPr="00A67C29">
                    <w:rPr>
                      <w:rFonts w:asciiTheme="majorHAnsi" w:hAnsiTheme="majorHAnsi"/>
                      <w:szCs w:val="28"/>
                      <w:lang w:val="ru-RU"/>
                    </w:rPr>
                    <w:t>собственост</w:t>
                  </w:r>
                  <w:proofErr w:type="spellEnd"/>
                  <w:r w:rsidRPr="00A67C29">
                    <w:rPr>
                      <w:rFonts w:asciiTheme="majorHAnsi" w:hAnsiTheme="majorHAnsi"/>
                      <w:szCs w:val="28"/>
                      <w:lang w:val="ru-RU"/>
                    </w:rPr>
                    <w:t xml:space="preserve"> на жени </w:t>
                  </w:r>
                </w:p>
              </w:tc>
              <w:tc>
                <w:tcPr>
                  <w:tcW w:w="1418" w:type="dxa"/>
                  <w:tcBorders>
                    <w:top w:val="nil"/>
                    <w:left w:val="nil"/>
                    <w:bottom w:val="single" w:sz="4" w:space="0" w:color="auto"/>
                    <w:right w:val="single" w:sz="4" w:space="0" w:color="auto"/>
                  </w:tcBorders>
                  <w:shd w:val="clear" w:color="auto" w:fill="auto"/>
                  <w:noWrap/>
                  <w:hideMark/>
                </w:tcPr>
                <w:p w:rsidR="00A67C29" w:rsidRPr="00471DB8" w:rsidRDefault="00A67C29" w:rsidP="00E76CBE">
                  <w:pPr>
                    <w:jc w:val="center"/>
                    <w:rPr>
                      <w:rFonts w:asciiTheme="majorHAnsi" w:hAnsiTheme="majorHAnsi"/>
                    </w:rPr>
                  </w:pPr>
                  <w:r>
                    <w:rPr>
                      <w:rFonts w:asciiTheme="majorHAnsi" w:hAnsiTheme="majorHAnsi"/>
                    </w:rPr>
                    <w:t>5</w:t>
                  </w:r>
                </w:p>
              </w:tc>
            </w:tr>
            <w:tr w:rsidR="00452065" w:rsidRPr="00471DB8" w:rsidTr="00A67C29">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52065" w:rsidRPr="00471DB8" w:rsidRDefault="00452065" w:rsidP="00E76CBE">
                  <w:pPr>
                    <w:jc w:val="center"/>
                    <w:rPr>
                      <w:rFonts w:asciiTheme="majorHAnsi" w:hAnsiTheme="majorHAnsi"/>
                    </w:rPr>
                  </w:pPr>
                </w:p>
              </w:tc>
              <w:tc>
                <w:tcPr>
                  <w:tcW w:w="7371" w:type="dxa"/>
                  <w:tcBorders>
                    <w:top w:val="nil"/>
                    <w:left w:val="nil"/>
                    <w:bottom w:val="single" w:sz="4" w:space="0" w:color="auto"/>
                    <w:right w:val="single" w:sz="4" w:space="0" w:color="auto"/>
                  </w:tcBorders>
                  <w:shd w:val="clear" w:color="auto" w:fill="auto"/>
                  <w:hideMark/>
                </w:tcPr>
                <w:p w:rsidR="00452065" w:rsidRPr="00471DB8" w:rsidRDefault="00A67C29" w:rsidP="00E76CBE">
                  <w:pPr>
                    <w:rPr>
                      <w:rFonts w:asciiTheme="majorHAnsi" w:hAnsiTheme="majorHAnsi"/>
                      <w:b/>
                      <w:bCs/>
                    </w:rPr>
                  </w:pPr>
                  <w:r>
                    <w:rPr>
                      <w:rFonts w:asciiTheme="majorHAnsi" w:hAnsiTheme="majorHAnsi"/>
                      <w:b/>
                      <w:bCs/>
                    </w:rPr>
                    <w:t>ОБЩО</w:t>
                  </w:r>
                </w:p>
              </w:tc>
              <w:tc>
                <w:tcPr>
                  <w:tcW w:w="1418" w:type="dxa"/>
                  <w:tcBorders>
                    <w:top w:val="nil"/>
                    <w:left w:val="nil"/>
                    <w:bottom w:val="single" w:sz="4" w:space="0" w:color="auto"/>
                    <w:right w:val="single" w:sz="4" w:space="0" w:color="auto"/>
                  </w:tcBorders>
                  <w:shd w:val="clear" w:color="auto" w:fill="auto"/>
                  <w:noWrap/>
                  <w:hideMark/>
                </w:tcPr>
                <w:p w:rsidR="00452065" w:rsidRPr="00471DB8" w:rsidRDefault="00A67C29" w:rsidP="00E76CBE">
                  <w:pPr>
                    <w:jc w:val="center"/>
                    <w:rPr>
                      <w:rFonts w:asciiTheme="majorHAnsi" w:hAnsiTheme="majorHAnsi"/>
                      <w:b/>
                      <w:bCs/>
                    </w:rPr>
                  </w:pPr>
                  <w:r>
                    <w:rPr>
                      <w:rFonts w:asciiTheme="majorHAnsi" w:hAnsiTheme="majorHAnsi"/>
                      <w:b/>
                      <w:bCs/>
                    </w:rPr>
                    <w:t>60</w:t>
                  </w:r>
                </w:p>
              </w:tc>
            </w:tr>
          </w:tbl>
          <w:p w:rsidR="00A67C29" w:rsidRDefault="00A67C29" w:rsidP="009B1A7C">
            <w:pPr>
              <w:spacing w:line="276" w:lineRule="auto"/>
              <w:jc w:val="both"/>
              <w:rPr>
                <w:rFonts w:asciiTheme="majorHAnsi" w:hAnsiTheme="majorHAnsi"/>
                <w:b/>
              </w:rPr>
            </w:pPr>
          </w:p>
          <w:p w:rsidR="005E720F" w:rsidRPr="00471DB8" w:rsidRDefault="00CF71B1" w:rsidP="009B1A7C">
            <w:pPr>
              <w:spacing w:line="276" w:lineRule="auto"/>
              <w:jc w:val="both"/>
              <w:rPr>
                <w:rFonts w:asciiTheme="majorHAnsi" w:hAnsiTheme="majorHAnsi"/>
                <w:b/>
              </w:rPr>
            </w:pPr>
            <w:r w:rsidRPr="00471DB8">
              <w:rPr>
                <w:rFonts w:asciiTheme="majorHAnsi" w:hAnsiTheme="majorHAnsi"/>
                <w:b/>
              </w:rPr>
              <w:t xml:space="preserve">За да бъде </w:t>
            </w:r>
            <w:r w:rsidR="004E7803" w:rsidRPr="00471DB8">
              <w:rPr>
                <w:rFonts w:asciiTheme="majorHAnsi" w:hAnsiTheme="majorHAnsi"/>
                <w:b/>
              </w:rPr>
              <w:t>одобрен</w:t>
            </w:r>
            <w:r w:rsidRPr="00471DB8">
              <w:rPr>
                <w:rFonts w:asciiTheme="majorHAnsi" w:hAnsiTheme="majorHAnsi"/>
                <w:b/>
              </w:rPr>
              <w:t xml:space="preserve"> за финансиране, проектът трябва да </w:t>
            </w:r>
            <w:r w:rsidR="00654C41" w:rsidRPr="00471DB8">
              <w:rPr>
                <w:rFonts w:asciiTheme="majorHAnsi" w:hAnsiTheme="majorHAnsi"/>
                <w:b/>
              </w:rPr>
              <w:t>получи</w:t>
            </w:r>
            <w:r w:rsidRPr="00471DB8">
              <w:rPr>
                <w:rFonts w:asciiTheme="majorHAnsi" w:hAnsiTheme="majorHAnsi"/>
                <w:b/>
              </w:rPr>
              <w:t xml:space="preserve"> </w:t>
            </w:r>
            <w:r w:rsidR="00A67C29">
              <w:rPr>
                <w:rFonts w:asciiTheme="majorHAnsi" w:hAnsiTheme="majorHAnsi"/>
                <w:b/>
              </w:rPr>
              <w:t>минимум 20</w:t>
            </w:r>
            <w:r w:rsidRPr="00471DB8">
              <w:rPr>
                <w:rFonts w:asciiTheme="majorHAnsi" w:hAnsiTheme="majorHAnsi"/>
                <w:b/>
              </w:rPr>
              <w:t xml:space="preserve"> точки. </w:t>
            </w:r>
          </w:p>
          <w:p w:rsidR="003330E9" w:rsidRPr="00471DB8" w:rsidRDefault="00830354" w:rsidP="009B1A7C">
            <w:pPr>
              <w:spacing w:line="276" w:lineRule="auto"/>
              <w:jc w:val="both"/>
              <w:rPr>
                <w:rFonts w:asciiTheme="majorHAnsi" w:hAnsiTheme="majorHAnsi"/>
              </w:rPr>
            </w:pPr>
            <w:r w:rsidRPr="00471DB8">
              <w:rPr>
                <w:rFonts w:asciiTheme="majorHAnsi" w:hAnsiTheme="majorHAnsi"/>
              </w:rPr>
              <w:t xml:space="preserve">Прагът съответства на </w:t>
            </w:r>
            <w:r w:rsidR="00571DC6" w:rsidRPr="00471DB8">
              <w:rPr>
                <w:rFonts w:asciiTheme="majorHAnsi" w:hAnsiTheme="majorHAnsi"/>
              </w:rPr>
              <w:t>условието от</w:t>
            </w:r>
            <w:r w:rsidRPr="00471DB8">
              <w:rPr>
                <w:rFonts w:asciiTheme="majorHAnsi" w:hAnsiTheme="majorHAnsi"/>
              </w:rPr>
              <w:t xml:space="preserve"> СВОМР, че не се финансират проекти, получили 0 точ</w:t>
            </w:r>
            <w:r w:rsidR="008A75B1" w:rsidRPr="00471DB8">
              <w:rPr>
                <w:rFonts w:asciiTheme="majorHAnsi" w:hAnsiTheme="majorHAnsi"/>
              </w:rPr>
              <w:t>ки.</w:t>
            </w:r>
            <w:r w:rsidR="00571DC6" w:rsidRPr="00471DB8">
              <w:rPr>
                <w:rFonts w:asciiTheme="majorHAnsi" w:hAnsiTheme="majorHAnsi"/>
              </w:rPr>
              <w:t xml:space="preserve"> </w:t>
            </w:r>
            <w:r w:rsidR="00700254" w:rsidRPr="00471DB8">
              <w:rPr>
                <w:rFonts w:asciiTheme="majorHAnsi" w:hAnsiTheme="majorHAnsi"/>
              </w:rPr>
              <w:t>Проектно предложение, което не премин</w:t>
            </w:r>
            <w:r w:rsidR="00654C41" w:rsidRPr="00471DB8">
              <w:rPr>
                <w:rFonts w:asciiTheme="majorHAnsi" w:hAnsiTheme="majorHAnsi"/>
              </w:rPr>
              <w:t>е</w:t>
            </w:r>
            <w:r w:rsidR="00700254" w:rsidRPr="00471DB8">
              <w:rPr>
                <w:rFonts w:asciiTheme="majorHAnsi" w:hAnsiTheme="majorHAnsi"/>
              </w:rPr>
              <w:t xml:space="preserve"> прага</w:t>
            </w:r>
            <w:r w:rsidR="008A75B1" w:rsidRPr="00471DB8">
              <w:rPr>
                <w:rFonts w:asciiTheme="majorHAnsi" w:hAnsiTheme="majorHAnsi"/>
              </w:rPr>
              <w:t xml:space="preserve"> от </w:t>
            </w:r>
            <w:r w:rsidR="00A67C29">
              <w:rPr>
                <w:rFonts w:asciiTheme="majorHAnsi" w:hAnsiTheme="majorHAnsi"/>
              </w:rPr>
              <w:t>мин 20</w:t>
            </w:r>
            <w:r w:rsidR="008A75B1" w:rsidRPr="00471DB8">
              <w:rPr>
                <w:rFonts w:asciiTheme="majorHAnsi" w:hAnsiTheme="majorHAnsi"/>
              </w:rPr>
              <w:t xml:space="preserve"> т</w:t>
            </w:r>
            <w:r w:rsidR="00452065" w:rsidRPr="00471DB8">
              <w:rPr>
                <w:rFonts w:asciiTheme="majorHAnsi" w:hAnsiTheme="majorHAnsi"/>
              </w:rPr>
              <w:t>очки</w:t>
            </w:r>
            <w:r w:rsidR="00700254" w:rsidRPr="00471DB8">
              <w:rPr>
                <w:rFonts w:asciiTheme="majorHAnsi" w:hAnsiTheme="majorHAnsi"/>
              </w:rPr>
              <w:t>, се предлага за отхвърляне.</w:t>
            </w:r>
          </w:p>
          <w:p w:rsidR="00830354" w:rsidRPr="00E76CBE" w:rsidRDefault="00700254" w:rsidP="009B1A7C">
            <w:pPr>
              <w:spacing w:line="276" w:lineRule="auto"/>
              <w:jc w:val="both"/>
              <w:rPr>
                <w:rFonts w:asciiTheme="majorHAnsi" w:hAnsiTheme="majorHAnsi"/>
              </w:rPr>
            </w:pPr>
            <w:r w:rsidRPr="00471DB8">
              <w:rPr>
                <w:rFonts w:asciiTheme="majorHAnsi" w:hAnsiTheme="majorHAnsi"/>
              </w:rPr>
              <w:t xml:space="preserve"> </w:t>
            </w:r>
          </w:p>
          <w:p w:rsidR="00C6508E" w:rsidRPr="00E76CBE" w:rsidRDefault="009B1A7C" w:rsidP="00CF71B1">
            <w:pPr>
              <w:spacing w:line="276" w:lineRule="auto"/>
              <w:jc w:val="both"/>
              <w:rPr>
                <w:rFonts w:asciiTheme="majorHAnsi" w:hAnsiTheme="majorHAnsi"/>
                <w:b/>
              </w:rPr>
            </w:pPr>
            <w:r w:rsidRPr="00E76CBE">
              <w:rPr>
                <w:rFonts w:asciiTheme="majorHAnsi" w:hAnsiTheme="majorHAnsi"/>
                <w:b/>
              </w:rPr>
              <w:t>22.3</w:t>
            </w:r>
            <w:r w:rsidR="00C6508E" w:rsidRPr="00E76CBE">
              <w:rPr>
                <w:rFonts w:asciiTheme="majorHAnsi" w:hAnsiTheme="majorHAnsi"/>
                <w:b/>
              </w:rPr>
              <w:t xml:space="preserve">. Методика за </w:t>
            </w:r>
            <w:r w:rsidR="00EB7036" w:rsidRPr="00E76CBE">
              <w:rPr>
                <w:rFonts w:asciiTheme="majorHAnsi" w:hAnsiTheme="majorHAnsi"/>
                <w:b/>
              </w:rPr>
              <w:t xml:space="preserve">техническа и финансова </w:t>
            </w:r>
            <w:r w:rsidR="00CA46CB" w:rsidRPr="00E76CBE">
              <w:rPr>
                <w:rFonts w:asciiTheme="majorHAnsi" w:hAnsiTheme="majorHAnsi"/>
                <w:b/>
              </w:rPr>
              <w:t xml:space="preserve">оценка на проектните </w:t>
            </w:r>
            <w:r w:rsidR="00C6508E" w:rsidRPr="00E76CBE">
              <w:rPr>
                <w:rFonts w:asciiTheme="majorHAnsi" w:hAnsiTheme="majorHAnsi"/>
                <w:b/>
              </w:rPr>
              <w:t>предложения:</w:t>
            </w:r>
          </w:p>
          <w:p w:rsidR="00654C41" w:rsidRDefault="00CA46CB" w:rsidP="000B0472">
            <w:pPr>
              <w:spacing w:line="276" w:lineRule="auto"/>
              <w:jc w:val="both"/>
              <w:rPr>
                <w:rFonts w:asciiTheme="majorHAnsi" w:hAnsiTheme="majorHAnsi"/>
              </w:rPr>
            </w:pPr>
            <w:r w:rsidRPr="00E76CBE">
              <w:rPr>
                <w:rFonts w:asciiTheme="majorHAnsi" w:hAnsiTheme="majorHAnsi"/>
              </w:rPr>
              <w:t xml:space="preserve">За да бъдат </w:t>
            </w:r>
            <w:r w:rsidR="00291F34" w:rsidRPr="00E76CBE">
              <w:rPr>
                <w:rFonts w:asciiTheme="majorHAnsi" w:hAnsiTheme="majorHAnsi"/>
              </w:rPr>
              <w:t>присъдени</w:t>
            </w:r>
            <w:r w:rsidRPr="00E76CBE">
              <w:rPr>
                <w:rFonts w:asciiTheme="majorHAnsi" w:hAnsiTheme="majorHAnsi"/>
              </w:rPr>
              <w:t xml:space="preserve"> точки </w:t>
            </w:r>
            <w:r w:rsidR="00D52B00" w:rsidRPr="00E76CBE">
              <w:rPr>
                <w:rFonts w:asciiTheme="majorHAnsi" w:hAnsiTheme="majorHAnsi"/>
              </w:rPr>
              <w:t>на проектното предложение</w:t>
            </w:r>
            <w:r w:rsidR="00226AB6" w:rsidRPr="00E76CBE">
              <w:rPr>
                <w:rFonts w:asciiTheme="majorHAnsi" w:hAnsiTheme="majorHAnsi"/>
              </w:rPr>
              <w:t>,</w:t>
            </w:r>
            <w:r w:rsidR="00D52B00" w:rsidRPr="00E76CBE">
              <w:rPr>
                <w:rFonts w:asciiTheme="majorHAnsi" w:hAnsiTheme="majorHAnsi"/>
              </w:rPr>
              <w:t xml:space="preserve"> при извършване </w:t>
            </w:r>
            <w:r w:rsidR="00291F34" w:rsidRPr="00E76CBE">
              <w:rPr>
                <w:rFonts w:asciiTheme="majorHAnsi" w:hAnsiTheme="majorHAnsi"/>
              </w:rPr>
              <w:t xml:space="preserve">на </w:t>
            </w:r>
            <w:r w:rsidRPr="00E76CBE">
              <w:rPr>
                <w:rFonts w:asciiTheme="majorHAnsi" w:hAnsiTheme="majorHAnsi"/>
              </w:rPr>
              <w:t>техническа и финансова оценка</w:t>
            </w:r>
            <w:r w:rsidR="00226AB6" w:rsidRPr="00E76CBE">
              <w:rPr>
                <w:rFonts w:asciiTheme="majorHAnsi" w:hAnsiTheme="majorHAnsi"/>
              </w:rPr>
              <w:t xml:space="preserve"> се </w:t>
            </w:r>
            <w:r w:rsidR="00621020" w:rsidRPr="00E76CBE">
              <w:rPr>
                <w:rFonts w:asciiTheme="majorHAnsi" w:hAnsiTheme="majorHAnsi"/>
              </w:rPr>
              <w:t>проверя</w:t>
            </w:r>
            <w:r w:rsidR="002B62E3" w:rsidRPr="00E76CBE">
              <w:rPr>
                <w:rFonts w:asciiTheme="majorHAnsi" w:hAnsiTheme="majorHAnsi"/>
              </w:rPr>
              <w:t xml:space="preserve">ват </w:t>
            </w:r>
            <w:r w:rsidR="00D52B00" w:rsidRPr="00E76CBE">
              <w:rPr>
                <w:rFonts w:asciiTheme="majorHAnsi" w:hAnsiTheme="majorHAnsi"/>
              </w:rPr>
              <w:t>представените</w:t>
            </w:r>
            <w:r w:rsidRPr="00E76CBE">
              <w:rPr>
                <w:rFonts w:asciiTheme="majorHAnsi" w:hAnsiTheme="majorHAnsi"/>
              </w:rPr>
              <w:t xml:space="preserve"> доказателства за </w:t>
            </w:r>
            <w:r w:rsidR="000E25F4" w:rsidRPr="00E76CBE">
              <w:rPr>
                <w:rFonts w:asciiTheme="majorHAnsi" w:hAnsiTheme="majorHAnsi"/>
              </w:rPr>
              <w:t xml:space="preserve">съответствие или </w:t>
            </w:r>
            <w:r w:rsidRPr="00E76CBE">
              <w:rPr>
                <w:rFonts w:asciiTheme="majorHAnsi" w:hAnsiTheme="majorHAnsi"/>
              </w:rPr>
              <w:t xml:space="preserve">изпълнение на </w:t>
            </w:r>
            <w:r w:rsidR="005E720F" w:rsidRPr="00E76CBE">
              <w:rPr>
                <w:rFonts w:asciiTheme="majorHAnsi" w:hAnsiTheme="majorHAnsi"/>
              </w:rPr>
              <w:t>условията/ изискванията</w:t>
            </w:r>
            <w:r w:rsidRPr="00E76CBE">
              <w:rPr>
                <w:rFonts w:asciiTheme="majorHAnsi" w:hAnsiTheme="majorHAnsi"/>
              </w:rPr>
              <w:t xml:space="preserve"> по критериите, </w:t>
            </w:r>
            <w:r w:rsidR="000E25F4" w:rsidRPr="00E76CBE">
              <w:rPr>
                <w:rFonts w:asciiTheme="majorHAnsi" w:hAnsiTheme="majorHAnsi"/>
              </w:rPr>
              <w:t>както следва:</w:t>
            </w:r>
          </w:p>
          <w:p w:rsidR="00E76CBE" w:rsidRPr="00E76CBE" w:rsidRDefault="00E76CBE" w:rsidP="000B0472">
            <w:pPr>
              <w:spacing w:line="276" w:lineRule="auto"/>
              <w:jc w:val="both"/>
              <w:rPr>
                <w:rFonts w:asciiTheme="majorHAnsi" w:hAnsiTheme="majorHAnsi"/>
              </w:rPr>
            </w:pPr>
          </w:p>
          <w:p w:rsidR="00DE454E" w:rsidRPr="00E76CBE" w:rsidRDefault="00DE454E" w:rsidP="00DE454E">
            <w:pPr>
              <w:spacing w:after="60"/>
              <w:rPr>
                <w:rFonts w:asciiTheme="majorHAnsi" w:hAnsiTheme="majorHAnsi"/>
              </w:rPr>
            </w:pPr>
            <w:r w:rsidRPr="00E76CBE">
              <w:rPr>
                <w:rFonts w:asciiTheme="majorHAnsi" w:hAnsiTheme="majorHAnsi"/>
              </w:rPr>
              <w:t>Критерий 1 „</w:t>
            </w:r>
            <w:r w:rsidRPr="00E76CBE">
              <w:rPr>
                <w:rFonts w:asciiTheme="majorHAnsi" w:hAnsiTheme="majorHAnsi"/>
                <w:b/>
              </w:rPr>
              <w:t>Проектът е насочен към развитие на туризма</w:t>
            </w:r>
            <w:r w:rsidRPr="00E76CBE">
              <w:rPr>
                <w:rFonts w:asciiTheme="majorHAnsi" w:hAnsiTheme="majorHAnsi"/>
              </w:rPr>
              <w:t>” е изпълнен, ако:</w:t>
            </w:r>
          </w:p>
          <w:p w:rsidR="00DE454E" w:rsidRPr="00E76CBE" w:rsidRDefault="00DE454E" w:rsidP="00DE454E">
            <w:pPr>
              <w:pStyle w:val="afd"/>
              <w:numPr>
                <w:ilvl w:val="0"/>
                <w:numId w:val="38"/>
              </w:numPr>
              <w:spacing w:after="60"/>
              <w:jc w:val="both"/>
              <w:rPr>
                <w:rFonts w:asciiTheme="majorHAnsi" w:hAnsiTheme="majorHAnsi"/>
                <w:sz w:val="24"/>
                <w:szCs w:val="24"/>
              </w:rPr>
            </w:pPr>
            <w:r w:rsidRPr="00E76CBE">
              <w:rPr>
                <w:rFonts w:asciiTheme="majorHAnsi" w:hAnsiTheme="majorHAnsi"/>
                <w:sz w:val="24"/>
                <w:szCs w:val="24"/>
              </w:rPr>
              <w:t xml:space="preserve">Във Формуляра за кандидатстване, т.2, секция „КИД </w:t>
            </w:r>
            <w:r w:rsidRPr="00E76CBE">
              <w:rPr>
                <w:rFonts w:asciiTheme="majorHAnsi" w:hAnsiTheme="majorHAnsi"/>
                <w:sz w:val="24"/>
                <w:szCs w:val="24"/>
                <w:u w:val="single"/>
              </w:rPr>
              <w:t>на проекта</w:t>
            </w:r>
            <w:r w:rsidRPr="00E76CBE">
              <w:rPr>
                <w:rFonts w:asciiTheme="majorHAnsi" w:hAnsiTheme="majorHAnsi"/>
                <w:sz w:val="24"/>
                <w:szCs w:val="24"/>
              </w:rPr>
              <w:t>” е попълнен някой от следните кодове по КИД2008: 55.20 Туристическо и друго краткосрочно настаняване; 79.11 Туристическа агентска дейност; 79.12 Туроператорска дейност или</w:t>
            </w:r>
          </w:p>
          <w:p w:rsidR="00DE454E" w:rsidRPr="00E76CBE" w:rsidRDefault="00DE454E" w:rsidP="00DE454E">
            <w:pPr>
              <w:pStyle w:val="afd"/>
              <w:numPr>
                <w:ilvl w:val="0"/>
                <w:numId w:val="38"/>
              </w:numPr>
              <w:spacing w:after="60"/>
              <w:rPr>
                <w:rFonts w:asciiTheme="majorHAnsi" w:hAnsiTheme="majorHAnsi"/>
                <w:sz w:val="24"/>
                <w:szCs w:val="24"/>
              </w:rPr>
            </w:pPr>
            <w:r w:rsidRPr="00E76CBE">
              <w:rPr>
                <w:rFonts w:asciiTheme="majorHAnsi" w:hAnsiTheme="majorHAnsi"/>
                <w:sz w:val="24"/>
                <w:szCs w:val="24"/>
              </w:rPr>
              <w:t xml:space="preserve">Планираните дейности и инвестиции и </w:t>
            </w:r>
            <w:proofErr w:type="spellStart"/>
            <w:r w:rsidRPr="00E76CBE">
              <w:rPr>
                <w:rFonts w:asciiTheme="majorHAnsi" w:hAnsiTheme="majorHAnsi"/>
                <w:sz w:val="24"/>
                <w:szCs w:val="24"/>
              </w:rPr>
              <w:t>бизнеспланът</w:t>
            </w:r>
            <w:proofErr w:type="spellEnd"/>
            <w:r w:rsidRPr="00E76CBE">
              <w:rPr>
                <w:rFonts w:asciiTheme="majorHAnsi" w:hAnsiTheme="majorHAnsi"/>
                <w:sz w:val="24"/>
                <w:szCs w:val="24"/>
              </w:rPr>
              <w:t xml:space="preserve"> </w:t>
            </w:r>
            <w:r w:rsidRPr="00E76CBE">
              <w:rPr>
                <w:rFonts w:asciiTheme="majorHAnsi" w:hAnsiTheme="majorHAnsi"/>
                <w:b/>
                <w:sz w:val="24"/>
                <w:szCs w:val="24"/>
              </w:rPr>
              <w:t>категорично да доказват</w:t>
            </w:r>
            <w:r w:rsidRPr="00E76CBE">
              <w:rPr>
                <w:rFonts w:asciiTheme="majorHAnsi" w:hAnsiTheme="majorHAnsi"/>
                <w:sz w:val="24"/>
                <w:szCs w:val="24"/>
              </w:rPr>
              <w:t xml:space="preserve">, че проектното предложение предвижда създаване или подобряване на </w:t>
            </w:r>
            <w:r w:rsidRPr="00E76CBE">
              <w:rPr>
                <w:rFonts w:asciiTheme="majorHAnsi" w:hAnsiTheme="majorHAnsi"/>
                <w:b/>
                <w:sz w:val="24"/>
                <w:szCs w:val="24"/>
              </w:rPr>
              <w:t>туристически</w:t>
            </w:r>
            <w:r w:rsidRPr="00E76CBE">
              <w:rPr>
                <w:rFonts w:asciiTheme="majorHAnsi" w:hAnsiTheme="majorHAnsi"/>
                <w:sz w:val="24"/>
                <w:szCs w:val="24"/>
              </w:rPr>
              <w:t xml:space="preserve"> </w:t>
            </w:r>
            <w:r w:rsidRPr="00E76CBE">
              <w:rPr>
                <w:rFonts w:asciiTheme="majorHAnsi" w:hAnsiTheme="majorHAnsi"/>
                <w:b/>
                <w:sz w:val="24"/>
                <w:szCs w:val="24"/>
              </w:rPr>
              <w:t>продукт</w:t>
            </w:r>
            <w:r w:rsidRPr="00E76CBE">
              <w:rPr>
                <w:rFonts w:asciiTheme="majorHAnsi" w:hAnsiTheme="majorHAnsi"/>
                <w:sz w:val="24"/>
                <w:szCs w:val="24"/>
              </w:rPr>
              <w:t xml:space="preserve">, който включва: </w:t>
            </w:r>
          </w:p>
          <w:p w:rsidR="00DE454E" w:rsidRPr="00E76CBE" w:rsidRDefault="00DE454E" w:rsidP="00DE454E">
            <w:pPr>
              <w:pStyle w:val="afd"/>
              <w:numPr>
                <w:ilvl w:val="1"/>
                <w:numId w:val="38"/>
              </w:numPr>
              <w:spacing w:after="60"/>
              <w:rPr>
                <w:rFonts w:asciiTheme="majorHAnsi" w:hAnsiTheme="majorHAnsi"/>
                <w:sz w:val="24"/>
                <w:szCs w:val="24"/>
              </w:rPr>
            </w:pPr>
            <w:r w:rsidRPr="00E76CBE">
              <w:rPr>
                <w:rFonts w:asciiTheme="majorHAnsi" w:hAnsiTheme="majorHAnsi"/>
                <w:sz w:val="24"/>
                <w:szCs w:val="24"/>
              </w:rPr>
              <w:t xml:space="preserve">настаняване </w:t>
            </w:r>
          </w:p>
          <w:p w:rsidR="00DE454E" w:rsidRPr="00E76CBE" w:rsidRDefault="00DE454E" w:rsidP="00DE454E">
            <w:pPr>
              <w:pStyle w:val="afd"/>
              <w:numPr>
                <w:ilvl w:val="1"/>
                <w:numId w:val="38"/>
              </w:numPr>
              <w:spacing w:after="60"/>
              <w:jc w:val="both"/>
              <w:rPr>
                <w:rFonts w:asciiTheme="majorHAnsi" w:hAnsiTheme="majorHAnsi"/>
                <w:sz w:val="24"/>
                <w:szCs w:val="24"/>
              </w:rPr>
            </w:pPr>
            <w:r w:rsidRPr="00E76CBE">
              <w:rPr>
                <w:rFonts w:asciiTheme="majorHAnsi" w:hAnsiTheme="majorHAnsi"/>
                <w:sz w:val="24"/>
                <w:szCs w:val="24"/>
              </w:rPr>
              <w:t>хранене,</w:t>
            </w:r>
          </w:p>
          <w:p w:rsidR="00DE454E" w:rsidRPr="00E76CBE" w:rsidRDefault="00DE454E" w:rsidP="00DE454E">
            <w:pPr>
              <w:pStyle w:val="afd"/>
              <w:numPr>
                <w:ilvl w:val="1"/>
                <w:numId w:val="38"/>
              </w:numPr>
              <w:spacing w:after="60"/>
              <w:jc w:val="both"/>
              <w:rPr>
                <w:rFonts w:asciiTheme="majorHAnsi" w:hAnsiTheme="majorHAnsi"/>
                <w:sz w:val="24"/>
                <w:szCs w:val="24"/>
                <w:u w:val="single"/>
              </w:rPr>
            </w:pPr>
            <w:r w:rsidRPr="00E76CBE">
              <w:rPr>
                <w:rFonts w:asciiTheme="majorHAnsi" w:hAnsiTheme="majorHAnsi"/>
                <w:sz w:val="24"/>
                <w:szCs w:val="24"/>
              </w:rPr>
              <w:t xml:space="preserve">предлагане на допълнителни туристически услуги, т.е. на услуги, свързани с пътувания, развлечения, прояви и други събития с културен и </w:t>
            </w:r>
            <w:proofErr w:type="spellStart"/>
            <w:r w:rsidRPr="00E76CBE">
              <w:rPr>
                <w:rFonts w:asciiTheme="majorHAnsi" w:hAnsiTheme="majorHAnsi"/>
                <w:sz w:val="24"/>
                <w:szCs w:val="24"/>
              </w:rPr>
              <w:t>опознавателен</w:t>
            </w:r>
            <w:proofErr w:type="spellEnd"/>
            <w:r w:rsidRPr="00E76CBE">
              <w:rPr>
                <w:rFonts w:asciiTheme="majorHAnsi" w:hAnsiTheme="majorHAnsi"/>
                <w:sz w:val="24"/>
                <w:szCs w:val="24"/>
              </w:rPr>
              <w:t xml:space="preserve"> характер, спортно-анимационни, </w:t>
            </w:r>
            <w:proofErr w:type="spellStart"/>
            <w:r w:rsidRPr="00E76CBE">
              <w:rPr>
                <w:rFonts w:asciiTheme="majorHAnsi" w:hAnsiTheme="majorHAnsi"/>
                <w:sz w:val="24"/>
                <w:szCs w:val="24"/>
              </w:rPr>
              <w:t>балнеолечебни</w:t>
            </w:r>
            <w:proofErr w:type="spellEnd"/>
            <w:r w:rsidRPr="00E76CBE">
              <w:rPr>
                <w:rFonts w:asciiTheme="majorHAnsi" w:hAnsiTheme="majorHAnsi"/>
                <w:sz w:val="24"/>
                <w:szCs w:val="24"/>
              </w:rPr>
              <w:t xml:space="preserve"> и други медицински услуги, конгресни и делови прояви, ползване на въжени линии, отдаване под наем на екипировка и превозни средства, школи и клубове по езда, училища за водни спортове и други услуги, способстващи развитието на туризма, предлагане или популяризиране  на туристически атракции</w:t>
            </w:r>
            <w:r w:rsidRPr="00E76CBE">
              <w:rPr>
                <w:rFonts w:asciiTheme="majorHAnsi" w:hAnsiTheme="majorHAnsi"/>
                <w:sz w:val="24"/>
                <w:szCs w:val="24"/>
                <w:u w:val="single"/>
              </w:rPr>
              <w:t>;</w:t>
            </w:r>
          </w:p>
          <w:p w:rsidR="00DE454E" w:rsidRPr="00E76CBE" w:rsidRDefault="00DE454E" w:rsidP="00DE454E">
            <w:pPr>
              <w:pStyle w:val="afd"/>
              <w:numPr>
                <w:ilvl w:val="1"/>
                <w:numId w:val="38"/>
              </w:numPr>
              <w:spacing w:after="60"/>
              <w:jc w:val="both"/>
              <w:rPr>
                <w:rFonts w:asciiTheme="majorHAnsi" w:hAnsiTheme="majorHAnsi"/>
                <w:sz w:val="24"/>
                <w:szCs w:val="24"/>
              </w:rPr>
            </w:pPr>
            <w:r w:rsidRPr="00E76CBE">
              <w:rPr>
                <w:rFonts w:asciiTheme="majorHAnsi" w:hAnsiTheme="majorHAnsi"/>
                <w:sz w:val="24"/>
                <w:szCs w:val="24"/>
              </w:rPr>
              <w:t>представяне, съхраняване, възстановяване на местни природни и/или културни ресурси (Под „местни природни и културни ресурси” следва да се разбира цялото многообразие от природни дадености, биоразнообразие, водни ресурси; културно-исторически атракции, материалното и нематериално културно наследство на територията; местни обичаи, храни, фолклор и др.)</w:t>
            </w:r>
          </w:p>
          <w:p w:rsidR="00DE454E" w:rsidRPr="00E76CBE" w:rsidRDefault="00DE454E" w:rsidP="00DE454E">
            <w:pPr>
              <w:pStyle w:val="Default"/>
              <w:spacing w:after="60" w:line="276" w:lineRule="auto"/>
              <w:rPr>
                <w:rFonts w:asciiTheme="majorHAnsi" w:hAnsiTheme="majorHAnsi"/>
                <w:i/>
                <w:lang w:val="ru-RU"/>
              </w:rPr>
            </w:pPr>
            <w:r w:rsidRPr="00E76CBE">
              <w:rPr>
                <w:rFonts w:asciiTheme="majorHAnsi" w:hAnsiTheme="majorHAnsi"/>
                <w:i/>
                <w:lang w:val="ru-RU"/>
              </w:rPr>
              <w:t xml:space="preserve">Заб.1  КИД -2008  на проекта, </w:t>
            </w:r>
            <w:proofErr w:type="spellStart"/>
            <w:r w:rsidRPr="00E76CBE">
              <w:rPr>
                <w:rFonts w:asciiTheme="majorHAnsi" w:hAnsiTheme="majorHAnsi"/>
                <w:i/>
                <w:lang w:val="ru-RU"/>
              </w:rPr>
              <w:t>посочван</w:t>
            </w:r>
            <w:proofErr w:type="spellEnd"/>
            <w:r w:rsidRPr="00E76CBE">
              <w:rPr>
                <w:rFonts w:asciiTheme="majorHAnsi" w:hAnsiTheme="majorHAnsi"/>
                <w:i/>
                <w:lang w:val="ru-RU"/>
              </w:rPr>
              <w:t xml:space="preserve"> в т.2 от Формуляра за </w:t>
            </w:r>
            <w:proofErr w:type="spellStart"/>
            <w:r w:rsidRPr="00E76CBE">
              <w:rPr>
                <w:rFonts w:asciiTheme="majorHAnsi" w:hAnsiTheme="majorHAnsi"/>
                <w:i/>
                <w:lang w:val="ru-RU"/>
              </w:rPr>
              <w:t>Кандидатстване</w:t>
            </w:r>
            <w:proofErr w:type="spellEnd"/>
            <w:r w:rsidRPr="00E76CBE">
              <w:rPr>
                <w:rFonts w:asciiTheme="majorHAnsi" w:hAnsiTheme="majorHAnsi"/>
                <w:i/>
                <w:lang w:val="ru-RU"/>
              </w:rPr>
              <w:t xml:space="preserve">, </w:t>
            </w:r>
            <w:proofErr w:type="spellStart"/>
            <w:r w:rsidRPr="00E76CBE">
              <w:rPr>
                <w:rFonts w:asciiTheme="majorHAnsi" w:hAnsiTheme="majorHAnsi"/>
                <w:i/>
                <w:lang w:val="ru-RU"/>
              </w:rPr>
              <w:t>може</w:t>
            </w:r>
            <w:proofErr w:type="spellEnd"/>
            <w:r w:rsidRPr="00E76CBE">
              <w:rPr>
                <w:rFonts w:asciiTheme="majorHAnsi" w:hAnsiTheme="majorHAnsi"/>
                <w:i/>
                <w:lang w:val="ru-RU"/>
              </w:rPr>
              <w:t xml:space="preserve"> </w:t>
            </w:r>
            <w:r w:rsidRPr="00E76CBE">
              <w:rPr>
                <w:rFonts w:asciiTheme="majorHAnsi" w:hAnsiTheme="majorHAnsi"/>
                <w:i/>
                <w:lang w:val="ru-RU"/>
              </w:rPr>
              <w:lastRenderedPageBreak/>
              <w:t xml:space="preserve">да е различен от КИД 2008 на кандидата, </w:t>
            </w:r>
            <w:proofErr w:type="spellStart"/>
            <w:r w:rsidRPr="00E76CBE">
              <w:rPr>
                <w:rFonts w:asciiTheme="majorHAnsi" w:hAnsiTheme="majorHAnsi"/>
                <w:i/>
                <w:lang w:val="ru-RU"/>
              </w:rPr>
              <w:t>посочван</w:t>
            </w:r>
            <w:proofErr w:type="spellEnd"/>
            <w:r w:rsidRPr="00E76CBE">
              <w:rPr>
                <w:rFonts w:asciiTheme="majorHAnsi" w:hAnsiTheme="majorHAnsi"/>
                <w:i/>
                <w:lang w:val="ru-RU"/>
              </w:rPr>
              <w:t xml:space="preserve"> в </w:t>
            </w:r>
            <w:proofErr w:type="spellStart"/>
            <w:r w:rsidRPr="00E76CBE">
              <w:rPr>
                <w:rFonts w:asciiTheme="majorHAnsi" w:hAnsiTheme="majorHAnsi"/>
                <w:i/>
                <w:lang w:val="ru-RU"/>
              </w:rPr>
              <w:t>същата</w:t>
            </w:r>
            <w:proofErr w:type="spellEnd"/>
            <w:r w:rsidRPr="00E76CBE">
              <w:rPr>
                <w:rFonts w:asciiTheme="majorHAnsi" w:hAnsiTheme="majorHAnsi"/>
                <w:i/>
                <w:lang w:val="ru-RU"/>
              </w:rPr>
              <w:t xml:space="preserve"> секция.</w:t>
            </w:r>
          </w:p>
          <w:p w:rsidR="00DE454E" w:rsidRPr="00E76CBE" w:rsidRDefault="00DE454E" w:rsidP="00DE454E">
            <w:pPr>
              <w:pStyle w:val="Default"/>
              <w:spacing w:after="60" w:line="276" w:lineRule="auto"/>
              <w:rPr>
                <w:rFonts w:asciiTheme="majorHAnsi" w:hAnsiTheme="majorHAnsi"/>
                <w:lang w:val="ru-RU"/>
              </w:rPr>
            </w:pPr>
            <w:r w:rsidRPr="00E76CBE">
              <w:rPr>
                <w:rFonts w:asciiTheme="majorHAnsi" w:hAnsiTheme="majorHAnsi"/>
                <w:lang w:val="ru-RU"/>
              </w:rPr>
              <w:t>Критерий 2 „</w:t>
            </w:r>
            <w:proofErr w:type="spellStart"/>
            <w:r w:rsidRPr="00E76CBE">
              <w:rPr>
                <w:rFonts w:asciiTheme="majorHAnsi" w:hAnsiTheme="majorHAnsi"/>
                <w:b/>
                <w:lang w:val="ru-RU"/>
              </w:rPr>
              <w:t>Проектът</w:t>
            </w:r>
            <w:proofErr w:type="spellEnd"/>
            <w:r w:rsidRPr="00E76CBE">
              <w:rPr>
                <w:rFonts w:asciiTheme="majorHAnsi" w:hAnsiTheme="majorHAnsi"/>
                <w:b/>
                <w:lang w:val="ru-RU"/>
              </w:rPr>
              <w:t xml:space="preserve"> </w:t>
            </w:r>
            <w:proofErr w:type="spellStart"/>
            <w:r w:rsidRPr="00E76CBE">
              <w:rPr>
                <w:rFonts w:asciiTheme="majorHAnsi" w:hAnsiTheme="majorHAnsi"/>
                <w:b/>
                <w:lang w:val="ru-RU"/>
              </w:rPr>
              <w:t>създава</w:t>
            </w:r>
            <w:proofErr w:type="spellEnd"/>
            <w:r w:rsidRPr="00E76CBE">
              <w:rPr>
                <w:rFonts w:asciiTheme="majorHAnsi" w:hAnsiTheme="majorHAnsi"/>
                <w:b/>
                <w:lang w:val="ru-RU"/>
              </w:rPr>
              <w:t xml:space="preserve"> нови работни места:</w:t>
            </w:r>
            <w:r w:rsidRPr="00E76CBE">
              <w:rPr>
                <w:rFonts w:asciiTheme="majorHAnsi" w:hAnsiTheme="majorHAnsi"/>
                <w:lang w:val="ru-RU"/>
              </w:rPr>
              <w:t xml:space="preserve">”  е </w:t>
            </w:r>
            <w:proofErr w:type="spellStart"/>
            <w:r w:rsidRPr="00E76CBE">
              <w:rPr>
                <w:rFonts w:asciiTheme="majorHAnsi" w:hAnsiTheme="majorHAnsi"/>
                <w:lang w:val="ru-RU"/>
              </w:rPr>
              <w:t>изпълнен</w:t>
            </w:r>
            <w:proofErr w:type="spellEnd"/>
            <w:r w:rsidRPr="00E76CBE">
              <w:rPr>
                <w:rFonts w:asciiTheme="majorHAnsi" w:hAnsiTheme="majorHAnsi"/>
                <w:lang w:val="ru-RU"/>
              </w:rPr>
              <w:t xml:space="preserve">, </w:t>
            </w:r>
            <w:proofErr w:type="spellStart"/>
            <w:r w:rsidRPr="00E76CBE">
              <w:rPr>
                <w:rFonts w:asciiTheme="majorHAnsi" w:hAnsiTheme="majorHAnsi"/>
                <w:lang w:val="ru-RU"/>
              </w:rPr>
              <w:t>ако</w:t>
            </w:r>
            <w:proofErr w:type="spellEnd"/>
            <w:r w:rsidRPr="00E76CBE">
              <w:rPr>
                <w:rFonts w:asciiTheme="majorHAnsi" w:hAnsiTheme="majorHAnsi"/>
                <w:lang w:val="ru-RU"/>
              </w:rPr>
              <w:t>:</w:t>
            </w:r>
          </w:p>
          <w:p w:rsidR="00DE454E" w:rsidRPr="00E76CBE" w:rsidRDefault="00DE454E" w:rsidP="00DE454E">
            <w:pPr>
              <w:spacing w:after="60"/>
              <w:jc w:val="both"/>
              <w:rPr>
                <w:rFonts w:asciiTheme="majorHAnsi" w:hAnsiTheme="majorHAnsi"/>
              </w:rPr>
            </w:pPr>
            <w:r w:rsidRPr="00E76CBE">
              <w:rPr>
                <w:rFonts w:asciiTheme="majorHAnsi" w:hAnsiTheme="majorHAnsi"/>
              </w:rPr>
              <w:t xml:space="preserve">Кандидатът  предвижда разкриване и поддържане на нови работни места, в резултат  от изпълнението на проекта. Това се отразява и доказва , в Бизнес плана - Таблица Б2 "Заетост".  За създадено ново работно място се признава увеличението на броя на </w:t>
            </w:r>
            <w:proofErr w:type="spellStart"/>
            <w:r w:rsidRPr="00E76CBE">
              <w:rPr>
                <w:rFonts w:asciiTheme="majorHAnsi" w:hAnsiTheme="majorHAnsi"/>
              </w:rPr>
              <w:t>средносписъчния</w:t>
            </w:r>
            <w:proofErr w:type="spellEnd"/>
            <w:r w:rsidRPr="00E76CBE">
              <w:rPr>
                <w:rFonts w:asciiTheme="majorHAnsi" w:hAnsiTheme="majorHAnsi"/>
              </w:rPr>
              <w:t xml:space="preserve"> персонал на предприятието, наличен към предходната на кандидатстването година. Ако предприятието е учредено в годината на кандидатстване,  увеличението е спрямо броя лица за последния месец, преди датата на кандидатстване (съгласно   приложена Справка-декларация за съществуващия и нает персонал). Тази информация трябва да кореспондира с приложени „Отчет за заетите лица, средствата за работна заплата и други разходи за труд;  раздел „Индикатори” от електронния Формуляр за кандидатстване  и Формуляра за мониторинг - Приложение №13.</w:t>
            </w:r>
          </w:p>
          <w:p w:rsidR="00DE454E" w:rsidRPr="00E76CBE" w:rsidRDefault="00DE454E" w:rsidP="00DE454E">
            <w:pPr>
              <w:spacing w:after="60"/>
              <w:jc w:val="both"/>
              <w:rPr>
                <w:rFonts w:asciiTheme="majorHAnsi" w:hAnsiTheme="majorHAnsi"/>
              </w:rPr>
            </w:pPr>
            <w:r w:rsidRPr="00E76CBE">
              <w:rPr>
                <w:rFonts w:asciiTheme="majorHAnsi" w:hAnsiTheme="majorHAnsi"/>
              </w:rPr>
              <w:t>Оценяването  по  критерий 2, съгласно гореописания начин, дава следните резултати:</w:t>
            </w:r>
          </w:p>
          <w:p w:rsidR="00DE454E" w:rsidRPr="00E76CBE" w:rsidRDefault="00DE454E" w:rsidP="00DE454E">
            <w:pPr>
              <w:pStyle w:val="afd"/>
              <w:numPr>
                <w:ilvl w:val="0"/>
                <w:numId w:val="43"/>
              </w:numPr>
              <w:spacing w:after="60"/>
              <w:jc w:val="both"/>
              <w:rPr>
                <w:rFonts w:asciiTheme="majorHAnsi" w:hAnsiTheme="majorHAnsi"/>
                <w:sz w:val="24"/>
                <w:szCs w:val="24"/>
              </w:rPr>
            </w:pPr>
            <w:r w:rsidRPr="00E76CBE">
              <w:rPr>
                <w:rFonts w:asciiTheme="majorHAnsi" w:hAnsiTheme="majorHAnsi"/>
                <w:sz w:val="24"/>
                <w:szCs w:val="24"/>
              </w:rPr>
              <w:t>ако проектът създава  над  7 нови  работни места -  15 т;</w:t>
            </w:r>
          </w:p>
          <w:p w:rsidR="00DE454E" w:rsidRPr="00E76CBE" w:rsidRDefault="00DE454E" w:rsidP="00DE454E">
            <w:pPr>
              <w:pStyle w:val="afd"/>
              <w:numPr>
                <w:ilvl w:val="0"/>
                <w:numId w:val="43"/>
              </w:numPr>
              <w:spacing w:after="60"/>
              <w:jc w:val="both"/>
              <w:rPr>
                <w:rFonts w:asciiTheme="majorHAnsi" w:hAnsiTheme="majorHAnsi"/>
                <w:sz w:val="24"/>
                <w:szCs w:val="24"/>
              </w:rPr>
            </w:pPr>
            <w:r w:rsidRPr="00E76CBE">
              <w:rPr>
                <w:rFonts w:asciiTheme="majorHAnsi" w:hAnsiTheme="majorHAnsi"/>
                <w:sz w:val="24"/>
                <w:szCs w:val="24"/>
              </w:rPr>
              <w:t xml:space="preserve">ако проектът създава  от 4 до 6, вкл. нови работни места  – 10 т. </w:t>
            </w:r>
          </w:p>
          <w:p w:rsidR="00DE454E" w:rsidRPr="00E76CBE" w:rsidRDefault="00DE454E" w:rsidP="00DE454E">
            <w:pPr>
              <w:pStyle w:val="afd"/>
              <w:numPr>
                <w:ilvl w:val="0"/>
                <w:numId w:val="43"/>
              </w:numPr>
              <w:spacing w:after="60"/>
              <w:jc w:val="both"/>
              <w:rPr>
                <w:rFonts w:asciiTheme="majorHAnsi" w:hAnsiTheme="majorHAnsi"/>
                <w:sz w:val="24"/>
                <w:szCs w:val="24"/>
              </w:rPr>
            </w:pPr>
            <w:r w:rsidRPr="00E76CBE">
              <w:rPr>
                <w:rFonts w:asciiTheme="majorHAnsi" w:hAnsiTheme="majorHAnsi"/>
                <w:sz w:val="24"/>
                <w:szCs w:val="24"/>
              </w:rPr>
              <w:t xml:space="preserve">ако проектът създава   от 1  до 3, вкл. – 5 т. </w:t>
            </w:r>
          </w:p>
          <w:p w:rsidR="00DE454E" w:rsidRPr="00E76CBE" w:rsidRDefault="00DE454E" w:rsidP="00DE454E">
            <w:pPr>
              <w:pStyle w:val="afd"/>
              <w:numPr>
                <w:ilvl w:val="0"/>
                <w:numId w:val="43"/>
              </w:numPr>
              <w:spacing w:after="60"/>
              <w:jc w:val="both"/>
              <w:rPr>
                <w:rFonts w:asciiTheme="majorHAnsi" w:hAnsiTheme="majorHAnsi"/>
                <w:sz w:val="24"/>
                <w:szCs w:val="24"/>
              </w:rPr>
            </w:pPr>
            <w:r w:rsidRPr="00E76CBE">
              <w:rPr>
                <w:rFonts w:asciiTheme="majorHAnsi" w:hAnsiTheme="majorHAnsi"/>
                <w:sz w:val="24"/>
                <w:szCs w:val="24"/>
              </w:rPr>
              <w:t>проектът не създава нови работни места или няма информация – 0 т;</w:t>
            </w:r>
          </w:p>
          <w:p w:rsidR="00DE454E" w:rsidRPr="00E76CBE" w:rsidRDefault="00DE454E" w:rsidP="00DE454E">
            <w:pPr>
              <w:spacing w:after="60"/>
              <w:jc w:val="both"/>
              <w:rPr>
                <w:rFonts w:asciiTheme="majorHAnsi" w:hAnsiTheme="majorHAnsi"/>
                <w:i/>
              </w:rPr>
            </w:pPr>
            <w:r w:rsidRPr="00E76CBE">
              <w:rPr>
                <w:rFonts w:asciiTheme="majorHAnsi" w:hAnsiTheme="majorHAnsi"/>
                <w:i/>
              </w:rPr>
              <w:t xml:space="preserve">Заб. 1     В оценяването по този критерий, </w:t>
            </w:r>
            <w:proofErr w:type="spellStart"/>
            <w:r w:rsidRPr="00E76CBE">
              <w:rPr>
                <w:rFonts w:asciiTheme="majorHAnsi" w:hAnsiTheme="majorHAnsi"/>
                <w:i/>
              </w:rPr>
              <w:t>самоосигуряващите</w:t>
            </w:r>
            <w:proofErr w:type="spellEnd"/>
            <w:r w:rsidRPr="00E76CBE">
              <w:rPr>
                <w:rFonts w:asciiTheme="majorHAnsi" w:hAnsiTheme="majorHAnsi"/>
                <w:i/>
              </w:rPr>
              <w:t xml:space="preserve"> лица не се отчитат.</w:t>
            </w:r>
          </w:p>
          <w:p w:rsidR="00DE454E" w:rsidRPr="00E76CBE" w:rsidRDefault="00DE454E" w:rsidP="00DE454E">
            <w:pPr>
              <w:spacing w:after="60"/>
              <w:jc w:val="both"/>
              <w:rPr>
                <w:rFonts w:asciiTheme="majorHAnsi" w:hAnsiTheme="majorHAnsi"/>
                <w:i/>
              </w:rPr>
            </w:pPr>
            <w:r w:rsidRPr="00E76CBE">
              <w:rPr>
                <w:rFonts w:asciiTheme="majorHAnsi" w:hAnsiTheme="majorHAnsi"/>
                <w:i/>
              </w:rPr>
              <w:t>Заб.2  при разминаване на данните в различните източници на информация, Оценителната комисия иска пояснителна информация;</w:t>
            </w:r>
          </w:p>
          <w:p w:rsidR="00DE454E" w:rsidRPr="00E76CBE" w:rsidRDefault="00DE454E" w:rsidP="00DE454E">
            <w:pPr>
              <w:spacing w:after="60"/>
              <w:jc w:val="both"/>
              <w:rPr>
                <w:rFonts w:asciiTheme="majorHAnsi" w:hAnsiTheme="majorHAnsi"/>
                <w:i/>
              </w:rPr>
            </w:pPr>
            <w:r w:rsidRPr="00E76CBE">
              <w:rPr>
                <w:rFonts w:asciiTheme="majorHAnsi" w:hAnsiTheme="majorHAnsi"/>
                <w:i/>
              </w:rPr>
              <w:t xml:space="preserve">Заб. 3 Изпълнението на този критерий подлежи на проверка в целия период на мониторинг, посочен в поясненията по т.Б 2 от бизнес плана и в административния договор. Задължението за поддържане на определения брой персонал се вписва в административния договор за отпускане на безвъзмездна финансова помощ и е за три години след извършване на окончателното плащане по проекта </w:t>
            </w:r>
          </w:p>
          <w:p w:rsidR="00DE454E" w:rsidRPr="00E76CBE" w:rsidRDefault="00DE454E" w:rsidP="00DE454E">
            <w:pPr>
              <w:spacing w:after="60"/>
              <w:jc w:val="both"/>
              <w:rPr>
                <w:rFonts w:asciiTheme="majorHAnsi" w:hAnsiTheme="majorHAnsi"/>
              </w:rPr>
            </w:pPr>
          </w:p>
          <w:p w:rsidR="00DE454E" w:rsidRPr="00E76CBE" w:rsidRDefault="00DE454E" w:rsidP="00DE454E">
            <w:pPr>
              <w:spacing w:after="60"/>
              <w:jc w:val="both"/>
              <w:rPr>
                <w:rFonts w:asciiTheme="majorHAnsi" w:hAnsiTheme="majorHAnsi"/>
              </w:rPr>
            </w:pPr>
            <w:r w:rsidRPr="00E76CBE">
              <w:rPr>
                <w:rFonts w:asciiTheme="majorHAnsi" w:hAnsiTheme="majorHAnsi"/>
              </w:rPr>
              <w:t xml:space="preserve">Критерий </w:t>
            </w:r>
            <w:r w:rsidRPr="00E76CBE">
              <w:rPr>
                <w:rFonts w:asciiTheme="majorHAnsi" w:hAnsiTheme="majorHAnsi"/>
                <w:b/>
              </w:rPr>
              <w:t>3 „Проекти на кандидати до 40 г. години”</w:t>
            </w:r>
            <w:r w:rsidRPr="00E76CBE">
              <w:rPr>
                <w:rFonts w:asciiTheme="majorHAnsi" w:hAnsiTheme="majorHAnsi"/>
              </w:rPr>
              <w:t xml:space="preserve"> е изпълнен, ако:</w:t>
            </w:r>
          </w:p>
          <w:p w:rsidR="00DE454E" w:rsidRPr="00E76CBE" w:rsidRDefault="00DE454E" w:rsidP="00DE454E">
            <w:pPr>
              <w:pStyle w:val="afd"/>
              <w:numPr>
                <w:ilvl w:val="0"/>
                <w:numId w:val="41"/>
              </w:numPr>
              <w:spacing w:after="60"/>
              <w:jc w:val="both"/>
              <w:rPr>
                <w:rFonts w:asciiTheme="majorHAnsi" w:hAnsiTheme="majorHAnsi"/>
                <w:sz w:val="24"/>
                <w:szCs w:val="24"/>
              </w:rPr>
            </w:pPr>
            <w:r w:rsidRPr="00E76CBE">
              <w:rPr>
                <w:rFonts w:asciiTheme="majorHAnsi" w:hAnsiTheme="majorHAnsi"/>
                <w:sz w:val="24"/>
                <w:szCs w:val="24"/>
              </w:rPr>
              <w:t xml:space="preserve">Кандидатът е физическо лице/допустим ЗП/Занаятчия, което към датата на подаване на проектното предложение не е навършило 40 г   </w:t>
            </w:r>
            <w:r w:rsidRPr="00E76CBE">
              <w:rPr>
                <w:rFonts w:asciiTheme="majorHAnsi" w:hAnsiTheme="majorHAnsi"/>
                <w:b/>
                <w:sz w:val="24"/>
                <w:szCs w:val="24"/>
              </w:rPr>
              <w:t>или</w:t>
            </w:r>
          </w:p>
          <w:p w:rsidR="00DE454E" w:rsidRPr="00E76CBE" w:rsidRDefault="00DE454E" w:rsidP="00DE454E">
            <w:pPr>
              <w:pStyle w:val="afd"/>
              <w:numPr>
                <w:ilvl w:val="0"/>
                <w:numId w:val="41"/>
              </w:numPr>
              <w:spacing w:after="60"/>
              <w:jc w:val="both"/>
              <w:rPr>
                <w:rFonts w:asciiTheme="majorHAnsi" w:hAnsiTheme="majorHAnsi"/>
                <w:sz w:val="24"/>
                <w:szCs w:val="24"/>
              </w:rPr>
            </w:pPr>
            <w:r w:rsidRPr="00E76CBE">
              <w:rPr>
                <w:rFonts w:asciiTheme="majorHAnsi" w:hAnsiTheme="majorHAnsi"/>
                <w:sz w:val="24"/>
                <w:szCs w:val="24"/>
              </w:rPr>
              <w:t>Собственикът на Кандидат – ЮЛ към датата на  проектното предложение не е навършил 40 г;</w:t>
            </w:r>
          </w:p>
          <w:p w:rsidR="00DE454E" w:rsidRPr="00E76CBE" w:rsidRDefault="00DE454E" w:rsidP="00DE454E">
            <w:pPr>
              <w:spacing w:after="60"/>
              <w:ind w:left="360"/>
              <w:jc w:val="both"/>
              <w:rPr>
                <w:rFonts w:asciiTheme="majorHAnsi" w:hAnsiTheme="majorHAnsi"/>
                <w:i/>
              </w:rPr>
            </w:pPr>
            <w:r w:rsidRPr="00E76CBE">
              <w:rPr>
                <w:rFonts w:asciiTheme="majorHAnsi" w:hAnsiTheme="majorHAnsi"/>
                <w:i/>
              </w:rPr>
              <w:t>Заб. При кандидат ЮЛ с повече от едни собственик, критерият може да бъде изпълнен, само спрямо  мажоритарен собственик, притежаващ повече от 50% от дружеството.</w:t>
            </w:r>
          </w:p>
          <w:p w:rsidR="00DE454E" w:rsidRPr="00E76CBE" w:rsidRDefault="00DE454E" w:rsidP="00DE454E">
            <w:pPr>
              <w:spacing w:after="60"/>
              <w:jc w:val="both"/>
              <w:rPr>
                <w:rFonts w:asciiTheme="majorHAnsi" w:hAnsiTheme="majorHAnsi"/>
              </w:rPr>
            </w:pPr>
          </w:p>
          <w:p w:rsidR="00DE454E" w:rsidRPr="00E76CBE" w:rsidRDefault="00DE454E" w:rsidP="00DE454E">
            <w:pPr>
              <w:spacing w:after="60"/>
              <w:jc w:val="both"/>
              <w:rPr>
                <w:rFonts w:asciiTheme="majorHAnsi" w:hAnsiTheme="majorHAnsi"/>
              </w:rPr>
            </w:pPr>
            <w:r w:rsidRPr="00E76CBE">
              <w:rPr>
                <w:rFonts w:asciiTheme="majorHAnsi" w:hAnsiTheme="majorHAnsi"/>
              </w:rPr>
              <w:t xml:space="preserve">Критерий 4 </w:t>
            </w:r>
            <w:r w:rsidRPr="00E76CBE">
              <w:rPr>
                <w:rFonts w:asciiTheme="majorHAnsi" w:hAnsiTheme="majorHAnsi"/>
                <w:b/>
              </w:rPr>
              <w:t>„Проекти, подадени от кандидати, притежаващи опит или образование в сектора, за който кандидатстват</w:t>
            </w:r>
            <w:r w:rsidRPr="00E76CBE">
              <w:rPr>
                <w:rFonts w:asciiTheme="majorHAnsi" w:hAnsiTheme="majorHAnsi"/>
              </w:rPr>
              <w:t xml:space="preserve">” е изпълнен, когато е изпълнено </w:t>
            </w:r>
            <w:r w:rsidRPr="00E76CBE">
              <w:rPr>
                <w:rFonts w:asciiTheme="majorHAnsi" w:hAnsiTheme="majorHAnsi"/>
                <w:b/>
              </w:rPr>
              <w:t>поне едно</w:t>
            </w:r>
            <w:r w:rsidRPr="00E76CBE">
              <w:rPr>
                <w:rFonts w:asciiTheme="majorHAnsi" w:hAnsiTheme="majorHAnsi"/>
              </w:rPr>
              <w:t xml:space="preserve"> от условията:</w:t>
            </w:r>
          </w:p>
          <w:p w:rsidR="00DE454E" w:rsidRPr="00E76CBE" w:rsidRDefault="00DE454E" w:rsidP="00DE454E">
            <w:pPr>
              <w:pStyle w:val="afd"/>
              <w:numPr>
                <w:ilvl w:val="0"/>
                <w:numId w:val="44"/>
              </w:numPr>
              <w:spacing w:after="60"/>
              <w:jc w:val="both"/>
              <w:rPr>
                <w:rFonts w:asciiTheme="majorHAnsi" w:hAnsiTheme="majorHAnsi"/>
                <w:sz w:val="24"/>
                <w:szCs w:val="24"/>
              </w:rPr>
            </w:pPr>
            <w:r w:rsidRPr="00E76CBE">
              <w:rPr>
                <w:rFonts w:asciiTheme="majorHAnsi" w:hAnsiTheme="majorHAnsi"/>
                <w:sz w:val="24"/>
                <w:szCs w:val="24"/>
              </w:rPr>
              <w:t xml:space="preserve">Кандидатът  има код на икономическа дейност КИД 2008, съгласно подадени данни към НСИ, в сектора на фирмената дейност, предмет на проектната инвестиция,  посочена в </w:t>
            </w:r>
            <w:proofErr w:type="spellStart"/>
            <w:r w:rsidRPr="00E76CBE">
              <w:rPr>
                <w:rFonts w:asciiTheme="majorHAnsi" w:hAnsiTheme="majorHAnsi"/>
                <w:sz w:val="24"/>
                <w:szCs w:val="24"/>
              </w:rPr>
              <w:t>Бизнесплана</w:t>
            </w:r>
            <w:proofErr w:type="spellEnd"/>
            <w:r w:rsidRPr="00E76CBE">
              <w:rPr>
                <w:rFonts w:asciiTheme="majorHAnsi" w:hAnsiTheme="majorHAnsi"/>
                <w:sz w:val="24"/>
                <w:szCs w:val="24"/>
              </w:rPr>
              <w:t xml:space="preserve">.  За кандидати – занаятчии, това условие е изпълнено, ако упражняваният занаят е в сектора,  за който се кандидатства.   За кандидатите, регистрирани в годината на кандидатстване, това условие се счита за неизпълнено,  </w:t>
            </w:r>
            <w:r w:rsidRPr="00E76CBE">
              <w:rPr>
                <w:rFonts w:asciiTheme="majorHAnsi" w:hAnsiTheme="majorHAnsi"/>
                <w:b/>
                <w:sz w:val="24"/>
                <w:szCs w:val="24"/>
              </w:rPr>
              <w:t>или</w:t>
            </w:r>
          </w:p>
          <w:p w:rsidR="00DE454E" w:rsidRPr="00E76CBE" w:rsidRDefault="00DE454E" w:rsidP="00DE454E">
            <w:pPr>
              <w:pStyle w:val="afd"/>
              <w:numPr>
                <w:ilvl w:val="0"/>
                <w:numId w:val="44"/>
              </w:numPr>
              <w:spacing w:after="60"/>
              <w:jc w:val="both"/>
              <w:rPr>
                <w:rFonts w:asciiTheme="majorHAnsi" w:hAnsiTheme="majorHAnsi"/>
                <w:sz w:val="24"/>
                <w:szCs w:val="24"/>
              </w:rPr>
            </w:pPr>
            <w:r w:rsidRPr="00E76CBE">
              <w:rPr>
                <w:rFonts w:asciiTheme="majorHAnsi" w:hAnsiTheme="majorHAnsi"/>
                <w:sz w:val="24"/>
                <w:szCs w:val="24"/>
              </w:rPr>
              <w:lastRenderedPageBreak/>
              <w:t xml:space="preserve">Собственикът на кандидата има  професионален опит в сектора на фирмена  дейност, за която кандидатстват поне две години. Опитът се доказва с извлечения от трудови, осигурителни книжки, трудови или граждански договори, удостоверения и други  официално признати документи;  </w:t>
            </w:r>
            <w:r w:rsidRPr="00E76CBE">
              <w:rPr>
                <w:rFonts w:asciiTheme="majorHAnsi" w:hAnsiTheme="majorHAnsi"/>
                <w:b/>
                <w:sz w:val="24"/>
                <w:szCs w:val="24"/>
              </w:rPr>
              <w:t>или</w:t>
            </w:r>
          </w:p>
          <w:p w:rsidR="00DE454E" w:rsidRPr="00E76CBE" w:rsidRDefault="00DE454E" w:rsidP="00DE454E">
            <w:pPr>
              <w:pStyle w:val="afd"/>
              <w:numPr>
                <w:ilvl w:val="0"/>
                <w:numId w:val="44"/>
              </w:numPr>
              <w:spacing w:after="60"/>
              <w:jc w:val="both"/>
              <w:rPr>
                <w:rFonts w:asciiTheme="majorHAnsi" w:hAnsiTheme="majorHAnsi"/>
                <w:sz w:val="24"/>
                <w:szCs w:val="24"/>
              </w:rPr>
            </w:pPr>
            <w:r w:rsidRPr="00E76CBE">
              <w:rPr>
                <w:rFonts w:asciiTheme="majorHAnsi" w:hAnsiTheme="majorHAnsi"/>
                <w:sz w:val="24"/>
                <w:szCs w:val="24"/>
              </w:rPr>
              <w:t xml:space="preserve">Собственикът на кандидата има образование/квалификация  в сектора, за който кандидатства. Образованието се потвърждава с квалификация или изучавана   професионална дисциплина  от диплома за завършено средно или по-високо образование, свидетелство за  професионална квалификация,  удостоверение за професионално обучение, свидетелство за </w:t>
            </w:r>
            <w:proofErr w:type="spellStart"/>
            <w:r w:rsidRPr="00E76CBE">
              <w:rPr>
                <w:rFonts w:asciiTheme="majorHAnsi" w:hAnsiTheme="majorHAnsi"/>
                <w:sz w:val="24"/>
                <w:szCs w:val="24"/>
              </w:rPr>
              <w:t>валидиране</w:t>
            </w:r>
            <w:proofErr w:type="spellEnd"/>
            <w:r w:rsidRPr="00E76CBE">
              <w:rPr>
                <w:rFonts w:asciiTheme="majorHAnsi" w:hAnsiTheme="majorHAnsi"/>
                <w:sz w:val="24"/>
                <w:szCs w:val="24"/>
              </w:rPr>
              <w:t xml:space="preserve"> на професионална квалификация, удостоверение за </w:t>
            </w:r>
            <w:proofErr w:type="spellStart"/>
            <w:r w:rsidRPr="00E76CBE">
              <w:rPr>
                <w:rFonts w:asciiTheme="majorHAnsi" w:hAnsiTheme="majorHAnsi"/>
                <w:sz w:val="24"/>
                <w:szCs w:val="24"/>
              </w:rPr>
              <w:t>валидиране</w:t>
            </w:r>
            <w:proofErr w:type="spellEnd"/>
            <w:r w:rsidRPr="00E76CBE">
              <w:rPr>
                <w:rFonts w:asciiTheme="majorHAnsi" w:hAnsiTheme="majorHAnsi"/>
                <w:sz w:val="24"/>
                <w:szCs w:val="24"/>
              </w:rPr>
              <w:t xml:space="preserve"> на професионална квалификация за част от професия,  удостоверение за ключова компетентност, майсторско свидетелство, </w:t>
            </w:r>
            <w:proofErr w:type="spellStart"/>
            <w:r w:rsidRPr="00E76CBE">
              <w:rPr>
                <w:rFonts w:asciiTheme="majorHAnsi" w:hAnsiTheme="majorHAnsi"/>
                <w:sz w:val="24"/>
                <w:szCs w:val="24"/>
              </w:rPr>
              <w:t>свидетелство</w:t>
            </w:r>
            <w:proofErr w:type="spellEnd"/>
            <w:r w:rsidRPr="00E76CBE">
              <w:rPr>
                <w:rFonts w:asciiTheme="majorHAnsi" w:hAnsiTheme="majorHAnsi"/>
                <w:sz w:val="24"/>
                <w:szCs w:val="24"/>
              </w:rPr>
              <w:t xml:space="preserve"> за калфа или документ, удостоверяващ правото да се упражнява занаят.</w:t>
            </w:r>
          </w:p>
          <w:p w:rsidR="00DE454E" w:rsidRPr="00E76CBE" w:rsidRDefault="00DE454E" w:rsidP="00DE454E">
            <w:pPr>
              <w:spacing w:after="60"/>
              <w:jc w:val="both"/>
              <w:rPr>
                <w:rFonts w:asciiTheme="majorHAnsi" w:hAnsiTheme="majorHAnsi"/>
              </w:rPr>
            </w:pPr>
            <w:r w:rsidRPr="00E76CBE">
              <w:rPr>
                <w:rFonts w:asciiTheme="majorHAnsi" w:hAnsiTheme="majorHAnsi"/>
              </w:rPr>
              <w:t xml:space="preserve">Критерий 5   </w:t>
            </w:r>
            <w:r w:rsidRPr="00E76CBE">
              <w:rPr>
                <w:rFonts w:asciiTheme="majorHAnsi" w:hAnsiTheme="majorHAnsi"/>
                <w:b/>
              </w:rPr>
              <w:t>Собственикът и представляващия кандидата не са получавали подкрепа от ПРСР</w:t>
            </w:r>
            <w:r w:rsidRPr="00E76CBE">
              <w:rPr>
                <w:rFonts w:asciiTheme="majorHAnsi" w:hAnsiTheme="majorHAnsi"/>
              </w:rPr>
              <w:t xml:space="preserve"> 2007 – 2013 и/или 2014 – 2020 г., независимо дали чрез кандидата или чрез друго юридическо лице в което участват.</w:t>
            </w:r>
          </w:p>
          <w:p w:rsidR="00DE454E" w:rsidRPr="00E76CBE" w:rsidRDefault="00DE454E" w:rsidP="00DE454E">
            <w:pPr>
              <w:spacing w:after="60"/>
              <w:ind w:left="360"/>
              <w:jc w:val="both"/>
              <w:rPr>
                <w:rFonts w:asciiTheme="majorHAnsi" w:hAnsiTheme="majorHAnsi"/>
              </w:rPr>
            </w:pPr>
            <w:r w:rsidRPr="00E76CBE">
              <w:rPr>
                <w:rFonts w:asciiTheme="majorHAnsi" w:hAnsiTheme="majorHAnsi"/>
              </w:rPr>
              <w:t xml:space="preserve">Критерият е изпълнен, когато са изпълнени </w:t>
            </w:r>
            <w:r w:rsidRPr="00E76CBE">
              <w:rPr>
                <w:rFonts w:asciiTheme="majorHAnsi" w:hAnsiTheme="majorHAnsi"/>
                <w:b/>
              </w:rPr>
              <w:t>всички</w:t>
            </w:r>
            <w:r w:rsidRPr="00E76CBE">
              <w:rPr>
                <w:rFonts w:asciiTheme="majorHAnsi" w:hAnsiTheme="majorHAnsi"/>
              </w:rPr>
              <w:t xml:space="preserve"> долуописани условия:</w:t>
            </w:r>
          </w:p>
          <w:p w:rsidR="00DE454E" w:rsidRPr="00E76CBE" w:rsidRDefault="00DE454E" w:rsidP="00DE454E">
            <w:pPr>
              <w:pStyle w:val="afd"/>
              <w:numPr>
                <w:ilvl w:val="0"/>
                <w:numId w:val="42"/>
              </w:numPr>
              <w:spacing w:after="60"/>
              <w:jc w:val="both"/>
              <w:rPr>
                <w:rFonts w:asciiTheme="majorHAnsi" w:hAnsiTheme="majorHAnsi"/>
                <w:sz w:val="24"/>
                <w:szCs w:val="24"/>
              </w:rPr>
            </w:pPr>
            <w:r w:rsidRPr="00E76CBE">
              <w:rPr>
                <w:rFonts w:asciiTheme="majorHAnsi" w:hAnsiTheme="majorHAnsi"/>
                <w:sz w:val="24"/>
                <w:szCs w:val="24"/>
              </w:rPr>
              <w:t>Кандидатът не е получавал подкрепа от ПРСР 2007 -2013 и/или ПРСР 2014–2020 г.,</w:t>
            </w:r>
          </w:p>
          <w:p w:rsidR="00DE454E" w:rsidRPr="00E76CBE" w:rsidRDefault="00DE454E" w:rsidP="00DE454E">
            <w:pPr>
              <w:pStyle w:val="afd"/>
              <w:numPr>
                <w:ilvl w:val="0"/>
                <w:numId w:val="42"/>
              </w:numPr>
              <w:spacing w:after="60"/>
              <w:rPr>
                <w:rFonts w:asciiTheme="majorHAnsi" w:hAnsiTheme="majorHAnsi"/>
                <w:sz w:val="24"/>
                <w:szCs w:val="24"/>
              </w:rPr>
            </w:pPr>
            <w:r w:rsidRPr="00E76CBE">
              <w:rPr>
                <w:rFonts w:asciiTheme="majorHAnsi" w:hAnsiTheme="majorHAnsi"/>
                <w:sz w:val="24"/>
                <w:szCs w:val="24"/>
              </w:rPr>
              <w:t>Собственикът не е получавал подкрепа от ПРСР 2007 -2013 и/или ПРСР 2014 –2020</w:t>
            </w:r>
          </w:p>
          <w:p w:rsidR="00DE454E" w:rsidRPr="00E76CBE" w:rsidRDefault="00DE454E" w:rsidP="00DE454E">
            <w:pPr>
              <w:pStyle w:val="afd"/>
              <w:numPr>
                <w:ilvl w:val="0"/>
                <w:numId w:val="42"/>
              </w:numPr>
              <w:spacing w:after="60"/>
              <w:rPr>
                <w:rFonts w:asciiTheme="majorHAnsi" w:hAnsiTheme="majorHAnsi"/>
                <w:sz w:val="24"/>
                <w:szCs w:val="24"/>
              </w:rPr>
            </w:pPr>
            <w:r w:rsidRPr="00E76CBE">
              <w:rPr>
                <w:rFonts w:asciiTheme="majorHAnsi" w:hAnsiTheme="majorHAnsi"/>
                <w:sz w:val="24"/>
                <w:szCs w:val="24"/>
              </w:rPr>
              <w:t>Представляващият кандидата не е получавал подкрепа  от ПРСР 2007 -2013 и/или ПРСР 2014 – 2020 г.,</w:t>
            </w:r>
          </w:p>
          <w:p w:rsidR="00DE454E" w:rsidRDefault="00DE454E" w:rsidP="00DE454E">
            <w:pPr>
              <w:pStyle w:val="afd"/>
              <w:numPr>
                <w:ilvl w:val="0"/>
                <w:numId w:val="42"/>
              </w:numPr>
              <w:spacing w:after="60"/>
              <w:rPr>
                <w:rFonts w:asciiTheme="majorHAnsi" w:hAnsiTheme="majorHAnsi"/>
                <w:sz w:val="24"/>
                <w:szCs w:val="24"/>
              </w:rPr>
            </w:pPr>
            <w:r w:rsidRPr="00E76CBE">
              <w:rPr>
                <w:rFonts w:asciiTheme="majorHAnsi" w:hAnsiTheme="majorHAnsi"/>
                <w:sz w:val="24"/>
                <w:szCs w:val="24"/>
              </w:rPr>
              <w:t>Друго юридическо лице, в което собственикът  или представляващият  на кандидата има мажоритарен дял,  не е получавало подкрепа от ПРСР 2007 -2013 и/или ПРСР 2014 – 2020 г.,</w:t>
            </w:r>
          </w:p>
          <w:p w:rsidR="00E76CBE" w:rsidRPr="00E76CBE" w:rsidRDefault="00E76CBE" w:rsidP="00E76CBE">
            <w:pPr>
              <w:pStyle w:val="afd"/>
              <w:spacing w:after="60"/>
              <w:ind w:left="360"/>
              <w:rPr>
                <w:rFonts w:asciiTheme="majorHAnsi" w:hAnsiTheme="majorHAnsi"/>
                <w:sz w:val="24"/>
                <w:szCs w:val="24"/>
              </w:rPr>
            </w:pPr>
          </w:p>
          <w:p w:rsidR="00DE454E" w:rsidRPr="00E76CBE" w:rsidRDefault="00DE454E" w:rsidP="00DE454E">
            <w:pPr>
              <w:spacing w:after="60"/>
              <w:jc w:val="both"/>
              <w:rPr>
                <w:rFonts w:asciiTheme="majorHAnsi" w:hAnsiTheme="majorHAnsi"/>
              </w:rPr>
            </w:pPr>
            <w:r w:rsidRPr="00E76CBE">
              <w:rPr>
                <w:rFonts w:asciiTheme="majorHAnsi" w:hAnsiTheme="majorHAnsi"/>
              </w:rPr>
              <w:t>Критерий 6 „</w:t>
            </w:r>
            <w:r w:rsidRPr="00E76CBE">
              <w:rPr>
                <w:rFonts w:asciiTheme="majorHAnsi" w:hAnsiTheme="majorHAnsi"/>
                <w:b/>
              </w:rPr>
              <w:t>Проекти на земеделски стопани жени или юридически лица, собственост на жени”.</w:t>
            </w:r>
            <w:r w:rsidRPr="00E76CBE">
              <w:rPr>
                <w:rFonts w:asciiTheme="majorHAnsi" w:hAnsiTheme="majorHAnsi"/>
              </w:rPr>
              <w:t xml:space="preserve"> Изпълнението на критерия се проверява към датата на подаване на проектното предложение, съгласно информацията в Търговския регистър и регистъра на ЮЛНЦ и във формуляра за кандидатстване. </w:t>
            </w:r>
          </w:p>
          <w:p w:rsidR="00DE454E" w:rsidRPr="00E76CBE" w:rsidRDefault="00DE454E" w:rsidP="00DE454E">
            <w:pPr>
              <w:spacing w:after="60"/>
              <w:ind w:left="360"/>
              <w:jc w:val="both"/>
              <w:rPr>
                <w:rFonts w:asciiTheme="majorHAnsi" w:hAnsiTheme="majorHAnsi"/>
                <w:i/>
              </w:rPr>
            </w:pPr>
            <w:r w:rsidRPr="00E76CBE">
              <w:rPr>
                <w:rFonts w:asciiTheme="majorHAnsi" w:hAnsiTheme="majorHAnsi"/>
                <w:i/>
              </w:rPr>
              <w:t>Заб. При кандидат ЮЛ с повече от едни собственик, критерият може да бъде изпълнен, само спрямо  мажоритарен собственик, притежаващ повече от 50% от дружеството.</w:t>
            </w:r>
          </w:p>
          <w:p w:rsidR="00FC6E3A" w:rsidRDefault="00FC6E3A" w:rsidP="00967DE5">
            <w:pPr>
              <w:spacing w:line="276" w:lineRule="auto"/>
              <w:jc w:val="both"/>
              <w:rPr>
                <w:rFonts w:asciiTheme="majorHAnsi" w:hAnsiTheme="majorHAnsi"/>
                <w:b/>
              </w:rPr>
            </w:pPr>
          </w:p>
          <w:p w:rsidR="0075560F" w:rsidRPr="00471DB8" w:rsidRDefault="007008DE" w:rsidP="00967DE5">
            <w:pPr>
              <w:spacing w:line="276" w:lineRule="auto"/>
              <w:jc w:val="both"/>
              <w:rPr>
                <w:rFonts w:asciiTheme="majorHAnsi" w:hAnsiTheme="majorHAnsi"/>
              </w:rPr>
            </w:pPr>
            <w:r w:rsidRPr="00471DB8">
              <w:rPr>
                <w:rFonts w:asciiTheme="majorHAnsi" w:hAnsiTheme="majorHAnsi"/>
                <w:b/>
              </w:rPr>
              <w:t xml:space="preserve">ВАЖНО! </w:t>
            </w:r>
            <w:r w:rsidR="0075560F" w:rsidRPr="00E76CBE">
              <w:rPr>
                <w:rFonts w:asciiTheme="majorHAnsi" w:hAnsiTheme="majorHAnsi"/>
              </w:rPr>
              <w:t>При наличие на проектни предложения</w:t>
            </w:r>
            <w:r w:rsidRPr="00E76CBE">
              <w:rPr>
                <w:rFonts w:asciiTheme="majorHAnsi" w:hAnsiTheme="majorHAnsi"/>
              </w:rPr>
              <w:t xml:space="preserve"> с равен брой точки</w:t>
            </w:r>
            <w:r w:rsidRPr="00471DB8">
              <w:rPr>
                <w:rFonts w:asciiTheme="majorHAnsi" w:hAnsiTheme="majorHAnsi"/>
              </w:rPr>
              <w:t xml:space="preserve">, получени в резултат на техническата и финансова оценка, за които не достига финансов </w:t>
            </w:r>
            <w:r w:rsidR="00B755F1">
              <w:rPr>
                <w:rFonts w:asciiTheme="majorHAnsi" w:hAnsiTheme="majorHAnsi"/>
              </w:rPr>
              <w:t>ресурс</w:t>
            </w:r>
            <w:r w:rsidR="00E76CBE">
              <w:rPr>
                <w:rFonts w:asciiTheme="majorHAnsi" w:hAnsiTheme="majorHAnsi"/>
              </w:rPr>
              <w:t xml:space="preserve">, </w:t>
            </w:r>
            <w:r w:rsidR="00B755F1">
              <w:rPr>
                <w:rFonts w:asciiTheme="majorHAnsi" w:hAnsiTheme="majorHAnsi"/>
              </w:rPr>
              <w:t xml:space="preserve"> се подхожда по следния начин: На проектните предложения с равен брой точки ще бъде предложено финансиране с по-нисък процент на безвъзмездната помощ, до размера на  наличния финансов ресурс. </w:t>
            </w:r>
          </w:p>
          <w:p w:rsidR="007008DE" w:rsidRPr="00471DB8" w:rsidRDefault="00771E31" w:rsidP="00DE454E">
            <w:pPr>
              <w:spacing w:line="276" w:lineRule="auto"/>
              <w:jc w:val="both"/>
              <w:rPr>
                <w:rFonts w:asciiTheme="majorHAnsi" w:hAnsiTheme="majorHAnsi"/>
                <w:i/>
              </w:rPr>
            </w:pPr>
            <w:r w:rsidRPr="00471DB8">
              <w:rPr>
                <w:rFonts w:asciiTheme="majorHAnsi" w:hAnsiTheme="majorHAnsi"/>
              </w:rPr>
              <w:t xml:space="preserve">2. </w:t>
            </w:r>
            <w:r w:rsidR="007008DE" w:rsidRPr="00471DB8">
              <w:rPr>
                <w:rFonts w:asciiTheme="majorHAnsi" w:hAnsiTheme="majorHAnsi"/>
              </w:rPr>
              <w:t xml:space="preserve">Проектите, за които няма достатъчен </w:t>
            </w:r>
            <w:r w:rsidR="00A54099" w:rsidRPr="00471DB8">
              <w:rPr>
                <w:rFonts w:asciiTheme="majorHAnsi" w:hAnsiTheme="majorHAnsi"/>
              </w:rPr>
              <w:t xml:space="preserve">или наличен </w:t>
            </w:r>
            <w:r w:rsidR="007008DE" w:rsidRPr="00471DB8">
              <w:rPr>
                <w:rFonts w:asciiTheme="majorHAnsi" w:hAnsiTheme="majorHAnsi"/>
              </w:rPr>
              <w:t>финансов рес</w:t>
            </w:r>
            <w:r w:rsidR="005127BB" w:rsidRPr="00471DB8">
              <w:rPr>
                <w:rFonts w:asciiTheme="majorHAnsi" w:hAnsiTheme="majorHAnsi"/>
              </w:rPr>
              <w:t>урс, ще бъдат включени в Списък</w:t>
            </w:r>
            <w:r w:rsidR="007008DE" w:rsidRPr="00471DB8">
              <w:rPr>
                <w:rFonts w:asciiTheme="majorHAnsi" w:hAnsiTheme="majorHAnsi"/>
              </w:rPr>
              <w:t xml:space="preserve"> на резервните проекти. </w:t>
            </w:r>
          </w:p>
        </w:tc>
      </w:tr>
    </w:tbl>
    <w:p w:rsidR="00E36B5D" w:rsidRPr="00471DB8" w:rsidRDefault="00E36B5D" w:rsidP="00B774B4">
      <w:pPr>
        <w:ind w:left="567"/>
        <w:jc w:val="center"/>
        <w:rPr>
          <w:rFonts w:asciiTheme="majorHAnsi" w:hAnsiTheme="majorHAnsi"/>
          <w:b/>
          <w:sz w:val="22"/>
          <w:szCs w:val="22"/>
        </w:rPr>
      </w:pPr>
    </w:p>
    <w:p w:rsidR="00E53E4E" w:rsidRPr="00471DB8" w:rsidRDefault="00E53E4E" w:rsidP="00B774B4">
      <w:pPr>
        <w:ind w:left="567"/>
        <w:jc w:val="center"/>
        <w:rPr>
          <w:rFonts w:asciiTheme="majorHAnsi" w:hAnsiTheme="majorHAnsi"/>
          <w:b/>
          <w:sz w:val="22"/>
          <w:szCs w:val="22"/>
        </w:rPr>
      </w:pPr>
    </w:p>
    <w:p w:rsidR="00A0402F" w:rsidRPr="00471DB8" w:rsidRDefault="00A0402F" w:rsidP="00A0402F">
      <w:pPr>
        <w:spacing w:line="276" w:lineRule="auto"/>
        <w:ind w:left="708"/>
        <w:rPr>
          <w:rFonts w:asciiTheme="majorHAnsi" w:hAnsiTheme="majorHAnsi"/>
          <w:b/>
        </w:rPr>
      </w:pPr>
      <w:bookmarkStart w:id="44" w:name="_Toc518202814"/>
      <w:r w:rsidRPr="00471DB8">
        <w:rPr>
          <w:rStyle w:val="20"/>
          <w:rFonts w:asciiTheme="majorHAnsi" w:hAnsiTheme="majorHAnsi" w:cs="Times New Roman"/>
          <w:i w:val="0"/>
          <w:sz w:val="24"/>
          <w:szCs w:val="24"/>
        </w:rPr>
        <w:t>23. Начин на подаване на проектните предложения</w:t>
      </w:r>
      <w:bookmarkEnd w:id="44"/>
      <w:r w:rsidRPr="00471DB8">
        <w:rPr>
          <w:rFonts w:asciiTheme="majorHAnsi" w:hAnsiTheme="majorHAnsi"/>
          <w:b/>
        </w:rPr>
        <w:t>:</w:t>
      </w:r>
    </w:p>
    <w:tbl>
      <w:tblPr>
        <w:tblW w:w="971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B774B4" w:rsidRPr="00471DB8" w:rsidTr="00D205AD">
        <w:tc>
          <w:tcPr>
            <w:tcW w:w="9712" w:type="dxa"/>
            <w:shd w:val="clear" w:color="auto" w:fill="auto"/>
          </w:tcPr>
          <w:p w:rsidR="000D68C4" w:rsidRPr="00471DB8" w:rsidRDefault="00734FA3" w:rsidP="005A74AB">
            <w:pPr>
              <w:spacing w:line="276" w:lineRule="auto"/>
              <w:jc w:val="both"/>
              <w:rPr>
                <w:rFonts w:asciiTheme="majorHAnsi" w:hAnsiTheme="majorHAnsi"/>
              </w:rPr>
            </w:pPr>
            <w:r w:rsidRPr="00471DB8">
              <w:rPr>
                <w:rFonts w:asciiTheme="majorHAnsi" w:hAnsiTheme="majorHAnsi"/>
              </w:rPr>
              <w:t xml:space="preserve">Документите се подават в ИСУН </w:t>
            </w:r>
            <w:r w:rsidR="00487FB0" w:rsidRPr="00471DB8">
              <w:rPr>
                <w:rFonts w:asciiTheme="majorHAnsi" w:hAnsiTheme="majorHAnsi"/>
              </w:rPr>
              <w:t>2020</w:t>
            </w:r>
            <w:r w:rsidRPr="00471DB8">
              <w:rPr>
                <w:rFonts w:asciiTheme="majorHAnsi" w:hAnsiTheme="majorHAnsi"/>
              </w:rPr>
              <w:t xml:space="preserve">, съгласно Наредба за определяне на условията, реда и механизма за функциониране на информационната система за управление и </w:t>
            </w:r>
            <w:r w:rsidRPr="00471DB8">
              <w:rPr>
                <w:rFonts w:asciiTheme="majorHAnsi" w:hAnsiTheme="majorHAnsi"/>
              </w:rPr>
              <w:lastRenderedPageBreak/>
              <w:t>наблюдение на средствата от европейските структурни и инвестиционни фондове (ИСУН) и за провеждане на производства пред управляващите органи посредством ИСУН, приета с Постановление № 243 на Министерския съвет от 2016 г. (</w:t>
            </w:r>
            <w:proofErr w:type="spellStart"/>
            <w:r w:rsidRPr="00471DB8">
              <w:rPr>
                <w:rFonts w:asciiTheme="majorHAnsi" w:hAnsiTheme="majorHAnsi"/>
              </w:rPr>
              <w:t>обн</w:t>
            </w:r>
            <w:proofErr w:type="spellEnd"/>
            <w:r w:rsidRPr="00471DB8">
              <w:rPr>
                <w:rFonts w:asciiTheme="majorHAnsi" w:hAnsiTheme="majorHAnsi"/>
              </w:rPr>
              <w:t xml:space="preserve">., ДВ, бр. 76 от 2016 г.). </w:t>
            </w:r>
          </w:p>
          <w:p w:rsidR="005A74AB" w:rsidRPr="00471DB8" w:rsidRDefault="005A74AB" w:rsidP="005A74AB">
            <w:pPr>
              <w:spacing w:line="276" w:lineRule="auto"/>
              <w:jc w:val="both"/>
              <w:rPr>
                <w:rFonts w:asciiTheme="majorHAnsi" w:hAnsiTheme="majorHAnsi"/>
              </w:rPr>
            </w:pPr>
            <w:r w:rsidRPr="00471DB8">
              <w:rPr>
                <w:rFonts w:asciiTheme="majorHAnsi" w:hAnsiTheme="majorHAnsi"/>
              </w:rPr>
              <w:t>Производството по предоставяне на безвъзмездна финансова помощ чрез подбор на проектни предложения започва в деня на публикуването на обява за откриване на процедурата по мярката от Стратегията за ВОМР на МИГ-</w:t>
            </w:r>
            <w:r w:rsidR="00200FB1" w:rsidRPr="00471DB8">
              <w:rPr>
                <w:rFonts w:asciiTheme="majorHAnsi" w:hAnsiTheme="majorHAnsi"/>
              </w:rPr>
              <w:t>Кирково-Златоград</w:t>
            </w:r>
            <w:r w:rsidRPr="00471DB8">
              <w:rPr>
                <w:rFonts w:asciiTheme="majorHAnsi" w:hAnsiTheme="majorHAnsi"/>
              </w:rPr>
              <w:t xml:space="preserve"> в ИСУН</w:t>
            </w:r>
            <w:r w:rsidR="000D68C4" w:rsidRPr="00471DB8">
              <w:rPr>
                <w:rFonts w:asciiTheme="majorHAnsi" w:hAnsiTheme="majorHAnsi"/>
              </w:rPr>
              <w:t>2020</w:t>
            </w:r>
            <w:r w:rsidRPr="00471DB8">
              <w:rPr>
                <w:rFonts w:asciiTheme="majorHAnsi" w:hAnsiTheme="majorHAnsi"/>
              </w:rPr>
              <w:t xml:space="preserve">. </w:t>
            </w:r>
          </w:p>
          <w:p w:rsidR="00202971" w:rsidRPr="00471DB8" w:rsidRDefault="00202971" w:rsidP="00202971">
            <w:pPr>
              <w:tabs>
                <w:tab w:val="left" w:pos="284"/>
              </w:tabs>
              <w:spacing w:line="276" w:lineRule="auto"/>
              <w:jc w:val="both"/>
              <w:rPr>
                <w:rFonts w:asciiTheme="majorHAnsi" w:hAnsiTheme="majorHAnsi"/>
              </w:rPr>
            </w:pPr>
            <w:r w:rsidRPr="00471DB8">
              <w:rPr>
                <w:rFonts w:asciiTheme="majorHAnsi" w:hAnsiTheme="majorHAnsi"/>
              </w:rPr>
              <w:t xml:space="preserve">В рамките на настоящата процедура </w:t>
            </w:r>
            <w:r w:rsidRPr="00471DB8">
              <w:rPr>
                <w:rFonts w:asciiTheme="majorHAnsi" w:hAnsiTheme="majorHAnsi"/>
                <w:b/>
              </w:rPr>
              <w:t>кандидатите могат да подадат</w:t>
            </w:r>
            <w:r w:rsidRPr="00471DB8">
              <w:rPr>
                <w:rFonts w:asciiTheme="majorHAnsi" w:hAnsiTheme="majorHAnsi"/>
              </w:rPr>
              <w:t xml:space="preserve"> </w:t>
            </w:r>
            <w:r w:rsidRPr="00471DB8">
              <w:rPr>
                <w:rFonts w:asciiTheme="majorHAnsi" w:hAnsiTheme="majorHAnsi"/>
                <w:b/>
              </w:rPr>
              <w:t>само едно проектно предложение</w:t>
            </w:r>
            <w:r w:rsidRPr="00471DB8">
              <w:rPr>
                <w:rFonts w:asciiTheme="majorHAnsi" w:hAnsiTheme="majorHAnsi"/>
              </w:rPr>
              <w:t xml:space="preserve">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rsidR="00202971" w:rsidRPr="00471DB8" w:rsidRDefault="00202971" w:rsidP="00202971">
            <w:pPr>
              <w:spacing w:line="276" w:lineRule="auto"/>
              <w:jc w:val="both"/>
              <w:rPr>
                <w:rFonts w:asciiTheme="majorHAnsi" w:hAnsiTheme="majorHAnsi"/>
              </w:rPr>
            </w:pPr>
            <w:r w:rsidRPr="00471DB8">
              <w:rPr>
                <w:rFonts w:asciiTheme="majorHAnsi" w:hAnsiTheme="majorHAnsi"/>
                <w:i/>
              </w:rPr>
              <w:t>Проектно предложение, подадено след крайния срок, няма да бъде оценявано</w:t>
            </w:r>
            <w:r w:rsidR="00F90BEA" w:rsidRPr="00471DB8">
              <w:rPr>
                <w:rFonts w:asciiTheme="majorHAnsi" w:hAnsiTheme="majorHAnsi"/>
                <w:i/>
              </w:rPr>
              <w:t>,</w:t>
            </w:r>
            <w:r w:rsidRPr="00471DB8">
              <w:rPr>
                <w:rFonts w:asciiTheme="majorHAnsi" w:hAnsiTheme="majorHAnsi"/>
                <w:i/>
              </w:rPr>
              <w:t xml:space="preserve"> в изпълнение на изискванията на чл. 9, ал. 1, т.1 от ПМС № 162/05.07.2016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2014-2020 г</w:t>
            </w:r>
            <w:r w:rsidRPr="00471DB8">
              <w:rPr>
                <w:rFonts w:asciiTheme="majorHAnsi" w:hAnsiTheme="majorHAnsi"/>
              </w:rPr>
              <w:t>.</w:t>
            </w:r>
          </w:p>
          <w:p w:rsidR="00202971" w:rsidRPr="00471DB8" w:rsidRDefault="00231298" w:rsidP="005A74AB">
            <w:pPr>
              <w:spacing w:line="276" w:lineRule="auto"/>
              <w:jc w:val="both"/>
              <w:rPr>
                <w:rFonts w:asciiTheme="majorHAnsi" w:hAnsiTheme="majorHAnsi"/>
                <w:b/>
              </w:rPr>
            </w:pPr>
            <w:r w:rsidRPr="00471DB8">
              <w:rPr>
                <w:rFonts w:asciiTheme="majorHAnsi" w:hAnsiTheme="majorHAnsi"/>
                <w:b/>
              </w:rPr>
              <w:t>Формуляр за кандидатстване и приложения</w:t>
            </w:r>
            <w:r w:rsidR="00226AB6" w:rsidRPr="00471DB8">
              <w:rPr>
                <w:rFonts w:asciiTheme="majorHAnsi" w:hAnsiTheme="majorHAnsi"/>
                <w:b/>
              </w:rPr>
              <w:t>:</w:t>
            </w:r>
          </w:p>
          <w:p w:rsidR="00231298" w:rsidRPr="00471DB8" w:rsidRDefault="005A74AB" w:rsidP="003606D6">
            <w:pPr>
              <w:spacing w:line="276" w:lineRule="auto"/>
              <w:jc w:val="both"/>
              <w:rPr>
                <w:rFonts w:asciiTheme="majorHAnsi" w:hAnsiTheme="majorHAnsi"/>
              </w:rPr>
            </w:pPr>
            <w:r w:rsidRPr="00471DB8">
              <w:rPr>
                <w:rFonts w:asciiTheme="majorHAnsi" w:hAnsiTheme="majorHAnsi"/>
              </w:rPr>
              <w:t>П</w:t>
            </w:r>
            <w:r w:rsidR="00734FA3" w:rsidRPr="00471DB8">
              <w:rPr>
                <w:rFonts w:asciiTheme="majorHAnsi" w:hAnsiTheme="majorHAnsi"/>
              </w:rPr>
              <w:t xml:space="preserve">одаването на проектни предложения към стратегията за ВОМР по настоящата процедура се извършва по електронен път чрез попълване на уеб базиран формуляр за кандидатстване, с използването на квалифициран електронен подпис (КЕП), чрез </w:t>
            </w:r>
            <w:r w:rsidR="00734FA3" w:rsidRPr="00471DB8">
              <w:rPr>
                <w:rFonts w:asciiTheme="majorHAnsi" w:hAnsiTheme="majorHAnsi"/>
                <w:b/>
              </w:rPr>
              <w:t>модула „Е-кандидатстване“</w:t>
            </w:r>
            <w:r w:rsidR="00231298" w:rsidRPr="00471DB8">
              <w:rPr>
                <w:rFonts w:asciiTheme="majorHAnsi" w:hAnsiTheme="majorHAnsi"/>
              </w:rPr>
              <w:t xml:space="preserve"> в ИСУН</w:t>
            </w:r>
            <w:r w:rsidR="00734FA3" w:rsidRPr="00471DB8">
              <w:rPr>
                <w:rFonts w:asciiTheme="majorHAnsi" w:hAnsiTheme="majorHAnsi"/>
              </w:rPr>
              <w:t xml:space="preserve"> на следния интернет адрес: </w:t>
            </w:r>
            <w:hyperlink r:id="rId24" w:history="1">
              <w:r w:rsidR="00734FA3" w:rsidRPr="00471DB8">
                <w:rPr>
                  <w:rStyle w:val="aa"/>
                  <w:rFonts w:asciiTheme="majorHAnsi" w:hAnsiTheme="majorHAnsi"/>
                </w:rPr>
                <w:t>https://eumis2020.government.bg</w:t>
              </w:r>
            </w:hyperlink>
            <w:r w:rsidR="00D67861" w:rsidRPr="00471DB8">
              <w:rPr>
                <w:rFonts w:asciiTheme="majorHAnsi" w:hAnsiTheme="majorHAnsi"/>
              </w:rPr>
              <w:t xml:space="preserve">. </w:t>
            </w:r>
          </w:p>
          <w:p w:rsidR="00734FA3" w:rsidRPr="00471DB8" w:rsidRDefault="00D67861" w:rsidP="003606D6">
            <w:pPr>
              <w:spacing w:line="276" w:lineRule="auto"/>
              <w:jc w:val="both"/>
              <w:rPr>
                <w:rFonts w:asciiTheme="majorHAnsi" w:hAnsiTheme="majorHAnsi"/>
              </w:rPr>
            </w:pPr>
            <w:r w:rsidRPr="00471DB8">
              <w:rPr>
                <w:rFonts w:asciiTheme="majorHAnsi" w:hAnsiTheme="majorHAnsi"/>
              </w:rPr>
              <w:t>Към Формуляра</w:t>
            </w:r>
            <w:r w:rsidR="00734FA3" w:rsidRPr="00471DB8">
              <w:rPr>
                <w:rFonts w:asciiTheme="majorHAnsi" w:hAnsiTheme="majorHAnsi"/>
              </w:rPr>
              <w:t xml:space="preserve"> се прилагат </w:t>
            </w:r>
            <w:r w:rsidR="00226AB6" w:rsidRPr="00471DB8">
              <w:rPr>
                <w:rFonts w:asciiTheme="majorHAnsi" w:hAnsiTheme="majorHAnsi"/>
              </w:rPr>
              <w:t xml:space="preserve">приложимите </w:t>
            </w:r>
            <w:r w:rsidR="00734FA3" w:rsidRPr="00471DB8">
              <w:rPr>
                <w:rFonts w:asciiTheme="majorHAnsi" w:hAnsiTheme="majorHAnsi"/>
              </w:rPr>
              <w:t xml:space="preserve">документи от раздел 24 на настоящите </w:t>
            </w:r>
            <w:r w:rsidR="00487FB0" w:rsidRPr="00471DB8">
              <w:rPr>
                <w:rFonts w:asciiTheme="majorHAnsi" w:hAnsiTheme="majorHAnsi"/>
              </w:rPr>
              <w:t>условия</w:t>
            </w:r>
            <w:r w:rsidR="00734FA3" w:rsidRPr="00471DB8">
              <w:rPr>
                <w:rFonts w:asciiTheme="majorHAnsi" w:hAnsiTheme="majorHAnsi"/>
              </w:rPr>
              <w:t xml:space="preserve"> „Списък на документите, които се подават на етап кандидатстване“. </w:t>
            </w:r>
          </w:p>
          <w:p w:rsidR="00487FB0" w:rsidRPr="00471DB8" w:rsidRDefault="00734FA3" w:rsidP="003606D6">
            <w:pPr>
              <w:spacing w:line="276" w:lineRule="auto"/>
              <w:ind w:left="22"/>
              <w:jc w:val="both"/>
              <w:rPr>
                <w:rFonts w:asciiTheme="majorHAnsi" w:hAnsiTheme="majorHAnsi"/>
              </w:rPr>
            </w:pPr>
            <w:r w:rsidRPr="00471DB8">
              <w:rPr>
                <w:rFonts w:asciiTheme="majorHAnsi" w:hAnsiTheme="majorHAnsi"/>
              </w:rPr>
              <w:t xml:space="preserve">Кандидатът </w:t>
            </w:r>
            <w:r w:rsidR="003C5FDF" w:rsidRPr="00471DB8">
              <w:rPr>
                <w:rFonts w:asciiTheme="majorHAnsi" w:hAnsiTheme="majorHAnsi"/>
              </w:rPr>
              <w:t xml:space="preserve">се регистрира </w:t>
            </w:r>
            <w:r w:rsidRPr="00471DB8">
              <w:rPr>
                <w:rFonts w:asciiTheme="majorHAnsi" w:hAnsiTheme="majorHAnsi"/>
              </w:rPr>
              <w:t xml:space="preserve">в ИСУН 2020 чрез </w:t>
            </w:r>
            <w:proofErr w:type="spellStart"/>
            <w:r w:rsidRPr="00471DB8">
              <w:rPr>
                <w:rFonts w:asciiTheme="majorHAnsi" w:hAnsiTheme="majorHAnsi"/>
              </w:rPr>
              <w:t>е-мейл</w:t>
            </w:r>
            <w:proofErr w:type="spellEnd"/>
            <w:r w:rsidRPr="00471DB8">
              <w:rPr>
                <w:rFonts w:asciiTheme="majorHAnsi" w:hAnsiTheme="majorHAnsi"/>
              </w:rPr>
              <w:t xml:space="preserve"> адрес и парола, избира настоящата процедура за кандидатстване от „Отворени процедури“ и създава ново проектно предложение. </w:t>
            </w:r>
            <w:r w:rsidR="00487FB0" w:rsidRPr="00471DB8">
              <w:rPr>
                <w:rFonts w:asciiTheme="majorHAnsi" w:hAnsiTheme="majorHAnsi"/>
              </w:rPr>
              <w:t xml:space="preserve">Проектното предложение се състои от: </w:t>
            </w:r>
          </w:p>
          <w:p w:rsidR="005A74AB" w:rsidRPr="00471DB8" w:rsidRDefault="00487FB0" w:rsidP="006633F6">
            <w:pPr>
              <w:numPr>
                <w:ilvl w:val="0"/>
                <w:numId w:val="6"/>
              </w:numPr>
              <w:spacing w:line="276" w:lineRule="auto"/>
              <w:rPr>
                <w:rFonts w:asciiTheme="majorHAnsi" w:hAnsiTheme="majorHAnsi"/>
              </w:rPr>
            </w:pPr>
            <w:r w:rsidRPr="00471DB8">
              <w:rPr>
                <w:rFonts w:asciiTheme="majorHAnsi" w:hAnsiTheme="majorHAnsi"/>
              </w:rPr>
              <w:t xml:space="preserve">електронен формуляр за кандидатстване по образец; </w:t>
            </w:r>
          </w:p>
          <w:p w:rsidR="00487FB0" w:rsidRPr="00471DB8" w:rsidRDefault="00487FB0" w:rsidP="006633F6">
            <w:pPr>
              <w:numPr>
                <w:ilvl w:val="0"/>
                <w:numId w:val="6"/>
              </w:numPr>
              <w:spacing w:line="276" w:lineRule="auto"/>
              <w:rPr>
                <w:rFonts w:asciiTheme="majorHAnsi" w:hAnsiTheme="majorHAnsi"/>
              </w:rPr>
            </w:pPr>
            <w:r w:rsidRPr="00471DB8">
              <w:rPr>
                <w:rFonts w:asciiTheme="majorHAnsi" w:hAnsiTheme="majorHAnsi"/>
              </w:rPr>
              <w:t>документи, посочени в т.24 от настоящите Условия за кандидатстване.</w:t>
            </w:r>
          </w:p>
          <w:p w:rsidR="00FF4EA5" w:rsidRPr="00471DB8" w:rsidRDefault="00734FA3" w:rsidP="003606D6">
            <w:pPr>
              <w:spacing w:line="276" w:lineRule="auto"/>
              <w:jc w:val="both"/>
              <w:rPr>
                <w:rFonts w:asciiTheme="majorHAnsi" w:hAnsiTheme="majorHAnsi"/>
                <w:b/>
              </w:rPr>
            </w:pPr>
            <w:r w:rsidRPr="00471DB8">
              <w:rPr>
                <w:rFonts w:asciiTheme="majorHAnsi" w:hAnsiTheme="majorHAnsi"/>
              </w:rPr>
              <w:t>Документите</w:t>
            </w:r>
            <w:r w:rsidR="003C5FDF" w:rsidRPr="00471DB8">
              <w:rPr>
                <w:rFonts w:asciiTheme="majorHAnsi" w:hAnsiTheme="majorHAnsi"/>
              </w:rPr>
              <w:t xml:space="preserve">, описани в раздел 24 по-долу, </w:t>
            </w:r>
            <w:r w:rsidRPr="00471DB8">
              <w:rPr>
                <w:rFonts w:asciiTheme="majorHAnsi" w:hAnsiTheme="majorHAnsi"/>
              </w:rPr>
              <w:t>се прикач</w:t>
            </w:r>
            <w:r w:rsidR="00487FB0" w:rsidRPr="00471DB8">
              <w:rPr>
                <w:rFonts w:asciiTheme="majorHAnsi" w:hAnsiTheme="majorHAnsi"/>
              </w:rPr>
              <w:t>в</w:t>
            </w:r>
            <w:r w:rsidR="005A74AB" w:rsidRPr="00471DB8">
              <w:rPr>
                <w:rFonts w:asciiTheme="majorHAnsi" w:hAnsiTheme="majorHAnsi"/>
              </w:rPr>
              <w:t>ат в т. 12 от Ф</w:t>
            </w:r>
            <w:r w:rsidRPr="00471DB8">
              <w:rPr>
                <w:rFonts w:asciiTheme="majorHAnsi" w:hAnsiTheme="majorHAnsi"/>
              </w:rPr>
              <w:t>ормуляра за кандидатстване</w:t>
            </w:r>
            <w:r w:rsidR="00263E03" w:rsidRPr="00471DB8">
              <w:rPr>
                <w:rFonts w:asciiTheme="majorHAnsi" w:hAnsiTheme="majorHAnsi"/>
              </w:rPr>
              <w:t xml:space="preserve"> като отделни файлове</w:t>
            </w:r>
            <w:r w:rsidR="009B3305" w:rsidRPr="00471DB8">
              <w:rPr>
                <w:rFonts w:asciiTheme="majorHAnsi" w:hAnsiTheme="majorHAnsi"/>
              </w:rPr>
              <w:t xml:space="preserve"> в указания</w:t>
            </w:r>
            <w:r w:rsidRPr="00471DB8">
              <w:rPr>
                <w:rFonts w:asciiTheme="majorHAnsi" w:hAnsiTheme="majorHAnsi"/>
              </w:rPr>
              <w:t xml:space="preserve"> формат</w:t>
            </w:r>
            <w:r w:rsidR="00487FB0" w:rsidRPr="00471DB8">
              <w:rPr>
                <w:rFonts w:asciiTheme="majorHAnsi" w:hAnsiTheme="majorHAnsi"/>
              </w:rPr>
              <w:t>.</w:t>
            </w:r>
            <w:r w:rsidRPr="00471DB8">
              <w:rPr>
                <w:rFonts w:asciiTheme="majorHAnsi" w:hAnsiTheme="majorHAnsi"/>
              </w:rPr>
              <w:t xml:space="preserve"> </w:t>
            </w:r>
            <w:r w:rsidR="00FF4EA5" w:rsidRPr="00471DB8">
              <w:rPr>
                <w:rFonts w:asciiTheme="majorHAnsi" w:hAnsiTheme="majorHAnsi"/>
                <w:b/>
              </w:rPr>
              <w:t>Оригиналите на документите се</w:t>
            </w:r>
            <w:r w:rsidR="00263E03" w:rsidRPr="00471DB8">
              <w:rPr>
                <w:rFonts w:asciiTheme="majorHAnsi" w:hAnsiTheme="majorHAnsi"/>
                <w:b/>
              </w:rPr>
              <w:t xml:space="preserve"> </w:t>
            </w:r>
            <w:r w:rsidR="00FF4EA5" w:rsidRPr="00471DB8">
              <w:rPr>
                <w:rFonts w:asciiTheme="majorHAnsi" w:hAnsiTheme="majorHAnsi"/>
                <w:b/>
              </w:rPr>
              <w:t>съхраняват от кандидата/бенефициента и следва да бъдат представени при поискване.</w:t>
            </w:r>
          </w:p>
          <w:p w:rsidR="00734FA3" w:rsidRPr="00471DB8" w:rsidRDefault="00734FA3" w:rsidP="00C53E39">
            <w:pPr>
              <w:spacing w:line="276" w:lineRule="auto"/>
              <w:jc w:val="both"/>
              <w:rPr>
                <w:rFonts w:asciiTheme="majorHAnsi" w:hAnsiTheme="majorHAnsi"/>
                <w:i/>
              </w:rPr>
            </w:pPr>
            <w:r w:rsidRPr="00471DB8">
              <w:rPr>
                <w:rFonts w:asciiTheme="majorHAnsi" w:eastAsia="Calibri" w:hAnsiTheme="majorHAnsi"/>
              </w:rPr>
              <w:t xml:space="preserve">Кандидатите трябва да представят Формуляра за кандидатстване и приложенията </w:t>
            </w:r>
            <w:r w:rsidRPr="00471DB8">
              <w:rPr>
                <w:rFonts w:asciiTheme="majorHAnsi" w:eastAsia="Calibri" w:hAnsiTheme="majorHAnsi"/>
                <w:b/>
              </w:rPr>
              <w:t>на български език</w:t>
            </w:r>
            <w:r w:rsidRPr="00471DB8">
              <w:rPr>
                <w:rFonts w:asciiTheme="majorHAnsi" w:eastAsia="Calibri" w:hAnsiTheme="majorHAnsi"/>
              </w:rPr>
              <w:t xml:space="preserve">, с изключение на текстовете, за които се изисква информацията да бъде попълнена на английски език. Всички приложени документи се </w:t>
            </w:r>
            <w:r w:rsidRPr="00471DB8">
              <w:rPr>
                <w:rFonts w:asciiTheme="majorHAnsi" w:hAnsiTheme="majorHAnsi"/>
              </w:rPr>
              <w:t xml:space="preserve">представят на български език без корекции. </w:t>
            </w:r>
            <w:r w:rsidR="00FF4EA5" w:rsidRPr="00471DB8">
              <w:rPr>
                <w:rFonts w:asciiTheme="majorHAnsi" w:hAnsiTheme="majorHAnsi"/>
                <w:shd w:val="clear" w:color="auto" w:fill="FEFEFE"/>
              </w:rPr>
              <w:t xml:space="preserve">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FF4EA5" w:rsidRPr="00471DB8">
              <w:rPr>
                <w:rFonts w:asciiTheme="majorHAnsi" w:hAnsiTheme="majorHAnsi"/>
                <w:shd w:val="clear" w:color="auto" w:fill="FEFEFE"/>
              </w:rPr>
              <w:t>апостил</w:t>
            </w:r>
            <w:proofErr w:type="spellEnd"/>
            <w:r w:rsidR="00FF4EA5" w:rsidRPr="00471DB8">
              <w:rPr>
                <w:rFonts w:asciiTheme="majorHAnsi" w:hAnsiTheme="majorHAnsi"/>
                <w:shd w:val="clear" w:color="auto" w:fill="FEFEFE"/>
              </w:rPr>
              <w:t xml:space="preserve">. </w:t>
            </w:r>
            <w:r w:rsidR="00FF4EA5" w:rsidRPr="00471DB8">
              <w:rPr>
                <w:rFonts w:asciiTheme="majorHAnsi" w:hAnsiTheme="majorHAnsi"/>
                <w:i/>
                <w:shd w:val="clear" w:color="auto" w:fill="FEFEFE"/>
              </w:rPr>
              <w:t>Когато държавата, от която произхожда документът, е страна по Конвенцията за премахване на изискването за легализация на чуждестранни публични а</w:t>
            </w:r>
            <w:r w:rsidR="00D67861" w:rsidRPr="00471DB8">
              <w:rPr>
                <w:rFonts w:asciiTheme="majorHAnsi" w:hAnsiTheme="majorHAnsi"/>
                <w:i/>
                <w:shd w:val="clear" w:color="auto" w:fill="FEFEFE"/>
              </w:rPr>
              <w:t>ктове, ратифицирана със закон (</w:t>
            </w:r>
            <w:proofErr w:type="spellStart"/>
            <w:r w:rsidR="00FF4EA5" w:rsidRPr="00471DB8">
              <w:rPr>
                <w:rFonts w:asciiTheme="majorHAnsi" w:hAnsiTheme="majorHAnsi"/>
                <w:i/>
                <w:shd w:val="clear" w:color="auto" w:fill="FEFEFE"/>
              </w:rPr>
              <w:t>обн</w:t>
            </w:r>
            <w:proofErr w:type="spellEnd"/>
            <w:r w:rsidR="00FF4EA5" w:rsidRPr="00471DB8">
              <w:rPr>
                <w:rFonts w:asciiTheme="majorHAnsi" w:hAnsiTheme="majorHAnsi"/>
                <w:i/>
                <w:shd w:val="clear" w:color="auto" w:fill="FEFEFE"/>
              </w:rPr>
              <w:t xml:space="preserve">., ДВ, бр. </w:t>
            </w:r>
            <w:r w:rsidR="00FF4EA5" w:rsidRPr="00471DB8">
              <w:rPr>
                <w:rFonts w:asciiTheme="majorHAnsi" w:hAnsiTheme="majorHAnsi"/>
                <w:i/>
                <w:shd w:val="clear" w:color="auto" w:fill="FEFEFE"/>
              </w:rPr>
              <w:lastRenderedPageBreak/>
              <w:t>47 от 2000 г.), и има договор за правна помощ</w:t>
            </w:r>
            <w:r w:rsidR="00FF4EA5" w:rsidRPr="00471DB8">
              <w:rPr>
                <w:rFonts w:asciiTheme="majorHAnsi" w:hAnsiTheme="majorHAnsi"/>
                <w:i/>
              </w:rPr>
              <w:t xml:space="preserve"> с </w:t>
            </w:r>
            <w:r w:rsidR="00FF4EA5" w:rsidRPr="00471DB8">
              <w:rPr>
                <w:rFonts w:asciiTheme="majorHAnsi" w:hAnsiTheme="majorHAnsi"/>
                <w:i/>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734FA3" w:rsidRPr="00471DB8" w:rsidRDefault="00734FA3" w:rsidP="00FB33AE">
            <w:pPr>
              <w:spacing w:line="276" w:lineRule="auto"/>
              <w:jc w:val="both"/>
              <w:rPr>
                <w:rFonts w:asciiTheme="majorHAnsi" w:hAnsiTheme="majorHAnsi"/>
              </w:rPr>
            </w:pPr>
            <w:r w:rsidRPr="00471DB8">
              <w:rPr>
                <w:rFonts w:asciiTheme="majorHAnsi" w:hAnsiTheme="majorHAnsi"/>
              </w:rPr>
              <w:t>Преди подаването на проектното предложение, Формулярът за кандидатстване задължително се подписва с КЕП с отделна сигнатура (</w:t>
            </w:r>
            <w:proofErr w:type="spellStart"/>
            <w:r w:rsidRPr="00471DB8">
              <w:rPr>
                <w:rFonts w:asciiTheme="majorHAnsi" w:hAnsiTheme="majorHAnsi"/>
              </w:rPr>
              <w:t>detached</w:t>
            </w:r>
            <w:proofErr w:type="spellEnd"/>
            <w:r w:rsidRPr="00471DB8">
              <w:rPr>
                <w:rFonts w:asciiTheme="majorHAnsi" w:hAnsiTheme="majorHAnsi"/>
              </w:rPr>
              <w:t xml:space="preserve">) от лицето с право да представлява кандидата или </w:t>
            </w:r>
            <w:proofErr w:type="spellStart"/>
            <w:r w:rsidRPr="00471DB8">
              <w:rPr>
                <w:rFonts w:asciiTheme="majorHAnsi" w:hAnsiTheme="majorHAnsi"/>
              </w:rPr>
              <w:t>оправомощено</w:t>
            </w:r>
            <w:proofErr w:type="spellEnd"/>
            <w:r w:rsidRPr="00471DB8">
              <w:rPr>
                <w:rFonts w:asciiTheme="majorHAnsi" w:hAnsiTheme="majorHAnsi"/>
              </w:rPr>
              <w:t xml:space="preserve"> лице.</w:t>
            </w:r>
          </w:p>
          <w:p w:rsidR="00734FA3" w:rsidRPr="00471DB8" w:rsidRDefault="00202971" w:rsidP="00202971">
            <w:pPr>
              <w:spacing w:line="276" w:lineRule="auto"/>
              <w:jc w:val="both"/>
              <w:rPr>
                <w:rFonts w:asciiTheme="majorHAnsi" w:hAnsiTheme="majorHAnsi"/>
              </w:rPr>
            </w:pPr>
            <w:r w:rsidRPr="00471DB8">
              <w:rPr>
                <w:rFonts w:asciiTheme="majorHAnsi" w:hAnsiTheme="majorHAnsi"/>
              </w:rPr>
              <w:t>ВАЖНО</w:t>
            </w:r>
            <w:r w:rsidR="00734FA3" w:rsidRPr="00471DB8">
              <w:rPr>
                <w:rFonts w:asciiTheme="majorHAnsi" w:hAnsiTheme="majorHAnsi"/>
              </w:rPr>
              <w:t xml:space="preserve">: Формулярът за кандидатстване се подава с КЕП от законния представител на бенефициента. В случаите, когато кандидатът се представлява заедно от няколко физически лица, формулярът за кандидатстване се подписва от всяко от тях. </w:t>
            </w:r>
          </w:p>
          <w:p w:rsidR="00734FA3" w:rsidRPr="00471DB8" w:rsidRDefault="00734FA3" w:rsidP="00FB33AE">
            <w:pPr>
              <w:spacing w:line="276" w:lineRule="auto"/>
              <w:jc w:val="both"/>
              <w:rPr>
                <w:rFonts w:asciiTheme="majorHAnsi" w:hAnsiTheme="majorHAnsi"/>
              </w:rPr>
            </w:pPr>
            <w:r w:rsidRPr="00471DB8">
              <w:rPr>
                <w:rFonts w:asciiTheme="majorHAnsi" w:hAnsiTheme="majorHAnsi"/>
              </w:rPr>
              <w:t>Когато формулярът за кандидатстване не е подписан с КЕП от законния представител/и на бенефициента се прикача нотариално/и заверено/и изрично/и пълн</w:t>
            </w:r>
            <w:r w:rsidR="000B0472" w:rsidRPr="00471DB8">
              <w:rPr>
                <w:rFonts w:asciiTheme="majorHAnsi" w:hAnsiTheme="majorHAnsi"/>
              </w:rPr>
              <w:t>омощно/и във формат „</w:t>
            </w:r>
            <w:proofErr w:type="spellStart"/>
            <w:r w:rsidR="000B0472" w:rsidRPr="00471DB8">
              <w:rPr>
                <w:rFonts w:asciiTheme="majorHAnsi" w:hAnsiTheme="majorHAnsi"/>
              </w:rPr>
              <w:t>рdf</w:t>
            </w:r>
            <w:proofErr w:type="spellEnd"/>
            <w:r w:rsidR="000B0472" w:rsidRPr="00471DB8">
              <w:rPr>
                <w:rFonts w:asciiTheme="majorHAnsi" w:hAnsiTheme="majorHAnsi"/>
              </w:rPr>
              <w:t>“</w:t>
            </w:r>
            <w:r w:rsidRPr="00471DB8">
              <w:rPr>
                <w:rFonts w:asciiTheme="majorHAnsi" w:hAnsiTheme="majorHAnsi"/>
              </w:rPr>
              <w:t>, подписано с КЕП на упълно</w:t>
            </w:r>
            <w:r w:rsidR="00262D83" w:rsidRPr="00471DB8">
              <w:rPr>
                <w:rFonts w:asciiTheme="majorHAnsi" w:hAnsiTheme="majorHAnsi"/>
              </w:rPr>
              <w:t>мощеното/</w:t>
            </w:r>
            <w:proofErr w:type="spellStart"/>
            <w:r w:rsidR="00262D83" w:rsidRPr="00471DB8">
              <w:rPr>
                <w:rFonts w:asciiTheme="majorHAnsi" w:hAnsiTheme="majorHAnsi"/>
              </w:rPr>
              <w:t>ите</w:t>
            </w:r>
            <w:proofErr w:type="spellEnd"/>
            <w:r w:rsidR="00262D83" w:rsidRPr="00471DB8">
              <w:rPr>
                <w:rFonts w:asciiTheme="majorHAnsi" w:hAnsiTheme="majorHAnsi"/>
              </w:rPr>
              <w:t xml:space="preserve"> лице</w:t>
            </w:r>
            <w:r w:rsidRPr="00471DB8">
              <w:rPr>
                <w:rFonts w:asciiTheme="majorHAnsi" w:hAnsiTheme="majorHAnsi"/>
              </w:rPr>
              <w:t xml:space="preserve">/а. </w:t>
            </w:r>
            <w:r w:rsidR="00092E66" w:rsidRPr="00471DB8">
              <w:rPr>
                <w:rFonts w:asciiTheme="majorHAnsi" w:hAnsiTheme="majorHAnsi"/>
              </w:rPr>
              <w:t>От текста на пълномощното/</w:t>
            </w:r>
            <w:proofErr w:type="spellStart"/>
            <w:r w:rsidR="00092E66" w:rsidRPr="00471DB8">
              <w:rPr>
                <w:rFonts w:asciiTheme="majorHAnsi" w:hAnsiTheme="majorHAnsi"/>
              </w:rPr>
              <w:t>ите</w:t>
            </w:r>
            <w:proofErr w:type="spellEnd"/>
            <w:r w:rsidR="00092E66" w:rsidRPr="00471DB8">
              <w:rPr>
                <w:rFonts w:asciiTheme="majorHAnsi" w:hAnsiTheme="majorHAnsi"/>
              </w:rPr>
              <w:t xml:space="preserve"> следва да става ясно, че лицето/лицата с право да представляват кандидата упълномощава/т пълномощника да подаде от негово/тяхно име формуляра за кандидатстване</w:t>
            </w:r>
            <w:r w:rsidR="003C5FDF" w:rsidRPr="00471DB8">
              <w:rPr>
                <w:rFonts w:asciiTheme="majorHAnsi" w:eastAsia="Calibri" w:hAnsiTheme="majorHAnsi"/>
              </w:rPr>
              <w:t xml:space="preserve"> по конкретната процедура</w:t>
            </w:r>
            <w:r w:rsidR="00231298" w:rsidRPr="00471DB8">
              <w:rPr>
                <w:rFonts w:asciiTheme="majorHAnsi" w:hAnsiTheme="majorHAnsi"/>
              </w:rPr>
              <w:t>, като го подпише</w:t>
            </w:r>
            <w:r w:rsidR="00092E66" w:rsidRPr="00471DB8">
              <w:rPr>
                <w:rFonts w:asciiTheme="majorHAnsi" w:hAnsiTheme="majorHAnsi"/>
              </w:rPr>
              <w:t xml:space="preserve"> с КЕП и приложи документите, които с</w:t>
            </w:r>
            <w:r w:rsidR="003C5FDF" w:rsidRPr="00471DB8">
              <w:rPr>
                <w:rFonts w:asciiTheme="majorHAnsi" w:hAnsiTheme="majorHAnsi"/>
              </w:rPr>
              <w:t xml:space="preserve">а неразделна част от формуляра. </w:t>
            </w:r>
            <w:r w:rsidRPr="00471DB8">
              <w:rPr>
                <w:rFonts w:asciiTheme="majorHAnsi" w:eastAsia="Calibri" w:hAnsiTheme="majorHAnsi"/>
              </w:rPr>
              <w:t>Пълномощното трябва да е налично към датата на подаване на проектното предложение. В случай, че същото не е прикачено в Раздел 12 от формуляра за кандидатстване, оценителната комисия ще го изиска от Кандидата. Ако пълномощното не бъде представено или бъде представено, но е датирано с дата по-късна от датата на подаване на проектното предложение, проектното предложение ще бъде отхвърлено.</w:t>
            </w:r>
            <w:r w:rsidR="00092E66" w:rsidRPr="00471DB8">
              <w:rPr>
                <w:rFonts w:asciiTheme="majorHAnsi" w:eastAsia="Calibri" w:hAnsiTheme="majorHAnsi"/>
              </w:rPr>
              <w:t xml:space="preserve"> </w:t>
            </w:r>
          </w:p>
          <w:p w:rsidR="00FF4EA5" w:rsidRPr="00471DB8" w:rsidRDefault="00FF4EA5" w:rsidP="00FB33AE">
            <w:pPr>
              <w:spacing w:line="276" w:lineRule="auto"/>
              <w:jc w:val="both"/>
              <w:rPr>
                <w:rFonts w:asciiTheme="majorHAnsi" w:hAnsiTheme="majorHAnsi"/>
              </w:rPr>
            </w:pPr>
            <w:r w:rsidRPr="00471DB8">
              <w:rPr>
                <w:rFonts w:asciiTheme="majorHAnsi" w:hAnsiTheme="majorHAnsi"/>
              </w:rPr>
              <w:t>Кандидатът трябва да посочи електронен адрес, който да е асоцииран към профила на кандидата в ИСУН</w:t>
            </w:r>
            <w:r w:rsidR="000B0472" w:rsidRPr="00471DB8">
              <w:rPr>
                <w:rFonts w:asciiTheme="majorHAnsi" w:hAnsiTheme="majorHAnsi"/>
              </w:rPr>
              <w:t>,</w:t>
            </w:r>
            <w:r w:rsidRPr="00471DB8">
              <w:rPr>
                <w:rFonts w:asciiTheme="majorHAnsi" w:hAnsiTheme="majorHAnsi"/>
              </w:rPr>
              <w:t xml:space="preserve"> и да не се променя в периода на кандидатстване и оценка. </w:t>
            </w:r>
          </w:p>
          <w:p w:rsidR="00771E31" w:rsidRPr="00471DB8" w:rsidRDefault="00FF4EA5" w:rsidP="00FB33AE">
            <w:pPr>
              <w:spacing w:line="276" w:lineRule="auto"/>
              <w:jc w:val="both"/>
              <w:rPr>
                <w:rFonts w:asciiTheme="majorHAnsi" w:hAnsiTheme="majorHAnsi"/>
              </w:rPr>
            </w:pPr>
            <w:r w:rsidRPr="00471DB8">
              <w:rPr>
                <w:rFonts w:asciiTheme="majorHAnsi" w:hAnsiTheme="majorHAnsi"/>
              </w:rPr>
              <w:t xml:space="preserve">Формулярът за кандидатстване трябва да се подава от профила на кандидата, тъй като впоследствие този профил ще бъде използван за комуникация с КППП и за отстраняване на </w:t>
            </w:r>
          </w:p>
          <w:p w:rsidR="00FF4EA5" w:rsidRPr="00471DB8" w:rsidRDefault="00FF4EA5" w:rsidP="00FB33AE">
            <w:pPr>
              <w:spacing w:line="276" w:lineRule="auto"/>
              <w:jc w:val="both"/>
              <w:rPr>
                <w:rFonts w:asciiTheme="majorHAnsi" w:hAnsiTheme="majorHAnsi"/>
              </w:rPr>
            </w:pPr>
            <w:r w:rsidRPr="00471DB8">
              <w:rPr>
                <w:rFonts w:asciiTheme="majorHAnsi" w:hAnsiTheme="majorHAnsi"/>
              </w:rPr>
              <w:t xml:space="preserve">липса на документи и/или неяснота или неточност по време на оценката. </w:t>
            </w:r>
          </w:p>
          <w:p w:rsidR="00771E31" w:rsidRPr="00471DB8" w:rsidRDefault="00263E03" w:rsidP="00FB33AE">
            <w:pPr>
              <w:spacing w:line="276" w:lineRule="auto"/>
              <w:jc w:val="both"/>
              <w:rPr>
                <w:rFonts w:asciiTheme="majorHAnsi" w:hAnsiTheme="majorHAnsi"/>
                <w:bCs/>
                <w:snapToGrid w:val="0"/>
              </w:rPr>
            </w:pPr>
            <w:r w:rsidRPr="00471DB8">
              <w:rPr>
                <w:rFonts w:asciiTheme="majorHAnsi" w:hAnsiTheme="majorHAnsi"/>
                <w:bCs/>
                <w:snapToGrid w:val="0"/>
              </w:rPr>
              <w:t xml:space="preserve">Кандидатът ще бъде известяван за всяко уведомление от страна на МИГ автоматично от </w:t>
            </w:r>
            <w:r w:rsidRPr="00471DB8">
              <w:rPr>
                <w:rFonts w:asciiTheme="majorHAnsi" w:hAnsiTheme="majorHAnsi"/>
              </w:rPr>
              <w:t>ИСУН</w:t>
            </w:r>
            <w:r w:rsidRPr="00471DB8">
              <w:rPr>
                <w:rFonts w:asciiTheme="majorHAnsi" w:hAnsiTheme="majorHAnsi"/>
                <w:bCs/>
                <w:snapToGrid w:val="0"/>
              </w:rPr>
              <w:t>, по електронен път, чрез електронния адрес, асоцииран към неговия профил.</w:t>
            </w:r>
            <w:r w:rsidR="00D67861" w:rsidRPr="00471DB8">
              <w:rPr>
                <w:rFonts w:asciiTheme="majorHAnsi" w:hAnsiTheme="majorHAnsi"/>
                <w:bCs/>
                <w:snapToGrid w:val="0"/>
              </w:rPr>
              <w:t xml:space="preserve"> </w:t>
            </w:r>
          </w:p>
          <w:p w:rsidR="00FF4EA5" w:rsidRPr="00471DB8" w:rsidRDefault="00FF4EA5" w:rsidP="00FB33AE">
            <w:pPr>
              <w:spacing w:line="276" w:lineRule="auto"/>
              <w:jc w:val="both"/>
              <w:rPr>
                <w:rFonts w:asciiTheme="majorHAnsi" w:hAnsiTheme="majorHAnsi"/>
              </w:rPr>
            </w:pPr>
            <w:r w:rsidRPr="00471DB8">
              <w:rPr>
                <w:rFonts w:asciiTheme="majorHAnsi" w:hAnsiTheme="majorHAnsi"/>
              </w:rPr>
              <w:t xml:space="preserve">За дата на получаване на кореспонденцията  и уведомленията се счита датата на изпращането им чрез ИСУН. Сроковете започват да текат за кандидатите от изпращането на съответната </w:t>
            </w:r>
            <w:proofErr w:type="spellStart"/>
            <w:r w:rsidRPr="00471DB8">
              <w:rPr>
                <w:rFonts w:asciiTheme="majorHAnsi" w:hAnsiTheme="majorHAnsi"/>
              </w:rPr>
              <w:t>кореспондинция</w:t>
            </w:r>
            <w:proofErr w:type="spellEnd"/>
            <w:r w:rsidRPr="00471DB8">
              <w:rPr>
                <w:rFonts w:asciiTheme="majorHAnsi" w:hAnsiTheme="majorHAnsi"/>
              </w:rPr>
              <w:t xml:space="preserve"> и уведомление от оценителната комисия в ИСУН.  </w:t>
            </w:r>
          </w:p>
          <w:p w:rsidR="00FF4EA5" w:rsidRPr="00471DB8" w:rsidRDefault="00C53E39" w:rsidP="00263E03">
            <w:pPr>
              <w:spacing w:line="276" w:lineRule="auto"/>
              <w:jc w:val="both"/>
              <w:rPr>
                <w:rFonts w:asciiTheme="majorHAnsi" w:hAnsiTheme="majorHAnsi"/>
                <w:b/>
                <w:shd w:val="clear" w:color="auto" w:fill="FEFEFE"/>
              </w:rPr>
            </w:pPr>
            <w:r w:rsidRPr="00471DB8">
              <w:rPr>
                <w:rFonts w:asciiTheme="majorHAnsi" w:hAnsiTheme="majorHAnsi"/>
                <w:b/>
                <w:shd w:val="clear" w:color="auto" w:fill="FEFEFE"/>
              </w:rPr>
              <w:t>Важно е кандидатите</w:t>
            </w:r>
            <w:r w:rsidR="00FF4EA5" w:rsidRPr="00471DB8">
              <w:rPr>
                <w:rFonts w:asciiTheme="majorHAnsi" w:hAnsiTheme="majorHAnsi"/>
                <w:b/>
                <w:shd w:val="clear" w:color="auto" w:fill="FEFEFE"/>
              </w:rPr>
              <w:t xml:space="preserve"> да разполагат винаги с достъп до </w:t>
            </w:r>
            <w:proofErr w:type="spellStart"/>
            <w:r w:rsidR="00FF4EA5" w:rsidRPr="00471DB8">
              <w:rPr>
                <w:rFonts w:asciiTheme="majorHAnsi" w:hAnsiTheme="majorHAnsi"/>
                <w:b/>
                <w:shd w:val="clear" w:color="auto" w:fill="FEFEFE"/>
              </w:rPr>
              <w:t>и</w:t>
            </w:r>
            <w:r w:rsidR="00D67861" w:rsidRPr="00471DB8">
              <w:rPr>
                <w:rFonts w:asciiTheme="majorHAnsi" w:hAnsiTheme="majorHAnsi"/>
                <w:b/>
                <w:shd w:val="clear" w:color="auto" w:fill="FEFEFE"/>
              </w:rPr>
              <w:t>-</w:t>
            </w:r>
            <w:r w:rsidR="00FF4EA5" w:rsidRPr="00471DB8">
              <w:rPr>
                <w:rFonts w:asciiTheme="majorHAnsi" w:hAnsiTheme="majorHAnsi"/>
                <w:b/>
                <w:shd w:val="clear" w:color="auto" w:fill="FEFEFE"/>
              </w:rPr>
              <w:t>мейл</w:t>
            </w:r>
            <w:proofErr w:type="spellEnd"/>
            <w:r w:rsidR="00FF4EA5" w:rsidRPr="00471DB8">
              <w:rPr>
                <w:rFonts w:asciiTheme="majorHAnsi" w:hAnsiTheme="majorHAnsi"/>
                <w:b/>
                <w:shd w:val="clear" w:color="auto" w:fill="FEFEFE"/>
              </w:rPr>
              <w:t xml:space="preserve"> адреса, към който е асоцииран профила </w:t>
            </w:r>
            <w:r w:rsidRPr="00471DB8">
              <w:rPr>
                <w:rFonts w:asciiTheme="majorHAnsi" w:hAnsiTheme="majorHAnsi"/>
                <w:b/>
                <w:shd w:val="clear" w:color="auto" w:fill="FEFEFE"/>
              </w:rPr>
              <w:t xml:space="preserve">им </w:t>
            </w:r>
            <w:r w:rsidR="00FF4EA5" w:rsidRPr="00471DB8">
              <w:rPr>
                <w:rFonts w:asciiTheme="majorHAnsi" w:hAnsiTheme="majorHAnsi"/>
                <w:b/>
                <w:shd w:val="clear" w:color="auto" w:fill="FEFEFE"/>
              </w:rPr>
              <w:t>в ИСУН 2020.</w:t>
            </w:r>
            <w:r w:rsidR="00263E03" w:rsidRPr="00471DB8">
              <w:rPr>
                <w:rFonts w:asciiTheme="majorHAnsi" w:hAnsiTheme="majorHAnsi"/>
                <w:bCs/>
                <w:snapToGrid w:val="0"/>
              </w:rPr>
              <w:t xml:space="preserve"> </w:t>
            </w:r>
          </w:p>
          <w:p w:rsidR="00FB33AE" w:rsidRPr="00471DB8" w:rsidRDefault="00FF4EA5" w:rsidP="00FB33AE">
            <w:pPr>
              <w:spacing w:line="276" w:lineRule="auto"/>
              <w:jc w:val="both"/>
              <w:rPr>
                <w:rFonts w:asciiTheme="majorHAnsi" w:hAnsiTheme="majorHAnsi"/>
              </w:rPr>
            </w:pPr>
            <w:r w:rsidRPr="00471DB8">
              <w:rPr>
                <w:rFonts w:asciiTheme="majorHAnsi" w:hAnsiTheme="majorHAnsi"/>
              </w:rPr>
              <w:t xml:space="preserve">Проектното предложение може да бъде подадено и при липса, но само когато тя се отнася за документи, издавани от други държавни или общински органи и институции, или документи, които не променят качеството на проектното предложение и това изрично е отбелязано срещу съответния документ в </w:t>
            </w:r>
            <w:r w:rsidR="00771E31" w:rsidRPr="00471DB8">
              <w:rPr>
                <w:rFonts w:asciiTheme="majorHAnsi" w:hAnsiTheme="majorHAnsi"/>
              </w:rPr>
              <w:t>т.24 от настоящите у</w:t>
            </w:r>
            <w:r w:rsidRPr="00471DB8">
              <w:rPr>
                <w:rFonts w:asciiTheme="majorHAnsi" w:hAnsiTheme="majorHAnsi"/>
              </w:rPr>
              <w:t>словия</w:t>
            </w:r>
            <w:r w:rsidR="00771E31" w:rsidRPr="00471DB8">
              <w:rPr>
                <w:rFonts w:asciiTheme="majorHAnsi" w:hAnsiTheme="majorHAnsi"/>
              </w:rPr>
              <w:t xml:space="preserve"> за кандидатстване</w:t>
            </w:r>
            <w:r w:rsidRPr="00471DB8">
              <w:rPr>
                <w:rFonts w:asciiTheme="majorHAnsi" w:hAnsiTheme="majorHAnsi"/>
              </w:rPr>
              <w:t>. За документите, издавани от други държавни и/или общински органи и институции, към датата на подаване на проектното предложение кандидатът следва да представи писмени доказателства, че е направил искане за издаване от съответния орган.</w:t>
            </w:r>
          </w:p>
          <w:p w:rsidR="00FF4EA5" w:rsidRPr="00471DB8" w:rsidRDefault="00FF4EA5" w:rsidP="00FB33AE">
            <w:pPr>
              <w:spacing w:line="276" w:lineRule="auto"/>
              <w:jc w:val="both"/>
              <w:rPr>
                <w:rFonts w:asciiTheme="majorHAnsi" w:hAnsiTheme="majorHAnsi"/>
              </w:rPr>
            </w:pPr>
            <w:r w:rsidRPr="00471DB8">
              <w:rPr>
                <w:rFonts w:asciiTheme="majorHAnsi" w:hAnsiTheme="majorHAnsi"/>
                <w:shd w:val="clear" w:color="auto" w:fill="FEFEFE"/>
              </w:rPr>
              <w:t xml:space="preserve">Допълнителна </w:t>
            </w:r>
            <w:r w:rsidRPr="00471DB8">
              <w:rPr>
                <w:rFonts w:asciiTheme="majorHAnsi" w:hAnsiTheme="majorHAnsi"/>
              </w:rPr>
              <w:t>пояснителна информация или документ от кандидатите</w:t>
            </w:r>
            <w:r w:rsidRPr="00471DB8" w:rsidDel="007C2F71">
              <w:rPr>
                <w:rFonts w:asciiTheme="majorHAnsi" w:hAnsiTheme="majorHAnsi"/>
              </w:rPr>
              <w:t xml:space="preserve"> </w:t>
            </w:r>
            <w:r w:rsidRPr="00471DB8">
              <w:rPr>
                <w:rFonts w:asciiTheme="majorHAnsi" w:hAnsiTheme="majorHAnsi"/>
              </w:rPr>
              <w:t>относно декларираните обстоятелства и представените документи</w:t>
            </w:r>
            <w:r w:rsidRPr="00471DB8">
              <w:rPr>
                <w:rFonts w:asciiTheme="majorHAnsi" w:hAnsiTheme="majorHAnsi"/>
                <w:shd w:val="clear" w:color="auto" w:fill="FEFEFE"/>
              </w:rPr>
              <w:t xml:space="preserve"> може да бъде </w:t>
            </w:r>
            <w:r w:rsidRPr="00471DB8">
              <w:rPr>
                <w:rFonts w:asciiTheme="majorHAnsi" w:hAnsiTheme="majorHAnsi"/>
                <w:shd w:val="clear" w:color="auto" w:fill="FEFEFE"/>
              </w:rPr>
              <w:lastRenderedPageBreak/>
              <w:t>предоставена само по искане на оценителната комисия.</w:t>
            </w:r>
            <w:r w:rsidRPr="00471DB8">
              <w:rPr>
                <w:rFonts w:asciiTheme="majorHAnsi" w:hAnsiTheme="majorHAnsi"/>
              </w:rPr>
              <w:t xml:space="preserve">   </w:t>
            </w:r>
          </w:p>
          <w:p w:rsidR="00263E03" w:rsidRPr="00471DB8" w:rsidRDefault="00734FA3" w:rsidP="00FB33AE">
            <w:pPr>
              <w:spacing w:line="276" w:lineRule="auto"/>
              <w:jc w:val="both"/>
              <w:rPr>
                <w:rFonts w:asciiTheme="majorHAnsi" w:hAnsiTheme="majorHAnsi"/>
                <w:u w:val="single"/>
              </w:rPr>
            </w:pPr>
            <w:r w:rsidRPr="00471DB8">
              <w:rPr>
                <w:rFonts w:asciiTheme="majorHAnsi" w:hAnsiTheme="majorHAnsi"/>
              </w:rPr>
              <w:t>По време на оценката на проектното предложение</w:t>
            </w:r>
            <w:r w:rsidR="00F90BEA" w:rsidRPr="00471DB8">
              <w:rPr>
                <w:rFonts w:asciiTheme="majorHAnsi" w:hAnsiTheme="majorHAnsi"/>
              </w:rPr>
              <w:t>,</w:t>
            </w:r>
            <w:r w:rsidRPr="00471DB8">
              <w:rPr>
                <w:rFonts w:asciiTheme="majorHAnsi" w:hAnsiTheme="majorHAnsi"/>
              </w:rPr>
              <w:t xml:space="preserve"> комуникацията с кандидата и редакцията на забелязани липси на документи и/или неясноти, или неточности ще се извършва електронно чрез профила на кандидата в ИСУН 2020, от който е подадено съответното проектно предложение</w:t>
            </w:r>
            <w:r w:rsidR="005A74AB" w:rsidRPr="00471DB8">
              <w:rPr>
                <w:rFonts w:asciiTheme="majorHAnsi" w:hAnsiTheme="majorHAnsi"/>
              </w:rPr>
              <w:t xml:space="preserve">. </w:t>
            </w:r>
            <w:r w:rsidR="005A74AB" w:rsidRPr="00471DB8">
              <w:rPr>
                <w:rFonts w:asciiTheme="majorHAnsi" w:hAnsiTheme="majorHAnsi"/>
                <w:u w:val="single"/>
              </w:rPr>
              <w:t>П</w:t>
            </w:r>
            <w:r w:rsidRPr="00471DB8">
              <w:rPr>
                <w:rFonts w:asciiTheme="majorHAnsi" w:hAnsiTheme="majorHAnsi"/>
                <w:u w:val="single"/>
              </w:rPr>
              <w:t xml:space="preserve">ромени на посочения профил (вкл. промяна на имейл адреса, асоцииран към съответния профил) са недопустими. </w:t>
            </w:r>
          </w:p>
          <w:p w:rsidR="00734FA3" w:rsidRPr="00471DB8" w:rsidRDefault="00734FA3" w:rsidP="00FB33AE">
            <w:pPr>
              <w:spacing w:line="276" w:lineRule="auto"/>
              <w:jc w:val="both"/>
              <w:rPr>
                <w:rFonts w:asciiTheme="majorHAnsi" w:hAnsiTheme="majorHAnsi"/>
              </w:rPr>
            </w:pPr>
            <w:r w:rsidRPr="00471DB8">
              <w:rPr>
                <w:rFonts w:asciiTheme="majorHAnsi" w:hAnsiTheme="majorHAnsi"/>
              </w:rPr>
              <w:t>До приключването на работата на КППП кандидатът има възможност да оттегли своя формуляр за кандидатств</w:t>
            </w:r>
            <w:r w:rsidR="005A74AB" w:rsidRPr="00471DB8">
              <w:rPr>
                <w:rFonts w:asciiTheme="majorHAnsi" w:hAnsiTheme="majorHAnsi"/>
              </w:rPr>
              <w:t xml:space="preserve">ане като подаде писмено искане до </w:t>
            </w:r>
            <w:r w:rsidRPr="00471DB8">
              <w:rPr>
                <w:rFonts w:asciiTheme="majorHAnsi" w:hAnsiTheme="majorHAnsi"/>
              </w:rPr>
              <w:t xml:space="preserve">Комисията, като това обстоятелство се </w:t>
            </w:r>
            <w:r w:rsidR="00C53E39" w:rsidRPr="00471DB8">
              <w:rPr>
                <w:rFonts w:asciiTheme="majorHAnsi" w:hAnsiTheme="majorHAnsi"/>
              </w:rPr>
              <w:t>отбелязва в ИСУН</w:t>
            </w:r>
            <w:r w:rsidRPr="00471DB8">
              <w:rPr>
                <w:rFonts w:asciiTheme="majorHAnsi" w:hAnsiTheme="majorHAnsi"/>
              </w:rPr>
              <w:t>2020</w:t>
            </w:r>
            <w:r w:rsidR="00C53E39" w:rsidRPr="00471DB8">
              <w:rPr>
                <w:rFonts w:asciiTheme="majorHAnsi" w:hAnsiTheme="majorHAnsi"/>
              </w:rPr>
              <w:t xml:space="preserve"> от член на</w:t>
            </w:r>
            <w:r w:rsidRPr="00471DB8">
              <w:rPr>
                <w:rFonts w:asciiTheme="majorHAnsi" w:hAnsiTheme="majorHAnsi"/>
              </w:rPr>
              <w:t xml:space="preserve"> </w:t>
            </w:r>
            <w:r w:rsidR="00C53E39" w:rsidRPr="00471DB8">
              <w:rPr>
                <w:rFonts w:asciiTheme="majorHAnsi" w:hAnsiTheme="majorHAnsi"/>
              </w:rPr>
              <w:t>КППП</w:t>
            </w:r>
            <w:r w:rsidRPr="00471DB8">
              <w:rPr>
                <w:rFonts w:asciiTheme="majorHAnsi" w:hAnsiTheme="majorHAnsi"/>
              </w:rPr>
              <w:t xml:space="preserve"> със съответните права. </w:t>
            </w:r>
          </w:p>
          <w:p w:rsidR="007C0179" w:rsidRPr="00471DB8" w:rsidRDefault="00092E66" w:rsidP="00FB33AE">
            <w:pPr>
              <w:pStyle w:val="afd"/>
              <w:spacing w:after="0"/>
              <w:ind w:left="0"/>
              <w:contextualSpacing w:val="0"/>
              <w:jc w:val="both"/>
              <w:rPr>
                <w:rFonts w:asciiTheme="majorHAnsi" w:eastAsia="Times New Roman" w:hAnsiTheme="majorHAnsi"/>
                <w:sz w:val="24"/>
                <w:szCs w:val="24"/>
                <w:lang w:eastAsia="bg-BG"/>
              </w:rPr>
            </w:pPr>
            <w:r w:rsidRPr="00471DB8">
              <w:rPr>
                <w:rFonts w:asciiTheme="majorHAnsi" w:eastAsia="Times New Roman" w:hAnsiTheme="majorHAnsi"/>
                <w:b/>
                <w:sz w:val="24"/>
                <w:szCs w:val="24"/>
                <w:lang w:eastAsia="bg-BG"/>
              </w:rPr>
              <w:t>Важно!</w:t>
            </w:r>
            <w:r w:rsidRPr="00471DB8">
              <w:rPr>
                <w:rFonts w:asciiTheme="majorHAnsi" w:eastAsia="Times New Roman" w:hAnsiTheme="majorHAnsi"/>
                <w:sz w:val="24"/>
                <w:szCs w:val="24"/>
                <w:lang w:eastAsia="bg-BG"/>
              </w:rPr>
              <w:t xml:space="preserve"> </w:t>
            </w:r>
            <w:r w:rsidR="007C0179" w:rsidRPr="00471DB8">
              <w:rPr>
                <w:rFonts w:asciiTheme="majorHAnsi" w:eastAsia="Times New Roman" w:hAnsiTheme="majorHAnsi"/>
                <w:sz w:val="24"/>
                <w:szCs w:val="24"/>
                <w:lang w:eastAsia="bg-BG"/>
              </w:rPr>
              <w:t>Преди попълването на формуляра, Кандидатът следва да се запознае с Ръководството за потребителя за модул „Е-кандидатстване” в ИСУН от 14 май 2016 г. (</w:t>
            </w:r>
            <w:hyperlink r:id="rId25" w:tgtFrame="_blank" w:history="1">
              <w:r w:rsidR="007C0179" w:rsidRPr="00471DB8">
                <w:rPr>
                  <w:rFonts w:asciiTheme="majorHAnsi" w:eastAsia="Times New Roman" w:hAnsiTheme="majorHAnsi"/>
                  <w:sz w:val="24"/>
                  <w:szCs w:val="24"/>
                  <w:lang w:eastAsia="bg-BG"/>
                </w:rPr>
                <w:t>Ръководство за подаване на проектни предложения v.5.0</w:t>
              </w:r>
            </w:hyperlink>
            <w:r w:rsidR="007C0179" w:rsidRPr="00471DB8">
              <w:rPr>
                <w:rFonts w:asciiTheme="majorHAnsi" w:eastAsia="Times New Roman" w:hAnsiTheme="majorHAnsi"/>
                <w:sz w:val="24"/>
                <w:szCs w:val="24"/>
                <w:lang w:eastAsia="bg-BG"/>
              </w:rPr>
              <w:t xml:space="preserve">) и Ръководството за работа </w:t>
            </w:r>
            <w:r w:rsidR="00274CF1" w:rsidRPr="00471DB8">
              <w:rPr>
                <w:rFonts w:asciiTheme="majorHAnsi" w:eastAsia="Times New Roman" w:hAnsiTheme="majorHAnsi"/>
                <w:sz w:val="24"/>
                <w:szCs w:val="24"/>
                <w:lang w:eastAsia="bg-BG"/>
              </w:rPr>
              <w:t xml:space="preserve">в </w:t>
            </w:r>
            <w:r w:rsidR="007C0179" w:rsidRPr="00471DB8">
              <w:rPr>
                <w:rFonts w:asciiTheme="majorHAnsi" w:eastAsia="Times New Roman" w:hAnsiTheme="majorHAnsi"/>
                <w:sz w:val="24"/>
                <w:szCs w:val="24"/>
                <w:lang w:eastAsia="bg-BG"/>
              </w:rPr>
              <w:t xml:space="preserve">ИСУН, достъпни на адрес </w:t>
            </w:r>
            <w:hyperlink w:history="1"/>
            <w:hyperlink r:id="rId26" w:history="1">
              <w:r w:rsidR="007C0179" w:rsidRPr="00471DB8">
                <w:rPr>
                  <w:rFonts w:asciiTheme="majorHAnsi" w:eastAsia="Times New Roman" w:hAnsiTheme="majorHAnsi"/>
                  <w:color w:val="0000FF"/>
                  <w:sz w:val="24"/>
                  <w:szCs w:val="24"/>
                  <w:u w:val="single"/>
                  <w:lang w:eastAsia="bg-BG"/>
                </w:rPr>
                <w:t>https://eumis2020.government.bg/bg/s/Home/Manual</w:t>
              </w:r>
            </w:hyperlink>
            <w:r w:rsidR="007C0179" w:rsidRPr="00471DB8">
              <w:rPr>
                <w:rFonts w:asciiTheme="majorHAnsi" w:eastAsia="Times New Roman" w:hAnsiTheme="majorHAnsi"/>
                <w:sz w:val="24"/>
                <w:szCs w:val="24"/>
                <w:lang w:eastAsia="bg-BG"/>
              </w:rPr>
              <w:t>.</w:t>
            </w:r>
            <w:r w:rsidR="00D77B10" w:rsidRPr="00471DB8">
              <w:rPr>
                <w:rFonts w:asciiTheme="majorHAnsi" w:eastAsia="Times New Roman" w:hAnsiTheme="majorHAnsi"/>
                <w:sz w:val="24"/>
                <w:szCs w:val="24"/>
                <w:lang w:eastAsia="bg-BG"/>
              </w:rPr>
              <w:t xml:space="preserve"> </w:t>
            </w:r>
          </w:p>
          <w:p w:rsidR="00D77B10" w:rsidRPr="00471DB8" w:rsidRDefault="00D77B10" w:rsidP="00D77B10">
            <w:pPr>
              <w:shd w:val="clear" w:color="auto" w:fill="FFFFFF"/>
              <w:spacing w:line="240" w:lineRule="atLeast"/>
              <w:outlineLvl w:val="0"/>
              <w:rPr>
                <w:rFonts w:asciiTheme="majorHAnsi" w:hAnsiTheme="majorHAnsi"/>
              </w:rPr>
            </w:pPr>
            <w:bookmarkStart w:id="45" w:name="_Toc515455588"/>
            <w:bookmarkStart w:id="46" w:name="_Toc517284596"/>
            <w:bookmarkStart w:id="47" w:name="_Toc518202815"/>
            <w:r w:rsidRPr="00471DB8">
              <w:rPr>
                <w:rFonts w:asciiTheme="majorHAnsi" w:hAnsiTheme="majorHAnsi"/>
                <w:kern w:val="36"/>
              </w:rPr>
              <w:t>Помощ, въпроси и отговори</w:t>
            </w:r>
            <w:r w:rsidRPr="00471DB8">
              <w:rPr>
                <w:rFonts w:asciiTheme="majorHAnsi" w:hAnsiTheme="majorHAnsi"/>
                <w:color w:val="333333"/>
                <w:kern w:val="36"/>
              </w:rPr>
              <w:t xml:space="preserve"> - </w:t>
            </w:r>
            <w:hyperlink r:id="rId27" w:history="1">
              <w:r w:rsidRPr="00471DB8">
                <w:rPr>
                  <w:rStyle w:val="aa"/>
                  <w:rFonts w:asciiTheme="majorHAnsi" w:hAnsiTheme="majorHAnsi"/>
                </w:rPr>
                <w:t>https://eumis2020.government.bg/bg/s/Help</w:t>
              </w:r>
            </w:hyperlink>
            <w:r w:rsidRPr="00471DB8">
              <w:rPr>
                <w:rFonts w:asciiTheme="majorHAnsi" w:hAnsiTheme="majorHAnsi"/>
              </w:rPr>
              <w:t>.</w:t>
            </w:r>
            <w:bookmarkEnd w:id="45"/>
            <w:bookmarkEnd w:id="46"/>
            <w:bookmarkEnd w:id="47"/>
            <w:r w:rsidRPr="00471DB8">
              <w:rPr>
                <w:rFonts w:asciiTheme="majorHAnsi" w:hAnsiTheme="majorHAnsi"/>
              </w:rPr>
              <w:t xml:space="preserve"> </w:t>
            </w:r>
          </w:p>
          <w:p w:rsidR="007C0179" w:rsidRPr="00471DB8" w:rsidRDefault="007C0179" w:rsidP="00274CF1">
            <w:pPr>
              <w:spacing w:line="276" w:lineRule="auto"/>
              <w:jc w:val="both"/>
              <w:rPr>
                <w:rFonts w:asciiTheme="majorHAnsi" w:hAnsiTheme="majorHAnsi"/>
              </w:rPr>
            </w:pPr>
            <w:r w:rsidRPr="00471DB8">
              <w:rPr>
                <w:rFonts w:asciiTheme="majorHAnsi" w:hAnsiTheme="majorHAnsi"/>
              </w:rPr>
              <w:t xml:space="preserve">Кандидатът </w:t>
            </w:r>
            <w:r w:rsidR="003B771E" w:rsidRPr="00471DB8">
              <w:rPr>
                <w:rFonts w:asciiTheme="majorHAnsi" w:hAnsiTheme="majorHAnsi"/>
              </w:rPr>
              <w:t>може</w:t>
            </w:r>
            <w:r w:rsidRPr="00471DB8">
              <w:rPr>
                <w:rFonts w:asciiTheme="majorHAnsi" w:hAnsiTheme="majorHAnsi"/>
              </w:rPr>
              <w:t xml:space="preserve"> да </w:t>
            </w:r>
            <w:r w:rsidR="003B771E" w:rsidRPr="00471DB8">
              <w:rPr>
                <w:rFonts w:asciiTheme="majorHAnsi" w:hAnsiTheme="majorHAnsi"/>
              </w:rPr>
              <w:t>използва и</w:t>
            </w:r>
            <w:r w:rsidRPr="00471DB8">
              <w:rPr>
                <w:rFonts w:asciiTheme="majorHAnsi" w:hAnsiTheme="majorHAnsi"/>
              </w:rPr>
              <w:t xml:space="preserve"> следните видео-ръководства:</w:t>
            </w:r>
            <w:r w:rsidR="00274CF1" w:rsidRPr="00471DB8">
              <w:rPr>
                <w:rFonts w:asciiTheme="majorHAnsi" w:hAnsiTheme="majorHAnsi"/>
              </w:rPr>
              <w:t xml:space="preserve"> </w:t>
            </w:r>
            <w:r w:rsidRPr="00471DB8">
              <w:rPr>
                <w:rFonts w:asciiTheme="majorHAnsi" w:hAnsiTheme="majorHAnsi"/>
              </w:rPr>
              <w:t>„Регистрация на профил“ на електронен адрес:</w:t>
            </w:r>
            <w:r w:rsidR="00C53E39" w:rsidRPr="00471DB8">
              <w:rPr>
                <w:rFonts w:asciiTheme="majorHAnsi" w:hAnsiTheme="majorHAnsi"/>
              </w:rPr>
              <w:t xml:space="preserve"> </w:t>
            </w:r>
            <w:hyperlink r:id="rId28" w:history="1">
              <w:r w:rsidRPr="00471DB8">
                <w:rPr>
                  <w:rStyle w:val="aa"/>
                  <w:rFonts w:asciiTheme="majorHAnsi" w:hAnsiTheme="majorHAnsi"/>
                </w:rPr>
                <w:t>https://www.youtube.com/watch?v=-yFYWpsnT54</w:t>
              </w:r>
            </w:hyperlink>
            <w:r w:rsidR="00274CF1" w:rsidRPr="00471DB8">
              <w:rPr>
                <w:rFonts w:asciiTheme="majorHAnsi" w:hAnsiTheme="majorHAnsi"/>
              </w:rPr>
              <w:t>; „</w:t>
            </w:r>
            <w:r w:rsidRPr="00471DB8">
              <w:rPr>
                <w:rFonts w:asciiTheme="majorHAnsi" w:hAnsiTheme="majorHAnsi"/>
              </w:rPr>
              <w:t>Създаване на формуляр“ на електронен адрес:</w:t>
            </w:r>
            <w:r w:rsidR="00274CF1" w:rsidRPr="00471DB8">
              <w:rPr>
                <w:rFonts w:asciiTheme="majorHAnsi" w:hAnsiTheme="majorHAnsi"/>
              </w:rPr>
              <w:t xml:space="preserve"> </w:t>
            </w:r>
            <w:hyperlink r:id="rId29" w:history="1">
              <w:r w:rsidRPr="00471DB8">
                <w:rPr>
                  <w:rStyle w:val="aa"/>
                  <w:rFonts w:asciiTheme="majorHAnsi" w:hAnsiTheme="majorHAnsi"/>
                </w:rPr>
                <w:t>https://www.youtube.com/watch?v=pX7nhlxmJAI&amp;t=2s</w:t>
              </w:r>
            </w:hyperlink>
            <w:r w:rsidRPr="00471DB8">
              <w:rPr>
                <w:rFonts w:asciiTheme="majorHAnsi" w:hAnsiTheme="majorHAnsi"/>
              </w:rPr>
              <w:t xml:space="preserve"> </w:t>
            </w:r>
          </w:p>
          <w:p w:rsidR="00771E31" w:rsidRPr="00471DB8" w:rsidRDefault="007C0179" w:rsidP="007F3895">
            <w:pPr>
              <w:pStyle w:val="afd"/>
              <w:spacing w:after="0"/>
              <w:ind w:left="0"/>
              <w:contextualSpacing w:val="0"/>
              <w:jc w:val="both"/>
              <w:rPr>
                <w:rFonts w:asciiTheme="majorHAnsi" w:hAnsiTheme="majorHAnsi"/>
                <w:b/>
                <w:sz w:val="26"/>
                <w:szCs w:val="26"/>
              </w:rPr>
            </w:pPr>
            <w:r w:rsidRPr="00471DB8">
              <w:rPr>
                <w:rFonts w:asciiTheme="majorHAnsi" w:hAnsiTheme="majorHAnsi"/>
                <w:sz w:val="24"/>
                <w:szCs w:val="24"/>
              </w:rPr>
              <w:t>С детайли относно подписването с електронен подпис на проектно предложение и подава</w:t>
            </w:r>
            <w:r w:rsidR="005A74AB" w:rsidRPr="00471DB8">
              <w:rPr>
                <w:rFonts w:asciiTheme="majorHAnsi" w:hAnsiTheme="majorHAnsi"/>
                <w:sz w:val="24"/>
                <w:szCs w:val="24"/>
              </w:rPr>
              <w:t>нето му, кандидатът може да използва</w:t>
            </w:r>
            <w:r w:rsidRPr="00471DB8">
              <w:rPr>
                <w:rFonts w:asciiTheme="majorHAnsi" w:hAnsiTheme="majorHAnsi"/>
                <w:sz w:val="24"/>
                <w:szCs w:val="24"/>
              </w:rPr>
              <w:t xml:space="preserve"> видео-ръководство „Подписване на проект с КЕП“, достъпно на електронен адрес:</w:t>
            </w:r>
            <w:r w:rsidR="00FF4EA5" w:rsidRPr="00471DB8">
              <w:rPr>
                <w:rFonts w:asciiTheme="majorHAnsi" w:hAnsiTheme="majorHAnsi"/>
                <w:sz w:val="24"/>
                <w:szCs w:val="24"/>
              </w:rPr>
              <w:t xml:space="preserve"> </w:t>
            </w:r>
            <w:r w:rsidRPr="00471DB8">
              <w:rPr>
                <w:rFonts w:asciiTheme="majorHAnsi" w:hAnsiTheme="majorHAnsi"/>
                <w:sz w:val="24"/>
                <w:szCs w:val="24"/>
              </w:rPr>
              <w:t xml:space="preserve"> </w:t>
            </w:r>
            <w:hyperlink r:id="rId30" w:history="1">
              <w:r w:rsidRPr="00471DB8">
                <w:rPr>
                  <w:rStyle w:val="aa"/>
                  <w:rFonts w:asciiTheme="majorHAnsi" w:hAnsiTheme="majorHAnsi"/>
                  <w:sz w:val="24"/>
                  <w:szCs w:val="24"/>
                </w:rPr>
                <w:t>https://www.youtube.com/watch?v=__rq_vJCi7A</w:t>
              </w:r>
            </w:hyperlink>
          </w:p>
        </w:tc>
      </w:tr>
    </w:tbl>
    <w:p w:rsidR="00CB7487" w:rsidRPr="00471DB8" w:rsidRDefault="00CB7487" w:rsidP="00B774B4">
      <w:pPr>
        <w:ind w:left="567"/>
        <w:jc w:val="center"/>
        <w:rPr>
          <w:rFonts w:asciiTheme="majorHAnsi" w:hAnsiTheme="majorHAnsi"/>
          <w:b/>
          <w:sz w:val="22"/>
          <w:szCs w:val="22"/>
        </w:rPr>
      </w:pPr>
    </w:p>
    <w:p w:rsidR="00D205AD" w:rsidRPr="00471DB8" w:rsidRDefault="00D205AD" w:rsidP="00D205AD">
      <w:pPr>
        <w:pStyle w:val="1"/>
        <w:spacing w:before="0" w:after="0" w:line="276" w:lineRule="auto"/>
        <w:ind w:left="142"/>
        <w:rPr>
          <w:rFonts w:asciiTheme="majorHAnsi" w:hAnsiTheme="majorHAnsi"/>
          <w:sz w:val="24"/>
          <w:szCs w:val="24"/>
        </w:rPr>
      </w:pPr>
      <w:bookmarkStart w:id="48" w:name="_Toc518202816"/>
      <w:r w:rsidRPr="00471DB8">
        <w:rPr>
          <w:rFonts w:asciiTheme="majorHAnsi" w:hAnsiTheme="majorHAnsi"/>
          <w:sz w:val="24"/>
          <w:szCs w:val="24"/>
        </w:rPr>
        <w:t>24. Списък на документите, които се</w:t>
      </w:r>
      <w:r w:rsidR="00CF6EE1" w:rsidRPr="00471DB8">
        <w:rPr>
          <w:rFonts w:asciiTheme="majorHAnsi" w:hAnsiTheme="majorHAnsi"/>
          <w:sz w:val="24"/>
          <w:szCs w:val="24"/>
        </w:rPr>
        <w:t xml:space="preserve"> подават на етап кандидатстване</w:t>
      </w:r>
      <w:r w:rsidRPr="00471DB8">
        <w:rPr>
          <w:rFonts w:asciiTheme="majorHAnsi" w:hAnsiTheme="majorHAnsi"/>
          <w:sz w:val="24"/>
          <w:szCs w:val="24"/>
        </w:rPr>
        <w:t>:</w:t>
      </w:r>
      <w:bookmarkEnd w:id="48"/>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D205AD" w:rsidRPr="00471DB8" w:rsidTr="00493F97">
        <w:tc>
          <w:tcPr>
            <w:tcW w:w="9745" w:type="dxa"/>
            <w:shd w:val="clear" w:color="auto" w:fill="auto"/>
          </w:tcPr>
          <w:p w:rsidR="003C5FDF" w:rsidRPr="00471DB8" w:rsidRDefault="00D205AD" w:rsidP="00771E31">
            <w:pPr>
              <w:pStyle w:val="afd"/>
              <w:spacing w:after="0"/>
              <w:ind w:left="0"/>
              <w:jc w:val="both"/>
              <w:rPr>
                <w:rFonts w:asciiTheme="majorHAnsi" w:hAnsiTheme="majorHAnsi"/>
                <w:color w:val="000000"/>
                <w:sz w:val="24"/>
                <w:szCs w:val="24"/>
              </w:rPr>
            </w:pPr>
            <w:r w:rsidRPr="00471DB8">
              <w:rPr>
                <w:rFonts w:asciiTheme="majorHAnsi" w:hAnsiTheme="majorHAnsi"/>
                <w:color w:val="000000"/>
                <w:sz w:val="24"/>
                <w:szCs w:val="24"/>
              </w:rPr>
              <w:t xml:space="preserve">Приложените образци на документи за попълване от кандидата и </w:t>
            </w:r>
            <w:r w:rsidR="003B771E" w:rsidRPr="00471DB8">
              <w:rPr>
                <w:rFonts w:asciiTheme="majorHAnsi" w:hAnsiTheme="majorHAnsi"/>
                <w:color w:val="000000"/>
                <w:sz w:val="24"/>
                <w:szCs w:val="24"/>
              </w:rPr>
              <w:t>тези</w:t>
            </w:r>
            <w:r w:rsidRPr="00471DB8">
              <w:rPr>
                <w:rFonts w:asciiTheme="majorHAnsi" w:hAnsiTheme="majorHAnsi"/>
                <w:color w:val="000000"/>
                <w:sz w:val="24"/>
                <w:szCs w:val="24"/>
              </w:rPr>
              <w:t xml:space="preserve"> за информация са описани с пореден номер в точка 28 от настоящите условия за кандидатстване. </w:t>
            </w:r>
          </w:p>
          <w:p w:rsidR="00D205AD" w:rsidRPr="00471DB8" w:rsidRDefault="00D205AD" w:rsidP="00771E31">
            <w:pPr>
              <w:pStyle w:val="afd"/>
              <w:spacing w:after="0"/>
              <w:ind w:left="0"/>
              <w:jc w:val="both"/>
              <w:rPr>
                <w:rFonts w:asciiTheme="majorHAnsi" w:hAnsiTheme="majorHAnsi"/>
                <w:i/>
                <w:sz w:val="24"/>
                <w:szCs w:val="24"/>
              </w:rPr>
            </w:pPr>
            <w:r w:rsidRPr="00471DB8">
              <w:rPr>
                <w:rFonts w:asciiTheme="majorHAnsi" w:hAnsiTheme="majorHAnsi"/>
                <w:color w:val="000000"/>
                <w:sz w:val="24"/>
                <w:szCs w:val="24"/>
              </w:rPr>
              <w:t>За неприложимите документи</w:t>
            </w:r>
            <w:r w:rsidR="00262D83" w:rsidRPr="00471DB8">
              <w:rPr>
                <w:rFonts w:asciiTheme="majorHAnsi" w:hAnsiTheme="majorHAnsi"/>
                <w:color w:val="000000"/>
                <w:sz w:val="24"/>
                <w:szCs w:val="24"/>
              </w:rPr>
              <w:t>, кандидатът попълва и прилага Д</w:t>
            </w:r>
            <w:r w:rsidRPr="00471DB8">
              <w:rPr>
                <w:rFonts w:asciiTheme="majorHAnsi" w:hAnsiTheme="majorHAnsi"/>
                <w:color w:val="000000"/>
                <w:sz w:val="24"/>
                <w:szCs w:val="24"/>
              </w:rPr>
              <w:t>екларация</w:t>
            </w:r>
            <w:r w:rsidR="003B771E" w:rsidRPr="00471DB8">
              <w:rPr>
                <w:rFonts w:asciiTheme="majorHAnsi" w:hAnsiTheme="majorHAnsi"/>
                <w:color w:val="000000"/>
                <w:sz w:val="24"/>
                <w:szCs w:val="24"/>
              </w:rPr>
              <w:t xml:space="preserve"> за неприложимост на документ/и</w:t>
            </w:r>
            <w:r w:rsidRPr="00471DB8">
              <w:rPr>
                <w:rFonts w:asciiTheme="majorHAnsi" w:hAnsiTheme="majorHAnsi"/>
                <w:color w:val="000000"/>
                <w:sz w:val="24"/>
                <w:szCs w:val="24"/>
              </w:rPr>
              <w:t>,  подписана и сканирана във формат „</w:t>
            </w:r>
            <w:proofErr w:type="spellStart"/>
            <w:r w:rsidRPr="00471DB8">
              <w:rPr>
                <w:rFonts w:asciiTheme="majorHAnsi" w:hAnsiTheme="majorHAnsi"/>
                <w:color w:val="000000"/>
                <w:sz w:val="24"/>
                <w:szCs w:val="24"/>
              </w:rPr>
              <w:t>pdf</w:t>
            </w:r>
            <w:proofErr w:type="spellEnd"/>
            <w:r w:rsidRPr="00471DB8">
              <w:rPr>
                <w:rFonts w:asciiTheme="majorHAnsi" w:hAnsiTheme="majorHAnsi"/>
                <w:color w:val="000000"/>
                <w:sz w:val="24"/>
                <w:szCs w:val="24"/>
              </w:rPr>
              <w:t xml:space="preserve">“. </w:t>
            </w:r>
          </w:p>
          <w:p w:rsidR="00D205AD" w:rsidRPr="00471DB8" w:rsidRDefault="00D205AD" w:rsidP="00771E31">
            <w:pPr>
              <w:pStyle w:val="afd"/>
              <w:spacing w:after="0"/>
              <w:ind w:left="0"/>
              <w:jc w:val="both"/>
              <w:rPr>
                <w:rFonts w:asciiTheme="majorHAnsi" w:hAnsiTheme="majorHAnsi"/>
                <w:color w:val="000000"/>
                <w:sz w:val="24"/>
                <w:szCs w:val="24"/>
              </w:rPr>
            </w:pPr>
            <w:r w:rsidRPr="00471DB8">
              <w:rPr>
                <w:rFonts w:asciiTheme="majorHAnsi" w:hAnsiTheme="majorHAnsi"/>
                <w:color w:val="000000"/>
                <w:sz w:val="24"/>
                <w:szCs w:val="24"/>
              </w:rPr>
              <w:t>С Квалифициран електронен подпис /КЕП/ се подписва само Формуляр</w:t>
            </w:r>
            <w:r w:rsidR="00262D83" w:rsidRPr="00471DB8">
              <w:rPr>
                <w:rFonts w:asciiTheme="majorHAnsi" w:hAnsiTheme="majorHAnsi"/>
                <w:color w:val="000000"/>
                <w:sz w:val="24"/>
                <w:szCs w:val="24"/>
              </w:rPr>
              <w:t>ът за кандидатстване</w:t>
            </w:r>
            <w:r w:rsidR="00DA34D3" w:rsidRPr="00471DB8">
              <w:rPr>
                <w:rFonts w:asciiTheme="majorHAnsi" w:hAnsiTheme="majorHAnsi"/>
                <w:color w:val="000000"/>
                <w:sz w:val="24"/>
                <w:szCs w:val="24"/>
              </w:rPr>
              <w:t>. В случай, че</w:t>
            </w:r>
            <w:r w:rsidR="003C5FDF" w:rsidRPr="00471DB8">
              <w:rPr>
                <w:rFonts w:asciiTheme="majorHAnsi" w:hAnsiTheme="majorHAnsi"/>
                <w:color w:val="000000"/>
                <w:sz w:val="24"/>
                <w:szCs w:val="24"/>
              </w:rPr>
              <w:t xml:space="preserve"> </w:t>
            </w:r>
            <w:r w:rsidR="00DA34D3" w:rsidRPr="00471DB8">
              <w:rPr>
                <w:rFonts w:asciiTheme="majorHAnsi" w:hAnsiTheme="majorHAnsi"/>
                <w:color w:val="000000"/>
                <w:sz w:val="24"/>
                <w:szCs w:val="24"/>
              </w:rPr>
              <w:t>се прилага</w:t>
            </w:r>
            <w:r w:rsidR="00FB33AE" w:rsidRPr="00471DB8">
              <w:rPr>
                <w:rFonts w:asciiTheme="majorHAnsi" w:hAnsiTheme="majorHAnsi"/>
                <w:color w:val="000000"/>
                <w:sz w:val="24"/>
                <w:szCs w:val="24"/>
              </w:rPr>
              <w:t xml:space="preserve"> нотариално заверено</w:t>
            </w:r>
            <w:r w:rsidR="003B771E" w:rsidRPr="00471DB8">
              <w:rPr>
                <w:rFonts w:asciiTheme="majorHAnsi" w:hAnsiTheme="majorHAnsi"/>
                <w:color w:val="000000"/>
                <w:sz w:val="24"/>
                <w:szCs w:val="24"/>
              </w:rPr>
              <w:t xml:space="preserve"> пълномощно за подаването на проектното предложение</w:t>
            </w:r>
            <w:r w:rsidR="00DA34D3" w:rsidRPr="00471DB8">
              <w:rPr>
                <w:rFonts w:asciiTheme="majorHAnsi" w:hAnsiTheme="majorHAnsi"/>
                <w:color w:val="000000"/>
                <w:sz w:val="24"/>
                <w:szCs w:val="24"/>
              </w:rPr>
              <w:t xml:space="preserve">, то </w:t>
            </w:r>
            <w:r w:rsidR="003B771E" w:rsidRPr="00471DB8">
              <w:rPr>
                <w:rFonts w:asciiTheme="majorHAnsi" w:hAnsiTheme="majorHAnsi"/>
                <w:color w:val="000000"/>
                <w:sz w:val="24"/>
                <w:szCs w:val="24"/>
              </w:rPr>
              <w:t xml:space="preserve">също </w:t>
            </w:r>
            <w:r w:rsidR="00DA34D3" w:rsidRPr="00471DB8">
              <w:rPr>
                <w:rFonts w:asciiTheme="majorHAnsi" w:hAnsiTheme="majorHAnsi"/>
                <w:color w:val="000000"/>
                <w:sz w:val="24"/>
                <w:szCs w:val="24"/>
              </w:rPr>
              <w:t xml:space="preserve">се подписва </w:t>
            </w:r>
            <w:r w:rsidR="003B771E" w:rsidRPr="00471DB8">
              <w:rPr>
                <w:rFonts w:asciiTheme="majorHAnsi" w:hAnsiTheme="majorHAnsi"/>
                <w:color w:val="000000"/>
                <w:sz w:val="24"/>
                <w:szCs w:val="24"/>
              </w:rPr>
              <w:t xml:space="preserve">- </w:t>
            </w:r>
            <w:r w:rsidR="00771E31" w:rsidRPr="00471DB8">
              <w:rPr>
                <w:rFonts w:asciiTheme="majorHAnsi" w:hAnsiTheme="majorHAnsi"/>
                <w:color w:val="000000"/>
                <w:sz w:val="24"/>
                <w:szCs w:val="24"/>
              </w:rPr>
              <w:t>с КЕП на упълномощеното лице</w:t>
            </w:r>
            <w:r w:rsidR="00FB33AE" w:rsidRPr="00471DB8">
              <w:rPr>
                <w:rFonts w:asciiTheme="majorHAnsi" w:hAnsiTheme="majorHAnsi"/>
                <w:color w:val="000000"/>
                <w:sz w:val="24"/>
                <w:szCs w:val="24"/>
              </w:rPr>
              <w:t>.</w:t>
            </w:r>
          </w:p>
          <w:p w:rsidR="008A0D7E" w:rsidRPr="00471DB8" w:rsidRDefault="008A0D7E" w:rsidP="008A0D7E">
            <w:pPr>
              <w:spacing w:line="276" w:lineRule="auto"/>
              <w:ind w:left="34"/>
              <w:jc w:val="both"/>
              <w:rPr>
                <w:rFonts w:asciiTheme="majorHAnsi" w:hAnsiTheme="majorHAnsi"/>
                <w:b/>
              </w:rPr>
            </w:pPr>
            <w:r w:rsidRPr="00471DB8">
              <w:rPr>
                <w:rFonts w:asciiTheme="majorHAnsi" w:hAnsiTheme="majorHAnsi"/>
                <w:b/>
              </w:rPr>
              <w:t>Документи, доказващи административно</w:t>
            </w:r>
            <w:r w:rsidR="005127BB" w:rsidRPr="00471DB8">
              <w:rPr>
                <w:rFonts w:asciiTheme="majorHAnsi" w:hAnsiTheme="majorHAnsi"/>
                <w:b/>
              </w:rPr>
              <w:t>то съответствие и допустимостта:</w:t>
            </w:r>
            <w:r w:rsidRPr="00471DB8">
              <w:rPr>
                <w:rFonts w:asciiTheme="majorHAnsi" w:hAnsiTheme="majorHAnsi"/>
                <w:b/>
              </w:rPr>
              <w:t xml:space="preserve"> </w:t>
            </w:r>
          </w:p>
          <w:p w:rsidR="008A0D7E" w:rsidRPr="00471DB8" w:rsidRDefault="008A0D7E" w:rsidP="008A0D7E">
            <w:pPr>
              <w:spacing w:line="276" w:lineRule="auto"/>
              <w:ind w:left="34"/>
              <w:jc w:val="both"/>
              <w:rPr>
                <w:rFonts w:asciiTheme="majorHAnsi" w:hAnsiTheme="majorHAnsi"/>
                <w:b/>
              </w:rPr>
            </w:pPr>
            <w:r w:rsidRPr="00471DB8">
              <w:rPr>
                <w:rFonts w:asciiTheme="majorHAnsi" w:hAnsiTheme="majorHAnsi"/>
                <w:b/>
              </w:rPr>
              <w:t xml:space="preserve">24.1. Общи документи  </w:t>
            </w:r>
          </w:p>
          <w:p w:rsidR="008A0D7E" w:rsidRPr="00471DB8" w:rsidRDefault="000D5308"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shd w:val="clear" w:color="auto" w:fill="FEFEFE"/>
              </w:rPr>
            </w:pPr>
            <w:r w:rsidRPr="00471DB8">
              <w:rPr>
                <w:rFonts w:asciiTheme="majorHAnsi" w:hAnsiTheme="majorHAnsi"/>
                <w:sz w:val="24"/>
                <w:szCs w:val="24"/>
                <w:shd w:val="clear" w:color="auto" w:fill="FEFEFE"/>
              </w:rPr>
              <w:t>Ф</w:t>
            </w:r>
            <w:r w:rsidR="008D6B47" w:rsidRPr="00471DB8">
              <w:rPr>
                <w:rFonts w:asciiTheme="majorHAnsi" w:hAnsiTheme="majorHAnsi"/>
                <w:sz w:val="24"/>
                <w:szCs w:val="24"/>
                <w:shd w:val="clear" w:color="auto" w:fill="FEFEFE"/>
              </w:rPr>
              <w:t>о</w:t>
            </w:r>
            <w:r w:rsidRPr="00471DB8">
              <w:rPr>
                <w:rFonts w:asciiTheme="majorHAnsi" w:hAnsiTheme="majorHAnsi"/>
                <w:sz w:val="24"/>
                <w:szCs w:val="24"/>
                <w:shd w:val="clear" w:color="auto" w:fill="FEFEFE"/>
              </w:rPr>
              <w:t>рмуляр за кандидатстване, попълнен електронно в ИСУН2020 и подписан с КЕП</w:t>
            </w:r>
            <w:r w:rsidR="008A0D7E" w:rsidRPr="00471DB8">
              <w:rPr>
                <w:rFonts w:asciiTheme="majorHAnsi" w:hAnsiTheme="majorHAnsi"/>
                <w:sz w:val="24"/>
                <w:szCs w:val="24"/>
                <w:shd w:val="clear" w:color="auto" w:fill="FEFEFE"/>
              </w:rPr>
              <w:t>.</w:t>
            </w:r>
          </w:p>
          <w:p w:rsidR="004764AB"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Нотариално заверено изрично пълномощно (</w:t>
            </w:r>
            <w:r w:rsidRPr="00471DB8">
              <w:rPr>
                <w:rFonts w:asciiTheme="majorHAnsi" w:hAnsiTheme="majorHAnsi"/>
                <w:i/>
                <w:sz w:val="24"/>
                <w:szCs w:val="24"/>
              </w:rPr>
              <w:t>в случай че проектното предложение не се подава</w:t>
            </w:r>
            <w:r w:rsidR="004764AB" w:rsidRPr="00471DB8">
              <w:rPr>
                <w:rFonts w:asciiTheme="majorHAnsi" w:hAnsiTheme="majorHAnsi"/>
                <w:i/>
                <w:sz w:val="24"/>
                <w:szCs w:val="24"/>
              </w:rPr>
              <w:t xml:space="preserve"> </w:t>
            </w:r>
            <w:r w:rsidRPr="00471DB8">
              <w:rPr>
                <w:rFonts w:asciiTheme="majorHAnsi" w:hAnsiTheme="majorHAnsi"/>
                <w:i/>
                <w:sz w:val="24"/>
                <w:szCs w:val="24"/>
              </w:rPr>
              <w:t>лично от кандидата)</w:t>
            </w:r>
            <w:r w:rsidRPr="00471DB8">
              <w:rPr>
                <w:rFonts w:asciiTheme="majorHAnsi" w:hAnsiTheme="majorHAnsi"/>
                <w:sz w:val="24"/>
                <w:szCs w:val="24"/>
              </w:rPr>
              <w:t>,</w:t>
            </w:r>
            <w:r w:rsidRPr="00471DB8">
              <w:rPr>
                <w:rFonts w:asciiTheme="majorHAnsi" w:hAnsiTheme="majorHAnsi"/>
              </w:rPr>
              <w:t xml:space="preserve"> </w:t>
            </w:r>
            <w:r w:rsidRPr="00471DB8">
              <w:rPr>
                <w:rFonts w:asciiTheme="majorHAnsi" w:hAnsiTheme="majorHAnsi"/>
                <w:sz w:val="24"/>
                <w:szCs w:val="24"/>
              </w:rPr>
              <w:t xml:space="preserve">подписано с КЕП на упълномощеното лице. </w:t>
            </w:r>
          </w:p>
          <w:p w:rsidR="008A0D7E" w:rsidRPr="00471DB8" w:rsidRDefault="008A0D7E" w:rsidP="004764AB">
            <w:pPr>
              <w:pStyle w:val="afd"/>
              <w:widowControl w:val="0"/>
              <w:autoSpaceDE w:val="0"/>
              <w:autoSpaceDN w:val="0"/>
              <w:adjustRightInd w:val="0"/>
              <w:spacing w:after="0"/>
              <w:ind w:left="34"/>
              <w:jc w:val="both"/>
              <w:rPr>
                <w:rFonts w:asciiTheme="majorHAnsi" w:hAnsiTheme="majorHAnsi"/>
                <w:sz w:val="24"/>
                <w:szCs w:val="24"/>
              </w:rPr>
            </w:pPr>
            <w:r w:rsidRPr="00471DB8">
              <w:rPr>
                <w:rFonts w:asciiTheme="majorHAnsi" w:hAnsiTheme="majorHAnsi"/>
                <w:sz w:val="24"/>
                <w:szCs w:val="24"/>
              </w:rPr>
              <w:t>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xml:space="preserve">”.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shd w:val="clear" w:color="auto" w:fill="FEFEFE"/>
              </w:rPr>
            </w:pPr>
            <w:r w:rsidRPr="00471DB8">
              <w:rPr>
                <w:rFonts w:asciiTheme="majorHAnsi" w:hAnsiTheme="majorHAnsi"/>
                <w:sz w:val="24"/>
                <w:szCs w:val="24"/>
                <w:shd w:val="clear" w:color="auto" w:fill="FEFEFE"/>
              </w:rPr>
              <w:t>Таблица за допустимите инвестиции, подписана от кандидата и сканирана, както и във формат „</w:t>
            </w:r>
            <w:proofErr w:type="spellStart"/>
            <w:r w:rsidRPr="00471DB8">
              <w:rPr>
                <w:rFonts w:asciiTheme="majorHAnsi" w:hAnsiTheme="majorHAnsi"/>
                <w:sz w:val="24"/>
                <w:szCs w:val="24"/>
                <w:shd w:val="clear" w:color="auto" w:fill="FEFEFE"/>
              </w:rPr>
              <w:t>xls</w:t>
            </w:r>
            <w:proofErr w:type="spellEnd"/>
            <w:r w:rsidRPr="00471DB8">
              <w:rPr>
                <w:rFonts w:asciiTheme="majorHAnsi" w:hAnsiTheme="majorHAnsi"/>
                <w:sz w:val="24"/>
                <w:szCs w:val="24"/>
                <w:shd w:val="clear" w:color="auto" w:fill="FEFEFE"/>
              </w:rPr>
              <w:t>“ или „</w:t>
            </w:r>
            <w:proofErr w:type="spellStart"/>
            <w:r w:rsidRPr="00471DB8">
              <w:rPr>
                <w:rFonts w:asciiTheme="majorHAnsi" w:hAnsiTheme="majorHAnsi"/>
                <w:sz w:val="24"/>
                <w:szCs w:val="24"/>
                <w:shd w:val="clear" w:color="auto" w:fill="FEFEFE"/>
              </w:rPr>
              <w:t>xlsх</w:t>
            </w:r>
            <w:proofErr w:type="spellEnd"/>
            <w:r w:rsidRPr="00471DB8">
              <w:rPr>
                <w:rFonts w:asciiTheme="majorHAnsi" w:hAnsiTheme="majorHAnsi"/>
                <w:sz w:val="24"/>
                <w:szCs w:val="24"/>
                <w:shd w:val="clear" w:color="auto" w:fill="FEFEFE"/>
              </w:rPr>
              <w:t xml:space="preserve">“ </w:t>
            </w:r>
            <w:r w:rsidRPr="00471DB8">
              <w:rPr>
                <w:rFonts w:asciiTheme="majorHAnsi" w:hAnsiTheme="majorHAnsi"/>
                <w:i/>
                <w:sz w:val="24"/>
                <w:szCs w:val="24"/>
                <w:shd w:val="clear" w:color="auto" w:fill="FEFEFE"/>
              </w:rPr>
              <w:t xml:space="preserve">(по образец, Приложение № </w:t>
            </w:r>
            <w:r w:rsidR="000D5308" w:rsidRPr="00471DB8">
              <w:rPr>
                <w:rFonts w:asciiTheme="majorHAnsi" w:hAnsiTheme="majorHAnsi"/>
                <w:i/>
                <w:sz w:val="24"/>
                <w:szCs w:val="24"/>
                <w:shd w:val="clear" w:color="auto" w:fill="FEFEFE"/>
              </w:rPr>
              <w:t>1</w:t>
            </w:r>
            <w:r w:rsidRPr="00471DB8">
              <w:rPr>
                <w:rFonts w:asciiTheme="majorHAnsi" w:hAnsiTheme="majorHAnsi"/>
                <w:i/>
                <w:sz w:val="24"/>
                <w:szCs w:val="24"/>
                <w:shd w:val="clear" w:color="auto" w:fill="FEFEFE"/>
              </w:rPr>
              <w:t xml:space="preserve"> от документи за попълване).</w:t>
            </w:r>
            <w:r w:rsidRPr="00471DB8">
              <w:rPr>
                <w:rFonts w:asciiTheme="majorHAnsi" w:hAnsiTheme="majorHAnsi"/>
                <w:sz w:val="24"/>
                <w:szCs w:val="24"/>
                <w:shd w:val="clear" w:color="auto" w:fill="FEFEFE"/>
              </w:rPr>
              <w:t xml:space="preserve"> </w:t>
            </w:r>
          </w:p>
          <w:p w:rsidR="008A0D7E" w:rsidRPr="00471DB8" w:rsidRDefault="008A0D7E" w:rsidP="008A0D7E">
            <w:pPr>
              <w:pStyle w:val="afd"/>
              <w:widowControl w:val="0"/>
              <w:autoSpaceDE w:val="0"/>
              <w:autoSpaceDN w:val="0"/>
              <w:adjustRightInd w:val="0"/>
              <w:spacing w:after="0"/>
              <w:ind w:left="34"/>
              <w:jc w:val="both"/>
              <w:rPr>
                <w:rFonts w:asciiTheme="majorHAnsi" w:hAnsiTheme="majorHAnsi"/>
                <w:sz w:val="24"/>
                <w:szCs w:val="24"/>
                <w:shd w:val="clear" w:color="auto" w:fill="FEFEFE"/>
              </w:rPr>
            </w:pPr>
            <w:r w:rsidRPr="00471DB8">
              <w:rPr>
                <w:rFonts w:asciiTheme="majorHAnsi" w:hAnsiTheme="majorHAnsi"/>
                <w:sz w:val="24"/>
                <w:szCs w:val="24"/>
                <w:shd w:val="clear" w:color="auto" w:fill="FEFEFE"/>
              </w:rPr>
              <w:t>Представя се във формат „</w:t>
            </w:r>
            <w:proofErr w:type="spellStart"/>
            <w:r w:rsidRPr="00471DB8">
              <w:rPr>
                <w:rFonts w:asciiTheme="majorHAnsi" w:hAnsiTheme="majorHAnsi"/>
                <w:sz w:val="24"/>
                <w:szCs w:val="24"/>
                <w:shd w:val="clear" w:color="auto" w:fill="FEFEFE"/>
              </w:rPr>
              <w:t>pdf</w:t>
            </w:r>
            <w:proofErr w:type="spellEnd"/>
            <w:r w:rsidRPr="00471DB8">
              <w:rPr>
                <w:rFonts w:asciiTheme="majorHAnsi" w:hAnsiTheme="majorHAnsi"/>
                <w:sz w:val="24"/>
                <w:szCs w:val="24"/>
                <w:shd w:val="clear" w:color="auto" w:fill="FEFEFE"/>
              </w:rPr>
              <w:t>” и „</w:t>
            </w:r>
            <w:proofErr w:type="spellStart"/>
            <w:r w:rsidRPr="00471DB8">
              <w:rPr>
                <w:rFonts w:asciiTheme="majorHAnsi" w:hAnsiTheme="majorHAnsi"/>
                <w:sz w:val="24"/>
                <w:szCs w:val="24"/>
                <w:shd w:val="clear" w:color="auto" w:fill="FEFEFE"/>
              </w:rPr>
              <w:t>xls</w:t>
            </w:r>
            <w:proofErr w:type="spellEnd"/>
            <w:r w:rsidRPr="00471DB8">
              <w:rPr>
                <w:rFonts w:asciiTheme="majorHAnsi" w:hAnsiTheme="majorHAnsi"/>
                <w:sz w:val="24"/>
                <w:szCs w:val="24"/>
                <w:shd w:val="clear" w:color="auto" w:fill="FEFEFE"/>
              </w:rPr>
              <w:t xml:space="preserve">“ или </w:t>
            </w:r>
            <w:r w:rsidRPr="00471DB8">
              <w:rPr>
                <w:rFonts w:asciiTheme="majorHAnsi" w:hAnsiTheme="majorHAnsi"/>
                <w:sz w:val="24"/>
                <w:szCs w:val="24"/>
              </w:rPr>
              <w:t>„</w:t>
            </w:r>
            <w:proofErr w:type="spellStart"/>
            <w:r w:rsidRPr="00471DB8">
              <w:rPr>
                <w:rFonts w:asciiTheme="majorHAnsi" w:hAnsiTheme="majorHAnsi"/>
                <w:sz w:val="24"/>
                <w:szCs w:val="24"/>
              </w:rPr>
              <w:t>xlsx</w:t>
            </w:r>
            <w:proofErr w:type="spellEnd"/>
            <w:r w:rsidRPr="00471DB8">
              <w:rPr>
                <w:rFonts w:asciiTheme="majorHAnsi" w:hAnsiTheme="majorHAnsi"/>
                <w:sz w:val="24"/>
                <w:szCs w:val="24"/>
              </w:rPr>
              <w:t>”</w:t>
            </w:r>
            <w:r w:rsidRPr="00471DB8">
              <w:rPr>
                <w:rFonts w:asciiTheme="majorHAnsi" w:hAnsiTheme="majorHAnsi"/>
                <w:sz w:val="24"/>
                <w:szCs w:val="24"/>
                <w:shd w:val="clear" w:color="auto" w:fill="FEFEFE"/>
              </w:rPr>
              <w:t>.</w:t>
            </w:r>
          </w:p>
          <w:p w:rsidR="000D5308" w:rsidRPr="00471DB8" w:rsidRDefault="000D5308"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Декларация данни НСИ  съгласно Приложение № 8 към чл. 24, ал. 1, т. 21  от </w:t>
            </w:r>
            <w:r w:rsidRPr="00471DB8">
              <w:rPr>
                <w:rFonts w:asciiTheme="majorHAnsi" w:hAnsiTheme="majorHAnsi"/>
                <w:sz w:val="24"/>
                <w:szCs w:val="24"/>
              </w:rPr>
              <w:lastRenderedPageBreak/>
              <w:t xml:space="preserve">Наредба № 22 </w:t>
            </w:r>
            <w:r w:rsidRPr="00471DB8">
              <w:rPr>
                <w:rFonts w:asciiTheme="majorHAnsi" w:hAnsiTheme="majorHAnsi"/>
                <w:i/>
                <w:sz w:val="24"/>
                <w:szCs w:val="24"/>
              </w:rPr>
              <w:t>(по образец, Приложение №2 от документи за попълване)</w:t>
            </w:r>
            <w:r w:rsidRPr="00471DB8">
              <w:rPr>
                <w:rFonts w:asciiTheme="majorHAnsi" w:hAnsiTheme="majorHAnsi"/>
                <w:sz w:val="24"/>
                <w:szCs w:val="24"/>
              </w:rPr>
              <w:t xml:space="preserve">. </w:t>
            </w:r>
          </w:p>
          <w:p w:rsidR="000D5308" w:rsidRPr="00471DB8" w:rsidRDefault="000D5308" w:rsidP="000D5308">
            <w:pPr>
              <w:pStyle w:val="afd"/>
              <w:widowControl w:val="0"/>
              <w:autoSpaceDE w:val="0"/>
              <w:autoSpaceDN w:val="0"/>
              <w:adjustRightInd w:val="0"/>
              <w:spacing w:after="0"/>
              <w:ind w:left="34"/>
              <w:jc w:val="both"/>
              <w:rPr>
                <w:rFonts w:asciiTheme="majorHAnsi" w:hAnsiTheme="majorHAnsi"/>
                <w:sz w:val="24"/>
                <w:szCs w:val="24"/>
              </w:rPr>
            </w:pPr>
            <w:r w:rsidRPr="00471DB8">
              <w:rPr>
                <w:rFonts w:asciiTheme="majorHAnsi" w:hAnsiTheme="majorHAnsi"/>
                <w:sz w:val="24"/>
                <w:szCs w:val="24"/>
              </w:rPr>
              <w:t>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Декларация по чл. 19 и 20 от Закона за защита на личните данни съгласно Приложение № 12 към чл. 47, ал. 2, т. 2  от Наредба № 22 </w:t>
            </w:r>
            <w:r w:rsidRPr="00471DB8">
              <w:rPr>
                <w:rFonts w:asciiTheme="majorHAnsi" w:hAnsiTheme="majorHAnsi"/>
                <w:i/>
                <w:sz w:val="24"/>
                <w:szCs w:val="24"/>
              </w:rPr>
              <w:t>(по образец, Приложение №3 от документи за попълване)</w:t>
            </w:r>
            <w:r w:rsidRPr="00471DB8">
              <w:rPr>
                <w:rFonts w:asciiTheme="majorHAnsi" w:hAnsiTheme="majorHAnsi"/>
                <w:sz w:val="24"/>
                <w:szCs w:val="24"/>
              </w:rPr>
              <w:t>.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Документ, издаден от обслужващата банка за банковата сметка на кандидата. </w:t>
            </w:r>
          </w:p>
          <w:p w:rsidR="008A0D7E" w:rsidRPr="00471DB8" w:rsidRDefault="008A0D7E" w:rsidP="008A0D7E">
            <w:pPr>
              <w:pStyle w:val="afd"/>
              <w:widowControl w:val="0"/>
              <w:autoSpaceDE w:val="0"/>
              <w:autoSpaceDN w:val="0"/>
              <w:adjustRightInd w:val="0"/>
              <w:spacing w:after="0"/>
              <w:ind w:left="34"/>
              <w:jc w:val="both"/>
              <w:rPr>
                <w:rFonts w:asciiTheme="majorHAnsi" w:hAnsiTheme="majorHAnsi"/>
                <w:sz w:val="24"/>
                <w:szCs w:val="24"/>
              </w:rPr>
            </w:pPr>
            <w:r w:rsidRPr="00471DB8">
              <w:rPr>
                <w:rFonts w:asciiTheme="majorHAnsi" w:hAnsiTheme="majorHAnsi"/>
                <w:sz w:val="24"/>
                <w:szCs w:val="24"/>
              </w:rPr>
              <w:t>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3 месеца преди датата на представянето му - оригинал или копие, заверено от кандидата.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Удостоверение издадено от Национална агенция по приходите, че кандидатът няма просрочени задължения, издадено не по-рано от 1 месец преди датата на подаване на проекта.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Декларация от представляващия/те кандидата съгласно Приложение № 6 към чл. 24, ал. 1, т. 8  от Наредба  № 22/2015 г. </w:t>
            </w:r>
            <w:r w:rsidRPr="00471DB8">
              <w:rPr>
                <w:rFonts w:asciiTheme="majorHAnsi" w:hAnsiTheme="majorHAnsi"/>
                <w:i/>
                <w:sz w:val="24"/>
                <w:szCs w:val="24"/>
              </w:rPr>
              <w:t>(по образец, Приложение № 4 от документи за попълване)</w:t>
            </w:r>
            <w:r w:rsidRPr="00471DB8">
              <w:rPr>
                <w:rFonts w:asciiTheme="majorHAnsi" w:hAnsiTheme="majorHAnsi"/>
                <w:sz w:val="24"/>
                <w:szCs w:val="24"/>
              </w:rPr>
              <w:t>.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w:t>
            </w:r>
          </w:p>
          <w:p w:rsidR="000D5308" w:rsidRPr="00471DB8" w:rsidRDefault="000D5308"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Декларация за липса или наличие на двойно финансиране по проекта от представляващия/те кандидата </w:t>
            </w:r>
            <w:r w:rsidRPr="00471DB8">
              <w:rPr>
                <w:rFonts w:asciiTheme="majorHAnsi" w:hAnsiTheme="majorHAnsi"/>
                <w:i/>
                <w:sz w:val="24"/>
                <w:szCs w:val="24"/>
              </w:rPr>
              <w:t>(по образец, Приложение № 5 от документи за попълване)</w:t>
            </w:r>
            <w:r w:rsidRPr="00471DB8">
              <w:rPr>
                <w:rFonts w:asciiTheme="majorHAnsi" w:hAnsiTheme="majorHAnsi"/>
                <w:sz w:val="24"/>
                <w:szCs w:val="24"/>
              </w:rPr>
              <w:t>.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xml:space="preserve">“. </w:t>
            </w:r>
          </w:p>
          <w:p w:rsidR="008A0D7E" w:rsidRPr="00471DB8" w:rsidRDefault="008A0D7E" w:rsidP="006633F6">
            <w:pPr>
              <w:numPr>
                <w:ilvl w:val="0"/>
                <w:numId w:val="4"/>
              </w:numPr>
              <w:ind w:left="34" w:firstLine="0"/>
              <w:jc w:val="both"/>
              <w:rPr>
                <w:rFonts w:asciiTheme="majorHAnsi" w:eastAsia="Calibri" w:hAnsiTheme="majorHAnsi"/>
                <w:lang w:eastAsia="en-US"/>
              </w:rPr>
            </w:pPr>
            <w:r w:rsidRPr="00471DB8">
              <w:rPr>
                <w:rFonts w:asciiTheme="majorHAnsi" w:hAnsiTheme="majorHAnsi"/>
              </w:rPr>
              <w:t xml:space="preserve">Декларация за нередности от представляващия/те кандидата </w:t>
            </w:r>
            <w:r w:rsidRPr="00471DB8">
              <w:rPr>
                <w:rFonts w:asciiTheme="majorHAnsi" w:hAnsiTheme="majorHAnsi"/>
                <w:i/>
              </w:rPr>
              <w:t>(по образец, Приложение № 6 от документи за попълване)</w:t>
            </w:r>
            <w:r w:rsidRPr="00471DB8">
              <w:rPr>
                <w:rFonts w:asciiTheme="majorHAnsi" w:hAnsiTheme="majorHAnsi"/>
              </w:rPr>
              <w:t>. Представя се във формат „</w:t>
            </w:r>
            <w:proofErr w:type="spellStart"/>
            <w:r w:rsidRPr="00471DB8">
              <w:rPr>
                <w:rFonts w:asciiTheme="majorHAnsi" w:hAnsiTheme="majorHAnsi"/>
              </w:rPr>
              <w:t>pdf</w:t>
            </w:r>
            <w:proofErr w:type="spellEnd"/>
            <w:r w:rsidRPr="00471DB8">
              <w:rPr>
                <w:rFonts w:asciiTheme="majorHAnsi" w:hAnsiTheme="majorHAnsi"/>
              </w:rPr>
              <w:t xml:space="preserve">“ </w:t>
            </w:r>
          </w:p>
          <w:p w:rsidR="003540FA" w:rsidRPr="00471DB8" w:rsidRDefault="003540FA"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Бизнес план </w:t>
            </w:r>
            <w:r w:rsidRPr="00471DB8">
              <w:rPr>
                <w:rFonts w:asciiTheme="majorHAnsi" w:hAnsiTheme="majorHAnsi"/>
                <w:i/>
                <w:sz w:val="24"/>
                <w:szCs w:val="24"/>
              </w:rPr>
              <w:t>(по образец, Приложение № 7</w:t>
            </w:r>
            <w:r w:rsidR="00FD6F29" w:rsidRPr="00471DB8">
              <w:rPr>
                <w:rFonts w:asciiTheme="majorHAnsi" w:hAnsiTheme="majorHAnsi"/>
                <w:i/>
                <w:sz w:val="24"/>
                <w:szCs w:val="24"/>
              </w:rPr>
              <w:t>а</w:t>
            </w:r>
            <w:r w:rsidRPr="00471DB8">
              <w:rPr>
                <w:rFonts w:asciiTheme="majorHAnsi" w:hAnsiTheme="majorHAnsi"/>
                <w:i/>
                <w:sz w:val="24"/>
                <w:szCs w:val="24"/>
              </w:rPr>
              <w:t xml:space="preserve"> от документите за попълване)</w:t>
            </w:r>
            <w:r w:rsidRPr="00471DB8">
              <w:rPr>
                <w:rFonts w:asciiTheme="majorHAnsi" w:hAnsiTheme="majorHAnsi"/>
                <w:sz w:val="24"/>
                <w:szCs w:val="24"/>
              </w:rPr>
              <w:t xml:space="preserve"> с подпис/и, печат на всяка страница и сканиран.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p>
          <w:p w:rsidR="003540FA" w:rsidRPr="00471DB8" w:rsidRDefault="003540FA"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Таблиците от бизнес плана </w:t>
            </w:r>
            <w:r w:rsidRPr="00471DB8">
              <w:rPr>
                <w:rFonts w:asciiTheme="majorHAnsi" w:hAnsiTheme="majorHAnsi"/>
                <w:i/>
                <w:sz w:val="24"/>
                <w:szCs w:val="24"/>
              </w:rPr>
              <w:t>(по образец</w:t>
            </w:r>
            <w:r w:rsidR="005127BB" w:rsidRPr="00471DB8">
              <w:rPr>
                <w:rFonts w:asciiTheme="majorHAnsi" w:hAnsiTheme="majorHAnsi"/>
                <w:i/>
                <w:sz w:val="24"/>
                <w:szCs w:val="24"/>
              </w:rPr>
              <w:t>,</w:t>
            </w:r>
            <w:r w:rsidRPr="00471DB8">
              <w:rPr>
                <w:rFonts w:asciiTheme="majorHAnsi" w:hAnsiTheme="majorHAnsi"/>
                <w:i/>
                <w:sz w:val="24"/>
                <w:szCs w:val="24"/>
              </w:rPr>
              <w:t xml:space="preserve"> Приложение № 7</w:t>
            </w:r>
            <w:r w:rsidR="00FD6F29" w:rsidRPr="00471DB8">
              <w:rPr>
                <w:rFonts w:asciiTheme="majorHAnsi" w:hAnsiTheme="majorHAnsi"/>
                <w:i/>
                <w:sz w:val="24"/>
                <w:szCs w:val="24"/>
              </w:rPr>
              <w:t>б</w:t>
            </w:r>
            <w:r w:rsidR="005127BB" w:rsidRPr="00471DB8">
              <w:rPr>
                <w:rFonts w:asciiTheme="majorHAnsi" w:hAnsiTheme="majorHAnsi"/>
                <w:i/>
                <w:sz w:val="24"/>
                <w:szCs w:val="24"/>
              </w:rPr>
              <w:t xml:space="preserve"> от документите за попълване</w:t>
            </w:r>
            <w:r w:rsidRPr="00471DB8">
              <w:rPr>
                <w:rFonts w:asciiTheme="majorHAnsi" w:hAnsiTheme="majorHAnsi"/>
                <w:i/>
                <w:sz w:val="24"/>
                <w:szCs w:val="24"/>
              </w:rPr>
              <w:t>)</w:t>
            </w:r>
            <w:r w:rsidR="005127BB" w:rsidRPr="00471DB8">
              <w:rPr>
                <w:rFonts w:asciiTheme="majorHAnsi" w:hAnsiTheme="majorHAnsi"/>
                <w:i/>
                <w:sz w:val="24"/>
                <w:szCs w:val="24"/>
              </w:rPr>
              <w:t>.</w:t>
            </w:r>
            <w:r w:rsidRPr="00471DB8">
              <w:rPr>
                <w:rFonts w:asciiTheme="majorHAnsi" w:hAnsiTheme="majorHAnsi"/>
                <w:sz w:val="24"/>
                <w:szCs w:val="24"/>
              </w:rPr>
              <w:t xml:space="preserve"> Представят се във формат „</w:t>
            </w:r>
            <w:proofErr w:type="spellStart"/>
            <w:r w:rsidRPr="00471DB8">
              <w:rPr>
                <w:rFonts w:asciiTheme="majorHAnsi" w:hAnsiTheme="majorHAnsi"/>
                <w:sz w:val="24"/>
                <w:szCs w:val="24"/>
              </w:rPr>
              <w:t>xls</w:t>
            </w:r>
            <w:proofErr w:type="spellEnd"/>
            <w:r w:rsidRPr="00471DB8">
              <w:rPr>
                <w:rFonts w:asciiTheme="majorHAnsi" w:hAnsiTheme="majorHAnsi"/>
                <w:sz w:val="24"/>
                <w:szCs w:val="24"/>
              </w:rPr>
              <w:t>” или „</w:t>
            </w:r>
            <w:proofErr w:type="spellStart"/>
            <w:r w:rsidRPr="00471DB8">
              <w:rPr>
                <w:rFonts w:asciiTheme="majorHAnsi" w:hAnsiTheme="majorHAnsi"/>
                <w:sz w:val="24"/>
                <w:szCs w:val="24"/>
              </w:rPr>
              <w:t>xlsx</w:t>
            </w:r>
            <w:proofErr w:type="spellEnd"/>
            <w:r w:rsidRPr="00471DB8">
              <w:rPr>
                <w:rFonts w:asciiTheme="majorHAnsi" w:hAnsiTheme="majorHAnsi"/>
                <w:sz w:val="24"/>
                <w:szCs w:val="24"/>
              </w:rPr>
              <w:t>”.</w:t>
            </w:r>
          </w:p>
          <w:p w:rsidR="000D5308" w:rsidRPr="00471DB8" w:rsidRDefault="003540FA"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Д</w:t>
            </w:r>
            <w:r w:rsidR="000D5308" w:rsidRPr="00471DB8">
              <w:rPr>
                <w:rFonts w:asciiTheme="majorHAnsi" w:hAnsiTheme="majorHAnsi"/>
                <w:sz w:val="24"/>
                <w:szCs w:val="24"/>
              </w:rPr>
              <w:t xml:space="preserve">екларация по </w:t>
            </w:r>
            <w:hyperlink r:id="rId31" w:history="1">
              <w:r w:rsidR="000D5308" w:rsidRPr="00471DB8">
                <w:rPr>
                  <w:rStyle w:val="aa"/>
                  <w:rFonts w:asciiTheme="majorHAnsi" w:hAnsiTheme="majorHAnsi"/>
                  <w:color w:val="auto"/>
                  <w:sz w:val="24"/>
                  <w:szCs w:val="24"/>
                  <w:u w:val="none"/>
                </w:rPr>
                <w:t>чл. 4а, ал. 1 ЗМСП</w:t>
              </w:r>
            </w:hyperlink>
            <w:r w:rsidR="000D5308" w:rsidRPr="00471DB8">
              <w:rPr>
                <w:rFonts w:asciiTheme="majorHAnsi" w:hAnsiTheme="majorHAnsi"/>
                <w:sz w:val="24"/>
                <w:szCs w:val="24"/>
              </w:rPr>
              <w:t xml:space="preserve"> </w:t>
            </w:r>
            <w:r w:rsidR="000D5308" w:rsidRPr="00471DB8">
              <w:rPr>
                <w:rFonts w:asciiTheme="majorHAnsi" w:hAnsiTheme="majorHAnsi"/>
                <w:i/>
                <w:sz w:val="24"/>
                <w:szCs w:val="24"/>
              </w:rPr>
              <w:t>(по образец, утвърден от министъра на икономиката и енергетиката, Приложение № 8</w:t>
            </w:r>
            <w:r w:rsidR="00FD6F29" w:rsidRPr="00471DB8">
              <w:rPr>
                <w:rFonts w:asciiTheme="majorHAnsi" w:hAnsiTheme="majorHAnsi"/>
                <w:i/>
                <w:sz w:val="24"/>
                <w:szCs w:val="24"/>
              </w:rPr>
              <w:t>а</w:t>
            </w:r>
            <w:r w:rsidR="000D5308" w:rsidRPr="00471DB8">
              <w:rPr>
                <w:rFonts w:asciiTheme="majorHAnsi" w:hAnsiTheme="majorHAnsi"/>
                <w:i/>
                <w:sz w:val="24"/>
                <w:szCs w:val="24"/>
              </w:rPr>
              <w:t xml:space="preserve"> и</w:t>
            </w:r>
            <w:r w:rsidR="00FD6F29" w:rsidRPr="00471DB8">
              <w:rPr>
                <w:rFonts w:asciiTheme="majorHAnsi" w:hAnsiTheme="majorHAnsi"/>
                <w:i/>
                <w:sz w:val="24"/>
                <w:szCs w:val="24"/>
              </w:rPr>
              <w:t xml:space="preserve"> Справка Приложение № 8б</w:t>
            </w:r>
            <w:r w:rsidR="000D5308" w:rsidRPr="00471DB8">
              <w:rPr>
                <w:rFonts w:asciiTheme="majorHAnsi" w:hAnsiTheme="majorHAnsi"/>
                <w:i/>
                <w:sz w:val="24"/>
                <w:szCs w:val="24"/>
              </w:rPr>
              <w:t xml:space="preserve"> от документи за попълване)</w:t>
            </w:r>
            <w:r w:rsidR="000D5308" w:rsidRPr="00471DB8">
              <w:rPr>
                <w:rFonts w:asciiTheme="majorHAnsi" w:hAnsiTheme="majorHAnsi"/>
                <w:sz w:val="24"/>
                <w:szCs w:val="24"/>
              </w:rPr>
              <w:t xml:space="preserve"> с подпис/и, печат и сканирани.  Представят се във формат „</w:t>
            </w:r>
            <w:proofErr w:type="spellStart"/>
            <w:r w:rsidR="000D5308" w:rsidRPr="00471DB8">
              <w:rPr>
                <w:rFonts w:asciiTheme="majorHAnsi" w:hAnsiTheme="majorHAnsi"/>
                <w:sz w:val="24"/>
                <w:szCs w:val="24"/>
              </w:rPr>
              <w:t>pdf</w:t>
            </w:r>
            <w:proofErr w:type="spellEnd"/>
            <w:r w:rsidR="000D5308" w:rsidRPr="00471DB8">
              <w:rPr>
                <w:rFonts w:asciiTheme="majorHAnsi" w:hAnsiTheme="majorHAnsi"/>
                <w:sz w:val="24"/>
                <w:szCs w:val="24"/>
              </w:rPr>
              <w:t>“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Декларация за липса на изкуствено създадени условия и/или наличие на функционална несамостоятелност от кандидата </w:t>
            </w:r>
            <w:r w:rsidR="000D5308" w:rsidRPr="00471DB8">
              <w:rPr>
                <w:rFonts w:asciiTheme="majorHAnsi" w:hAnsiTheme="majorHAnsi"/>
                <w:i/>
                <w:sz w:val="24"/>
                <w:szCs w:val="24"/>
              </w:rPr>
              <w:t>(по образец, Приложение № 9</w:t>
            </w:r>
            <w:r w:rsidRPr="00471DB8">
              <w:rPr>
                <w:rFonts w:asciiTheme="majorHAnsi" w:hAnsiTheme="majorHAnsi"/>
                <w:i/>
                <w:sz w:val="24"/>
                <w:szCs w:val="24"/>
              </w:rPr>
              <w:t xml:space="preserve"> от документи за попълване).</w:t>
            </w:r>
            <w:r w:rsidRPr="00471DB8">
              <w:rPr>
                <w:rFonts w:asciiTheme="majorHAnsi" w:hAnsiTheme="majorHAnsi"/>
                <w:sz w:val="24"/>
                <w:szCs w:val="24"/>
              </w:rPr>
              <w:t xml:space="preserve">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p>
          <w:p w:rsidR="00EF2962" w:rsidRPr="00471DB8" w:rsidRDefault="00147FBB" w:rsidP="00EF2962">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Декларация </w:t>
            </w:r>
            <w:r w:rsidR="00932DE4" w:rsidRPr="00471DB8">
              <w:rPr>
                <w:rFonts w:asciiTheme="majorHAnsi" w:hAnsiTheme="majorHAnsi"/>
                <w:sz w:val="24"/>
                <w:szCs w:val="24"/>
              </w:rPr>
              <w:t xml:space="preserve">минимални и </w:t>
            </w:r>
            <w:r w:rsidRPr="00471DB8">
              <w:rPr>
                <w:rFonts w:asciiTheme="majorHAnsi" w:hAnsiTheme="majorHAnsi"/>
                <w:sz w:val="24"/>
                <w:szCs w:val="24"/>
              </w:rPr>
              <w:t xml:space="preserve">държавни помощи </w:t>
            </w:r>
            <w:r w:rsidR="00F35004" w:rsidRPr="00471DB8">
              <w:rPr>
                <w:rFonts w:asciiTheme="majorHAnsi" w:hAnsiTheme="majorHAnsi"/>
                <w:sz w:val="24"/>
                <w:szCs w:val="24"/>
              </w:rPr>
              <w:t xml:space="preserve"> </w:t>
            </w:r>
            <w:r w:rsidR="00567135" w:rsidRPr="00471DB8">
              <w:rPr>
                <w:rFonts w:asciiTheme="majorHAnsi" w:hAnsiTheme="majorHAnsi"/>
                <w:i/>
                <w:sz w:val="24"/>
                <w:szCs w:val="24"/>
              </w:rPr>
              <w:t>(по образец приложение №11</w:t>
            </w:r>
            <w:r w:rsidR="00EF2962" w:rsidRPr="00471DB8">
              <w:rPr>
                <w:rFonts w:asciiTheme="majorHAnsi" w:hAnsiTheme="majorHAnsi"/>
                <w:i/>
                <w:sz w:val="24"/>
                <w:szCs w:val="24"/>
              </w:rPr>
              <w:t xml:space="preserve"> от документи за попълване).</w:t>
            </w:r>
            <w:r w:rsidR="00EF2962" w:rsidRPr="00471DB8">
              <w:rPr>
                <w:rFonts w:asciiTheme="majorHAnsi" w:hAnsiTheme="majorHAnsi"/>
                <w:sz w:val="24"/>
                <w:szCs w:val="24"/>
              </w:rPr>
              <w:t xml:space="preserve"> Представя се във формат „</w:t>
            </w:r>
            <w:proofErr w:type="spellStart"/>
            <w:r w:rsidR="00EF2962" w:rsidRPr="00471DB8">
              <w:rPr>
                <w:rFonts w:asciiTheme="majorHAnsi" w:hAnsiTheme="majorHAnsi"/>
                <w:sz w:val="24"/>
                <w:szCs w:val="24"/>
              </w:rPr>
              <w:t>pdf</w:t>
            </w:r>
            <w:proofErr w:type="spellEnd"/>
            <w:r w:rsidR="00EF2962" w:rsidRPr="00471DB8">
              <w:rPr>
                <w:rFonts w:asciiTheme="majorHAnsi" w:hAnsiTheme="majorHAnsi"/>
                <w:sz w:val="24"/>
                <w:szCs w:val="24"/>
              </w:rPr>
              <w:t>“.</w:t>
            </w:r>
          </w:p>
          <w:p w:rsidR="0057170D"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Решение или друг приложим документ, издадени по реда на Закона за опазване на околната среда (ЗООС) и/или Закона за водите (ко</w:t>
            </w:r>
            <w:r w:rsidR="003540FA" w:rsidRPr="00471DB8">
              <w:rPr>
                <w:rFonts w:asciiTheme="majorHAnsi" w:hAnsiTheme="majorHAnsi"/>
                <w:sz w:val="24"/>
                <w:szCs w:val="24"/>
              </w:rPr>
              <w:t>ето</w:t>
            </w:r>
            <w:r w:rsidR="004764AB" w:rsidRPr="00471DB8">
              <w:rPr>
                <w:rFonts w:asciiTheme="majorHAnsi" w:hAnsiTheme="majorHAnsi"/>
                <w:sz w:val="24"/>
                <w:szCs w:val="24"/>
              </w:rPr>
              <w:t xml:space="preserve"> е приложимо</w:t>
            </w:r>
            <w:r w:rsidRPr="00471DB8">
              <w:rPr>
                <w:rFonts w:asciiTheme="majorHAnsi" w:hAnsiTheme="majorHAnsi"/>
                <w:sz w:val="24"/>
                <w:szCs w:val="24"/>
              </w:rPr>
              <w:t>).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r w:rsidR="004764AB" w:rsidRPr="00471DB8">
              <w:rPr>
                <w:rFonts w:asciiTheme="majorHAnsi" w:hAnsiTheme="majorHAnsi"/>
                <w:sz w:val="24"/>
                <w:szCs w:val="24"/>
              </w:rPr>
              <w:t xml:space="preserve">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w:t>
            </w:r>
            <w:r w:rsidR="003540FA" w:rsidRPr="00471DB8">
              <w:rPr>
                <w:rFonts w:asciiTheme="majorHAnsi" w:hAnsiTheme="majorHAnsi"/>
                <w:sz w:val="24"/>
                <w:szCs w:val="24"/>
              </w:rPr>
              <w:t xml:space="preserve">конодателство </w:t>
            </w:r>
            <w:r w:rsidR="003540FA" w:rsidRPr="00471DB8">
              <w:rPr>
                <w:rFonts w:asciiTheme="majorHAnsi" w:hAnsiTheme="majorHAnsi"/>
                <w:i/>
                <w:sz w:val="24"/>
                <w:szCs w:val="24"/>
              </w:rPr>
              <w:t>(когато е приложимо)</w:t>
            </w:r>
            <w:r w:rsidR="003540FA" w:rsidRPr="00471DB8">
              <w:rPr>
                <w:rFonts w:asciiTheme="majorHAnsi" w:hAnsiTheme="majorHAnsi"/>
                <w:sz w:val="24"/>
                <w:szCs w:val="24"/>
              </w:rPr>
              <w:t xml:space="preserve">. </w:t>
            </w:r>
            <w:r w:rsidRPr="00471DB8">
              <w:rPr>
                <w:rFonts w:asciiTheme="majorHAnsi" w:hAnsiTheme="majorHAnsi"/>
                <w:sz w:val="24"/>
                <w:szCs w:val="24"/>
              </w:rPr>
              <w:t>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Решение на компетентния орган на юридическото лице за кандидатстване по реда на настоящите указания</w:t>
            </w:r>
            <w:r w:rsidR="0057170D" w:rsidRPr="00471DB8">
              <w:rPr>
                <w:rFonts w:asciiTheme="majorHAnsi" w:hAnsiTheme="majorHAnsi"/>
                <w:sz w:val="24"/>
                <w:szCs w:val="24"/>
              </w:rPr>
              <w:t xml:space="preserve"> (или на </w:t>
            </w:r>
            <w:proofErr w:type="spellStart"/>
            <w:r w:rsidR="0057170D" w:rsidRPr="00471DB8">
              <w:rPr>
                <w:rFonts w:asciiTheme="majorHAnsi" w:hAnsiTheme="majorHAnsi"/>
                <w:sz w:val="24"/>
                <w:szCs w:val="24"/>
              </w:rPr>
              <w:t>физческото</w:t>
            </w:r>
            <w:proofErr w:type="spellEnd"/>
            <w:r w:rsidR="0057170D" w:rsidRPr="00471DB8">
              <w:rPr>
                <w:rFonts w:asciiTheme="majorHAnsi" w:hAnsiTheme="majorHAnsi"/>
                <w:sz w:val="24"/>
                <w:szCs w:val="24"/>
              </w:rPr>
              <w:t xml:space="preserve"> лице, регистрирано по Закона за занаятите)</w:t>
            </w:r>
            <w:r w:rsidRPr="00471DB8">
              <w:rPr>
                <w:rFonts w:asciiTheme="majorHAnsi" w:hAnsiTheme="majorHAnsi"/>
                <w:sz w:val="24"/>
                <w:szCs w:val="24"/>
              </w:rPr>
              <w:t>.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xml:space="preserve">“.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lastRenderedPageBreak/>
              <w:t>Отчет за приходи и разходи за предходната финансова година или за последен приключен междинен период. (</w:t>
            </w:r>
            <w:r w:rsidRPr="00471DB8">
              <w:rPr>
                <w:rFonts w:asciiTheme="majorHAnsi" w:hAnsiTheme="majorHAnsi"/>
                <w:i/>
                <w:sz w:val="24"/>
                <w:szCs w:val="24"/>
              </w:rPr>
              <w:t>Представя се от кандидати, регистрирани в годината на кандидатстване или ако отчетът за предходната година не е публикуван в Търговския регистър.)</w:t>
            </w:r>
            <w:r w:rsidRPr="00471DB8">
              <w:rPr>
                <w:rFonts w:asciiTheme="majorHAnsi" w:hAnsiTheme="majorHAnsi"/>
                <w:sz w:val="24"/>
                <w:szCs w:val="24"/>
              </w:rPr>
              <w:t xml:space="preserve">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xml:space="preserve">“.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Инвентарна книга към датата на подаване на проектното предложение с разбивка по вид на актив, дата и цена на придобиване.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Справка за дълготрайни материални активи – приложение към счетоводния баланс, към датата на подаване на проектното предложение.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Формуляр за мониторинг по </w:t>
            </w:r>
            <w:proofErr w:type="spellStart"/>
            <w:r w:rsidRPr="00471DB8">
              <w:rPr>
                <w:rFonts w:asciiTheme="majorHAnsi" w:hAnsiTheme="majorHAnsi"/>
                <w:sz w:val="24"/>
                <w:szCs w:val="24"/>
              </w:rPr>
              <w:t>подмярка</w:t>
            </w:r>
            <w:proofErr w:type="spellEnd"/>
            <w:r w:rsidRPr="00471DB8">
              <w:rPr>
                <w:rFonts w:asciiTheme="majorHAnsi" w:hAnsiTheme="majorHAnsi"/>
                <w:sz w:val="24"/>
                <w:szCs w:val="24"/>
              </w:rPr>
              <w:t xml:space="preserve"> 19.2 "Прилагане на операции в рамките на стратегии за ВОМР" </w:t>
            </w:r>
            <w:r w:rsidRPr="00471DB8">
              <w:rPr>
                <w:rFonts w:asciiTheme="majorHAnsi" w:hAnsiTheme="majorHAnsi"/>
                <w:i/>
                <w:sz w:val="24"/>
                <w:szCs w:val="24"/>
              </w:rPr>
              <w:t>(по образец, Приложение №1</w:t>
            </w:r>
            <w:r w:rsidR="003540FA" w:rsidRPr="00471DB8">
              <w:rPr>
                <w:rFonts w:asciiTheme="majorHAnsi" w:hAnsiTheme="majorHAnsi"/>
                <w:i/>
                <w:sz w:val="24"/>
                <w:szCs w:val="24"/>
              </w:rPr>
              <w:t>3</w:t>
            </w:r>
            <w:r w:rsidRPr="00471DB8">
              <w:rPr>
                <w:rFonts w:asciiTheme="majorHAnsi" w:hAnsiTheme="majorHAnsi"/>
                <w:i/>
                <w:sz w:val="24"/>
                <w:szCs w:val="24"/>
              </w:rPr>
              <w:t xml:space="preserve"> от документи за попълване)</w:t>
            </w:r>
            <w:r w:rsidRPr="00471DB8">
              <w:rPr>
                <w:rFonts w:asciiTheme="majorHAnsi" w:hAnsiTheme="majorHAnsi"/>
                <w:sz w:val="24"/>
                <w:szCs w:val="24"/>
              </w:rPr>
              <w:t>.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xml:space="preserve">“.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Фактури, придружени с платежни нареждания, за извършени преди подаване на проектното предложение разходи за подготовката му, ведно с банкови извлечения. Представят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Договор за финансов лизинг с приложен към него погасителен план за изплащане на лизинговите вноски </w:t>
            </w:r>
            <w:r w:rsidRPr="00471DB8">
              <w:rPr>
                <w:rFonts w:asciiTheme="majorHAnsi" w:hAnsiTheme="majorHAnsi"/>
                <w:i/>
                <w:sz w:val="24"/>
                <w:szCs w:val="24"/>
              </w:rPr>
              <w:t>(</w:t>
            </w:r>
            <w:r w:rsidR="004764AB" w:rsidRPr="00471DB8">
              <w:rPr>
                <w:rFonts w:asciiTheme="majorHAnsi" w:hAnsiTheme="majorHAnsi"/>
                <w:i/>
                <w:sz w:val="24"/>
                <w:szCs w:val="24"/>
              </w:rPr>
              <w:t>когато е приложимо</w:t>
            </w:r>
            <w:r w:rsidRPr="00471DB8">
              <w:rPr>
                <w:rFonts w:asciiTheme="majorHAnsi" w:hAnsiTheme="majorHAnsi"/>
                <w:i/>
                <w:sz w:val="24"/>
                <w:szCs w:val="24"/>
              </w:rPr>
              <w:t>)</w:t>
            </w:r>
            <w:r w:rsidRPr="00471DB8">
              <w:rPr>
                <w:rFonts w:asciiTheme="majorHAnsi" w:hAnsiTheme="majorHAnsi"/>
                <w:sz w:val="24"/>
                <w:szCs w:val="24"/>
              </w:rPr>
              <w:t>.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w:t>
            </w:r>
          </w:p>
          <w:p w:rsidR="008A0D7E" w:rsidRPr="00471DB8" w:rsidRDefault="008A0D7E" w:rsidP="006633F6">
            <w:pPr>
              <w:pStyle w:val="afd"/>
              <w:widowControl w:val="0"/>
              <w:numPr>
                <w:ilvl w:val="0"/>
                <w:numId w:val="4"/>
              </w:numPr>
              <w:autoSpaceDE w:val="0"/>
              <w:autoSpaceDN w:val="0"/>
              <w:adjustRightInd w:val="0"/>
              <w:spacing w:after="0"/>
              <w:ind w:left="33" w:firstLine="0"/>
              <w:jc w:val="both"/>
              <w:rPr>
                <w:rFonts w:asciiTheme="majorHAnsi" w:hAnsiTheme="majorHAnsi"/>
                <w:sz w:val="24"/>
                <w:szCs w:val="24"/>
                <w:shd w:val="clear" w:color="auto" w:fill="FEFEFE"/>
              </w:rPr>
            </w:pPr>
            <w:r w:rsidRPr="00471DB8">
              <w:rPr>
                <w:rFonts w:asciiTheme="majorHAnsi" w:hAnsiTheme="majorHAnsi"/>
                <w:b/>
                <w:sz w:val="24"/>
                <w:szCs w:val="24"/>
              </w:rPr>
              <w:t>Предварителни или окончателни договори за строителство, услуги и доставки</w:t>
            </w:r>
            <w:r w:rsidRPr="00471DB8">
              <w:rPr>
                <w:rFonts w:asciiTheme="majorHAnsi" w:hAnsiTheme="majorHAnsi"/>
                <w:sz w:val="24"/>
                <w:szCs w:val="24"/>
              </w:rPr>
              <w:t xml:space="preserve"> – обект на инвестицията</w:t>
            </w:r>
            <w:r w:rsidR="002F006E" w:rsidRPr="00471DB8">
              <w:rPr>
                <w:rFonts w:asciiTheme="majorHAnsi" w:hAnsiTheme="majorHAnsi"/>
                <w:sz w:val="24"/>
                <w:szCs w:val="24"/>
              </w:rPr>
              <w:t xml:space="preserve"> </w:t>
            </w:r>
            <w:r w:rsidR="002F006E" w:rsidRPr="00471DB8">
              <w:rPr>
                <w:rFonts w:asciiTheme="majorHAnsi" w:hAnsiTheme="majorHAnsi"/>
                <w:i/>
                <w:sz w:val="24"/>
                <w:szCs w:val="24"/>
              </w:rPr>
              <w:t xml:space="preserve">(когато е приложимо). </w:t>
            </w:r>
            <w:r w:rsidRPr="00471DB8">
              <w:rPr>
                <w:rFonts w:asciiTheme="majorHAnsi" w:hAnsiTheme="majorHAnsi"/>
                <w:sz w:val="24"/>
                <w:szCs w:val="24"/>
              </w:rPr>
              <w:t>Представят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xml:space="preserve">“. Към договор за строително-монтажни работи се прилагат </w:t>
            </w:r>
            <w:r w:rsidR="004764AB" w:rsidRPr="00471DB8">
              <w:rPr>
                <w:rFonts w:asciiTheme="majorHAnsi" w:hAnsiTheme="majorHAnsi"/>
                <w:b/>
                <w:sz w:val="24"/>
                <w:szCs w:val="24"/>
              </w:rPr>
              <w:t>К</w:t>
            </w:r>
            <w:r w:rsidRPr="00471DB8">
              <w:rPr>
                <w:rFonts w:asciiTheme="majorHAnsi" w:hAnsiTheme="majorHAnsi"/>
                <w:b/>
                <w:sz w:val="24"/>
                <w:szCs w:val="24"/>
              </w:rPr>
              <w:t>оличествено-стойностни сметки</w:t>
            </w:r>
            <w:r w:rsidRPr="00471DB8">
              <w:rPr>
                <w:rFonts w:asciiTheme="majorHAnsi" w:hAnsiTheme="majorHAnsi"/>
                <w:sz w:val="24"/>
                <w:szCs w:val="24"/>
              </w:rPr>
              <w:t>. Представят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и „</w:t>
            </w:r>
            <w:proofErr w:type="spellStart"/>
            <w:r w:rsidRPr="00471DB8">
              <w:rPr>
                <w:rFonts w:asciiTheme="majorHAnsi" w:hAnsiTheme="majorHAnsi"/>
                <w:sz w:val="24"/>
                <w:szCs w:val="24"/>
              </w:rPr>
              <w:t>xls</w:t>
            </w:r>
            <w:proofErr w:type="spellEnd"/>
            <w:r w:rsidRPr="00471DB8">
              <w:rPr>
                <w:rFonts w:asciiTheme="majorHAnsi" w:hAnsiTheme="majorHAnsi"/>
                <w:sz w:val="24"/>
                <w:szCs w:val="24"/>
              </w:rPr>
              <w:t>”</w:t>
            </w:r>
            <w:r w:rsidRPr="00471DB8">
              <w:rPr>
                <w:rFonts w:asciiTheme="majorHAnsi" w:hAnsiTheme="majorHAnsi"/>
                <w:sz w:val="24"/>
                <w:szCs w:val="24"/>
                <w:shd w:val="clear" w:color="auto" w:fill="FEFEFE"/>
              </w:rPr>
              <w:t xml:space="preserve"> или </w:t>
            </w:r>
            <w:r w:rsidRPr="00471DB8">
              <w:rPr>
                <w:rFonts w:asciiTheme="majorHAnsi" w:hAnsiTheme="majorHAnsi"/>
                <w:sz w:val="24"/>
                <w:szCs w:val="24"/>
              </w:rPr>
              <w:t>„</w:t>
            </w:r>
            <w:proofErr w:type="spellStart"/>
            <w:r w:rsidRPr="00471DB8">
              <w:rPr>
                <w:rFonts w:asciiTheme="majorHAnsi" w:hAnsiTheme="majorHAnsi"/>
                <w:sz w:val="24"/>
                <w:szCs w:val="24"/>
              </w:rPr>
              <w:t>xlsx</w:t>
            </w:r>
            <w:proofErr w:type="spellEnd"/>
            <w:r w:rsidRPr="00471DB8">
              <w:rPr>
                <w:rFonts w:asciiTheme="majorHAnsi" w:hAnsiTheme="majorHAnsi"/>
                <w:sz w:val="24"/>
                <w:szCs w:val="24"/>
              </w:rPr>
              <w:t xml:space="preserve">”. </w:t>
            </w:r>
          </w:p>
          <w:p w:rsidR="008A0D7E" w:rsidRPr="00471DB8" w:rsidRDefault="008A0D7E" w:rsidP="006633F6">
            <w:pPr>
              <w:numPr>
                <w:ilvl w:val="0"/>
                <w:numId w:val="4"/>
              </w:numPr>
              <w:spacing w:line="276" w:lineRule="auto"/>
              <w:ind w:left="34" w:firstLine="0"/>
              <w:contextualSpacing/>
              <w:jc w:val="both"/>
              <w:rPr>
                <w:rFonts w:asciiTheme="majorHAnsi" w:eastAsia="Calibri" w:hAnsiTheme="majorHAnsi"/>
                <w:lang w:eastAsia="en-US"/>
              </w:rPr>
            </w:pPr>
            <w:r w:rsidRPr="00471DB8">
              <w:rPr>
                <w:rFonts w:asciiTheme="majorHAnsi" w:hAnsiTheme="majorHAnsi"/>
                <w:b/>
              </w:rPr>
              <w:t>Една оферта</w:t>
            </w:r>
            <w:r w:rsidRPr="00471DB8">
              <w:rPr>
                <w:rFonts w:asciiTheme="majorHAnsi" w:hAnsiTheme="majorHAnsi"/>
              </w:rPr>
              <w:t>, и/или извлечение от каталог на производител/доставчик/строител и/или проучване в интернет за всяка отделна инвестиция в дълготрайни активи</w:t>
            </w:r>
            <w:r w:rsidR="004764AB" w:rsidRPr="00471DB8">
              <w:rPr>
                <w:rFonts w:asciiTheme="majorHAnsi" w:hAnsiTheme="majorHAnsi"/>
              </w:rPr>
              <w:t>,</w:t>
            </w:r>
            <w:r w:rsidRPr="00471DB8">
              <w:rPr>
                <w:rFonts w:asciiTheme="majorHAnsi" w:hAnsiTheme="majorHAnsi"/>
              </w:rPr>
              <w:t xml:space="preserve"> </w:t>
            </w:r>
            <w:r w:rsidR="004764AB" w:rsidRPr="00471DB8">
              <w:rPr>
                <w:rFonts w:asciiTheme="majorHAnsi" w:hAnsiTheme="majorHAnsi"/>
                <w:b/>
                <w:i/>
              </w:rPr>
              <w:t>в случай че разходът</w:t>
            </w:r>
            <w:r w:rsidRPr="00471DB8">
              <w:rPr>
                <w:rFonts w:asciiTheme="majorHAnsi" w:hAnsiTheme="majorHAnsi"/>
                <w:b/>
                <w:i/>
              </w:rPr>
              <w:t xml:space="preserve"> е включен в Списък с референтни цени</w:t>
            </w:r>
            <w:r w:rsidR="004764AB" w:rsidRPr="00471DB8">
              <w:rPr>
                <w:rFonts w:asciiTheme="majorHAnsi" w:hAnsiTheme="majorHAnsi"/>
                <w:b/>
                <w:i/>
              </w:rPr>
              <w:t xml:space="preserve"> на ДФЗ</w:t>
            </w:r>
            <w:r w:rsidRPr="00471DB8">
              <w:rPr>
                <w:rFonts w:asciiTheme="majorHAnsi" w:hAnsiTheme="majorHAnsi"/>
              </w:rPr>
              <w:t>. Представя се във формат „</w:t>
            </w:r>
            <w:proofErr w:type="spellStart"/>
            <w:r w:rsidRPr="00471DB8">
              <w:rPr>
                <w:rFonts w:asciiTheme="majorHAnsi" w:hAnsiTheme="majorHAnsi"/>
              </w:rPr>
              <w:t>pdf</w:t>
            </w:r>
            <w:proofErr w:type="spellEnd"/>
            <w:r w:rsidRPr="00471DB8">
              <w:rPr>
                <w:rFonts w:asciiTheme="majorHAnsi" w:hAnsiTheme="majorHAnsi"/>
              </w:rPr>
              <w:t>“.</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b/>
                <w:sz w:val="24"/>
                <w:szCs w:val="24"/>
              </w:rPr>
              <w:t>Най-малко три съпоставими независими оферти</w:t>
            </w:r>
            <w:r w:rsidRPr="00471DB8">
              <w:rPr>
                <w:rFonts w:asciiTheme="majorHAnsi" w:hAnsiTheme="majorHAnsi"/>
                <w:sz w:val="24"/>
                <w:szCs w:val="24"/>
              </w:rPr>
              <w:t xml:space="preserve">, ведно с отправено от кандидата </w:t>
            </w:r>
            <w:r w:rsidRPr="00471DB8">
              <w:rPr>
                <w:rFonts w:asciiTheme="majorHAnsi" w:hAnsiTheme="majorHAnsi"/>
                <w:b/>
                <w:sz w:val="24"/>
                <w:szCs w:val="24"/>
              </w:rPr>
              <w:t>Запитване за оферта</w:t>
            </w:r>
            <w:r w:rsidR="004764AB" w:rsidRPr="00471DB8">
              <w:rPr>
                <w:rFonts w:asciiTheme="majorHAnsi" w:hAnsiTheme="majorHAnsi"/>
                <w:b/>
                <w:sz w:val="24"/>
                <w:szCs w:val="24"/>
              </w:rPr>
              <w:t>,</w:t>
            </w:r>
            <w:r w:rsidRPr="00471DB8">
              <w:rPr>
                <w:rFonts w:asciiTheme="majorHAnsi" w:hAnsiTheme="majorHAnsi"/>
                <w:sz w:val="24"/>
                <w:szCs w:val="24"/>
              </w:rPr>
              <w:t xml:space="preserve">  за </w:t>
            </w:r>
            <w:r w:rsidR="004764AB" w:rsidRPr="00471DB8">
              <w:rPr>
                <w:rFonts w:asciiTheme="majorHAnsi" w:hAnsiTheme="majorHAnsi"/>
                <w:sz w:val="24"/>
                <w:szCs w:val="24"/>
              </w:rPr>
              <w:t>р</w:t>
            </w:r>
            <w:r w:rsidRPr="00471DB8">
              <w:rPr>
                <w:rFonts w:asciiTheme="majorHAnsi" w:hAnsiTheme="majorHAnsi"/>
                <w:sz w:val="24"/>
                <w:szCs w:val="24"/>
              </w:rPr>
              <w:t xml:space="preserve">азход/и, </w:t>
            </w:r>
            <w:r w:rsidRPr="00471DB8">
              <w:rPr>
                <w:rFonts w:asciiTheme="majorHAnsi" w:hAnsiTheme="majorHAnsi"/>
                <w:b/>
                <w:sz w:val="24"/>
                <w:szCs w:val="24"/>
              </w:rPr>
              <w:t>невключен/и в Списъка с референтни разходи</w:t>
            </w:r>
            <w:r w:rsidR="004764AB" w:rsidRPr="00471DB8">
              <w:rPr>
                <w:rFonts w:asciiTheme="majorHAnsi" w:hAnsiTheme="majorHAnsi"/>
                <w:sz w:val="24"/>
                <w:szCs w:val="24"/>
              </w:rPr>
              <w:t xml:space="preserve"> </w:t>
            </w:r>
            <w:r w:rsidR="004764AB" w:rsidRPr="00471DB8">
              <w:rPr>
                <w:rFonts w:asciiTheme="majorHAnsi" w:hAnsiTheme="majorHAnsi"/>
                <w:b/>
                <w:sz w:val="24"/>
                <w:szCs w:val="24"/>
              </w:rPr>
              <w:t>на ДФЗ</w:t>
            </w:r>
            <w:r w:rsidR="004764AB" w:rsidRPr="00471DB8">
              <w:rPr>
                <w:rFonts w:asciiTheme="majorHAnsi" w:hAnsiTheme="majorHAnsi"/>
                <w:i/>
                <w:sz w:val="24"/>
                <w:szCs w:val="24"/>
              </w:rPr>
              <w:t>.</w:t>
            </w:r>
            <w:r w:rsidRPr="00471DB8">
              <w:rPr>
                <w:rFonts w:asciiTheme="majorHAnsi" w:hAnsiTheme="majorHAnsi"/>
                <w:sz w:val="24"/>
                <w:szCs w:val="24"/>
              </w:rPr>
              <w:t xml:space="preserve"> Представят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w:t>
            </w:r>
          </w:p>
          <w:p w:rsidR="008A0D7E" w:rsidRPr="00471DB8" w:rsidRDefault="008A0D7E" w:rsidP="006633F6">
            <w:pPr>
              <w:pStyle w:val="afd"/>
              <w:numPr>
                <w:ilvl w:val="0"/>
                <w:numId w:val="4"/>
              </w:numPr>
              <w:shd w:val="clear" w:color="auto" w:fill="FFFFFF"/>
              <w:spacing w:after="0"/>
              <w:ind w:left="34" w:firstLine="0"/>
              <w:jc w:val="both"/>
              <w:rPr>
                <w:rFonts w:asciiTheme="majorHAnsi" w:hAnsiTheme="majorHAnsi"/>
                <w:sz w:val="24"/>
                <w:szCs w:val="24"/>
              </w:rPr>
            </w:pPr>
            <w:r w:rsidRPr="00471DB8">
              <w:rPr>
                <w:rFonts w:asciiTheme="majorHAnsi" w:hAnsiTheme="majorHAnsi"/>
                <w:sz w:val="24"/>
                <w:szCs w:val="24"/>
              </w:rPr>
              <w:t>Решение на кандидата за избор на доставчик/изпълнител</w:t>
            </w:r>
            <w:r w:rsidR="002F006E" w:rsidRPr="00471DB8">
              <w:rPr>
                <w:rFonts w:asciiTheme="majorHAnsi" w:hAnsiTheme="majorHAnsi"/>
                <w:sz w:val="24"/>
                <w:szCs w:val="24"/>
              </w:rPr>
              <w:t xml:space="preserve"> </w:t>
            </w:r>
            <w:r w:rsidR="002F006E" w:rsidRPr="00471DB8">
              <w:rPr>
                <w:rFonts w:asciiTheme="majorHAnsi" w:hAnsiTheme="majorHAnsi"/>
                <w:i/>
                <w:sz w:val="24"/>
                <w:szCs w:val="24"/>
              </w:rPr>
              <w:t>(когато е приложимо)</w:t>
            </w:r>
            <w:r w:rsidRPr="00471DB8">
              <w:rPr>
                <w:rFonts w:asciiTheme="majorHAnsi" w:hAnsiTheme="majorHAnsi"/>
                <w:sz w:val="24"/>
                <w:szCs w:val="24"/>
              </w:rPr>
              <w:t xml:space="preserve">, а когато избраната оферта не е с най-ниска цена </w:t>
            </w:r>
            <w:r w:rsidR="004764AB" w:rsidRPr="00471DB8">
              <w:rPr>
                <w:rFonts w:asciiTheme="majorHAnsi" w:hAnsiTheme="majorHAnsi"/>
                <w:sz w:val="24"/>
                <w:szCs w:val="24"/>
              </w:rPr>
              <w:t>– се прилага</w:t>
            </w:r>
            <w:r w:rsidRPr="00471DB8">
              <w:rPr>
                <w:rFonts w:asciiTheme="majorHAnsi" w:hAnsiTheme="majorHAnsi"/>
                <w:sz w:val="24"/>
                <w:szCs w:val="24"/>
              </w:rPr>
              <w:t xml:space="preserve"> и</w:t>
            </w:r>
            <w:r w:rsidR="004764AB" w:rsidRPr="00471DB8">
              <w:rPr>
                <w:rFonts w:asciiTheme="majorHAnsi" w:hAnsiTheme="majorHAnsi"/>
                <w:sz w:val="24"/>
                <w:szCs w:val="24"/>
              </w:rPr>
              <w:t xml:space="preserve"> писмена О</w:t>
            </w:r>
            <w:r w:rsidRPr="00471DB8">
              <w:rPr>
                <w:rFonts w:asciiTheme="majorHAnsi" w:hAnsiTheme="majorHAnsi"/>
                <w:sz w:val="24"/>
                <w:szCs w:val="24"/>
              </w:rPr>
              <w:t>босновка за мотивите, обусловили избора</w:t>
            </w:r>
            <w:r w:rsidR="002F006E" w:rsidRPr="00471DB8">
              <w:rPr>
                <w:rFonts w:asciiTheme="majorHAnsi" w:hAnsiTheme="majorHAnsi"/>
                <w:sz w:val="24"/>
                <w:szCs w:val="24"/>
              </w:rPr>
              <w:t xml:space="preserve"> </w:t>
            </w:r>
            <w:r w:rsidR="002F006E" w:rsidRPr="00471DB8">
              <w:rPr>
                <w:rFonts w:asciiTheme="majorHAnsi" w:hAnsiTheme="majorHAnsi"/>
                <w:i/>
                <w:sz w:val="24"/>
                <w:szCs w:val="24"/>
              </w:rPr>
              <w:t>(когато е приложимо)</w:t>
            </w:r>
            <w:r w:rsidRPr="00471DB8">
              <w:rPr>
                <w:rFonts w:asciiTheme="majorHAnsi" w:hAnsiTheme="majorHAnsi"/>
                <w:sz w:val="24"/>
                <w:szCs w:val="24"/>
              </w:rPr>
              <w:t>. Представя/т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xml:space="preserve">“. </w:t>
            </w:r>
          </w:p>
          <w:p w:rsidR="008A0D7E" w:rsidRPr="00471DB8" w:rsidRDefault="008A0D7E" w:rsidP="008A0D7E">
            <w:pPr>
              <w:spacing w:line="276" w:lineRule="auto"/>
              <w:ind w:left="34"/>
              <w:jc w:val="both"/>
              <w:rPr>
                <w:rFonts w:asciiTheme="majorHAnsi" w:hAnsiTheme="majorHAnsi"/>
                <w:b/>
              </w:rPr>
            </w:pPr>
            <w:r w:rsidRPr="00471DB8">
              <w:rPr>
                <w:rFonts w:asciiTheme="majorHAnsi" w:hAnsiTheme="majorHAnsi"/>
                <w:b/>
              </w:rPr>
              <w:t>24.2. Допълнителни общи документи</w:t>
            </w:r>
            <w:r w:rsidR="00A7624B" w:rsidRPr="00471DB8">
              <w:rPr>
                <w:rFonts w:asciiTheme="majorHAnsi" w:hAnsiTheme="majorHAnsi"/>
                <w:b/>
              </w:rPr>
              <w:t>, в зависимост от вида на</w:t>
            </w:r>
            <w:r w:rsidRPr="00471DB8">
              <w:rPr>
                <w:rFonts w:asciiTheme="majorHAnsi" w:hAnsiTheme="majorHAnsi"/>
                <w:b/>
              </w:rPr>
              <w:t xml:space="preserve"> кандидат</w:t>
            </w:r>
            <w:r w:rsidR="00A7624B" w:rsidRPr="00471DB8">
              <w:rPr>
                <w:rFonts w:asciiTheme="majorHAnsi" w:hAnsiTheme="majorHAnsi"/>
                <w:b/>
              </w:rPr>
              <w:t>а</w:t>
            </w:r>
            <w:r w:rsidR="00BF723B" w:rsidRPr="00471DB8">
              <w:rPr>
                <w:rFonts w:asciiTheme="majorHAnsi" w:hAnsiTheme="majorHAnsi"/>
                <w:b/>
              </w:rPr>
              <w:t>/проекта</w:t>
            </w:r>
            <w:r w:rsidRPr="00471DB8">
              <w:rPr>
                <w:rFonts w:asciiTheme="majorHAnsi" w:hAnsiTheme="majorHAnsi"/>
                <w:b/>
              </w:rPr>
              <w:t>:</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Декларация за изчисление на минималния стандартен производствен обем на стопанството през текущата стопанска година към момента на кандидатстване</w:t>
            </w:r>
            <w:r w:rsidR="00A7624B" w:rsidRPr="00471DB8">
              <w:rPr>
                <w:rFonts w:asciiTheme="majorHAnsi" w:hAnsiTheme="majorHAnsi"/>
                <w:sz w:val="24"/>
                <w:szCs w:val="24"/>
              </w:rPr>
              <w:t xml:space="preserve"> </w:t>
            </w:r>
            <w:r w:rsidR="00A7624B" w:rsidRPr="00471DB8">
              <w:rPr>
                <w:rFonts w:asciiTheme="majorHAnsi" w:hAnsiTheme="majorHAnsi"/>
                <w:i/>
                <w:sz w:val="24"/>
                <w:szCs w:val="24"/>
              </w:rPr>
              <w:t>(по образец, Приложение №10 от документи за попълване)</w:t>
            </w:r>
            <w:r w:rsidR="00A7624B" w:rsidRPr="00471DB8">
              <w:rPr>
                <w:rFonts w:asciiTheme="majorHAnsi" w:hAnsiTheme="majorHAnsi"/>
                <w:sz w:val="24"/>
                <w:szCs w:val="24"/>
              </w:rPr>
              <w:t xml:space="preserve">. </w:t>
            </w:r>
            <w:r w:rsidRPr="00471DB8">
              <w:rPr>
                <w:rFonts w:asciiTheme="majorHAnsi" w:hAnsiTheme="majorHAnsi"/>
                <w:sz w:val="24"/>
                <w:szCs w:val="24"/>
              </w:rPr>
              <w:t>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r w:rsidR="00A7624B" w:rsidRPr="00471DB8">
              <w:rPr>
                <w:rFonts w:asciiTheme="majorHAnsi" w:hAnsiTheme="majorHAnsi"/>
                <w:sz w:val="24"/>
                <w:szCs w:val="24"/>
              </w:rPr>
              <w:t>.</w:t>
            </w:r>
            <w:r w:rsidRPr="00471DB8">
              <w:rPr>
                <w:rFonts w:asciiTheme="majorHAnsi" w:hAnsiTheme="majorHAnsi"/>
                <w:sz w:val="24"/>
                <w:szCs w:val="24"/>
              </w:rPr>
              <w:t xml:space="preserve"> </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Регистрационна карта, издадена по реда на наредбата по § 4 ЗПЗП, и анкетни формуляри към нея с приложен Опис на животните, когато в изчисляването на стандартния производствен обем участват животни. Представя </w:t>
            </w:r>
            <w:r w:rsidR="004C036B" w:rsidRPr="00471DB8">
              <w:rPr>
                <w:rFonts w:asciiTheme="majorHAnsi" w:hAnsiTheme="majorHAnsi"/>
                <w:sz w:val="24"/>
                <w:szCs w:val="24"/>
              </w:rPr>
              <w:t xml:space="preserve">/т </w:t>
            </w:r>
            <w:r w:rsidRPr="00471DB8">
              <w:rPr>
                <w:rFonts w:asciiTheme="majorHAnsi" w:hAnsiTheme="majorHAnsi"/>
                <w:sz w:val="24"/>
                <w:szCs w:val="24"/>
              </w:rPr>
              <w:t>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p>
          <w:p w:rsidR="008A0D7E" w:rsidRPr="00471DB8" w:rsidRDefault="008A0D7E" w:rsidP="006633F6">
            <w:pPr>
              <w:pStyle w:val="afd"/>
              <w:widowControl w:val="0"/>
              <w:numPr>
                <w:ilvl w:val="0"/>
                <w:numId w:val="4"/>
              </w:numPr>
              <w:autoSpaceDE w:val="0"/>
              <w:autoSpaceDN w:val="0"/>
              <w:adjustRightInd w:val="0"/>
              <w:spacing w:after="0"/>
              <w:ind w:left="34" w:firstLine="0"/>
              <w:jc w:val="both"/>
              <w:rPr>
                <w:rFonts w:asciiTheme="majorHAnsi" w:hAnsiTheme="majorHAnsi"/>
                <w:sz w:val="24"/>
                <w:szCs w:val="24"/>
              </w:rPr>
            </w:pPr>
            <w:r w:rsidRPr="00471DB8">
              <w:rPr>
                <w:rFonts w:asciiTheme="majorHAnsi" w:hAnsiTheme="majorHAnsi"/>
                <w:sz w:val="24"/>
                <w:szCs w:val="24"/>
              </w:rPr>
              <w:t xml:space="preserve">Документ за собственост или ползване на земята или заповеди по </w:t>
            </w:r>
            <w:hyperlink r:id="rId32" w:history="1">
              <w:r w:rsidRPr="00471DB8">
                <w:rPr>
                  <w:rFonts w:asciiTheme="majorHAnsi" w:hAnsiTheme="majorHAnsi"/>
                  <w:sz w:val="24"/>
                  <w:szCs w:val="24"/>
                </w:rPr>
                <w:t>чл. 37в, ал. 4, 10 и 12 ЗСПЗЗ</w:t>
              </w:r>
            </w:hyperlink>
            <w:r w:rsidRPr="00471DB8">
              <w:rPr>
                <w:rFonts w:asciiTheme="majorHAnsi" w:hAnsiTheme="majorHAnsi"/>
                <w:sz w:val="24"/>
                <w:szCs w:val="24"/>
              </w:rPr>
              <w:t>, която участва при изчисляването на минималния стандартен производствен обем.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xml:space="preserve">“. </w:t>
            </w:r>
          </w:p>
          <w:p w:rsidR="005127BB" w:rsidRPr="00471DB8" w:rsidRDefault="00A54099" w:rsidP="00967DE5">
            <w:pPr>
              <w:pStyle w:val="afd"/>
              <w:numPr>
                <w:ilvl w:val="0"/>
                <w:numId w:val="4"/>
              </w:numPr>
              <w:jc w:val="both"/>
              <w:rPr>
                <w:rFonts w:asciiTheme="majorHAnsi" w:hAnsiTheme="majorHAnsi"/>
              </w:rPr>
            </w:pPr>
            <w:r w:rsidRPr="00471DB8">
              <w:rPr>
                <w:rFonts w:asciiTheme="majorHAnsi" w:hAnsiTheme="majorHAnsi"/>
                <w:sz w:val="24"/>
                <w:szCs w:val="24"/>
              </w:rPr>
              <w:lastRenderedPageBreak/>
              <w:t>Документ за регистрация на физическо лице по Закона за занаятите</w:t>
            </w:r>
            <w:r w:rsidRPr="00471DB8">
              <w:rPr>
                <w:rFonts w:asciiTheme="majorHAnsi" w:hAnsiTheme="majorHAnsi"/>
              </w:rPr>
              <w:t xml:space="preserve"> </w:t>
            </w:r>
            <w:r w:rsidRPr="00471DB8">
              <w:rPr>
                <w:rFonts w:asciiTheme="majorHAnsi" w:hAnsiTheme="majorHAnsi"/>
                <w:i/>
                <w:sz w:val="24"/>
                <w:szCs w:val="24"/>
              </w:rPr>
              <w:t>(когато е приложимо)</w:t>
            </w:r>
            <w:r w:rsidRPr="00471DB8">
              <w:rPr>
                <w:rFonts w:asciiTheme="majorHAnsi" w:hAnsiTheme="majorHAnsi"/>
                <w:sz w:val="24"/>
                <w:szCs w:val="24"/>
              </w:rPr>
              <w:t xml:space="preserve">. </w:t>
            </w:r>
            <w:r w:rsidR="0075560F" w:rsidRPr="00471DB8">
              <w:rPr>
                <w:rFonts w:asciiTheme="majorHAnsi" w:hAnsiTheme="majorHAnsi"/>
                <w:sz w:val="24"/>
                <w:szCs w:val="24"/>
              </w:rPr>
              <w:t>Представя</w:t>
            </w:r>
            <w:r w:rsidRPr="00471DB8">
              <w:rPr>
                <w:rFonts w:asciiTheme="majorHAnsi" w:hAnsiTheme="majorHAnsi"/>
                <w:sz w:val="24"/>
                <w:szCs w:val="24"/>
              </w:rPr>
              <w:t xml:space="preserve">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p>
          <w:p w:rsidR="00967DE5" w:rsidRPr="00471DB8" w:rsidRDefault="00967DE5" w:rsidP="00967DE5">
            <w:pPr>
              <w:pStyle w:val="afd"/>
              <w:numPr>
                <w:ilvl w:val="0"/>
                <w:numId w:val="4"/>
              </w:numPr>
              <w:jc w:val="both"/>
              <w:rPr>
                <w:rFonts w:asciiTheme="majorHAnsi" w:hAnsiTheme="majorHAnsi"/>
                <w:sz w:val="24"/>
                <w:szCs w:val="24"/>
              </w:rPr>
            </w:pPr>
            <w:r w:rsidRPr="00471DB8">
              <w:rPr>
                <w:rFonts w:asciiTheme="majorHAnsi" w:hAnsiTheme="majorHAnsi"/>
                <w:sz w:val="24"/>
                <w:szCs w:val="24"/>
              </w:rPr>
              <w:t>Свидетелство за калфа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w:t>
            </w:r>
          </w:p>
          <w:p w:rsidR="008A0D7E" w:rsidRPr="00471DB8" w:rsidRDefault="005127BB" w:rsidP="008A0D7E">
            <w:pPr>
              <w:spacing w:line="276" w:lineRule="auto"/>
              <w:ind w:left="34"/>
              <w:jc w:val="both"/>
              <w:rPr>
                <w:rFonts w:asciiTheme="majorHAnsi" w:hAnsiTheme="majorHAnsi"/>
                <w:b/>
              </w:rPr>
            </w:pPr>
            <w:r w:rsidRPr="00471DB8">
              <w:rPr>
                <w:rFonts w:asciiTheme="majorHAnsi" w:hAnsiTheme="majorHAnsi"/>
                <w:b/>
              </w:rPr>
              <w:t>24.3</w:t>
            </w:r>
            <w:r w:rsidR="008A0D7E" w:rsidRPr="00471DB8">
              <w:rPr>
                <w:rFonts w:asciiTheme="majorHAnsi" w:hAnsiTheme="majorHAnsi"/>
                <w:b/>
              </w:rPr>
              <w:t xml:space="preserve">. Документи за представяне към проектни предложения, които </w:t>
            </w:r>
            <w:r w:rsidR="004C036B" w:rsidRPr="00471DB8">
              <w:rPr>
                <w:rFonts w:asciiTheme="majorHAnsi" w:hAnsiTheme="majorHAnsi"/>
                <w:b/>
              </w:rPr>
              <w:t>включват:</w:t>
            </w:r>
          </w:p>
          <w:p w:rsidR="008A0D7E" w:rsidRPr="00471DB8" w:rsidRDefault="008A0D7E" w:rsidP="008A0D7E">
            <w:pPr>
              <w:spacing w:line="276" w:lineRule="auto"/>
              <w:ind w:left="34"/>
              <w:jc w:val="both"/>
              <w:rPr>
                <w:rFonts w:asciiTheme="majorHAnsi" w:hAnsiTheme="majorHAnsi"/>
                <w:b/>
                <w:u w:val="single"/>
              </w:rPr>
            </w:pPr>
            <w:r w:rsidRPr="00471DB8">
              <w:rPr>
                <w:rFonts w:asciiTheme="majorHAnsi" w:hAnsiTheme="majorHAnsi"/>
                <w:b/>
              </w:rPr>
              <w:t xml:space="preserve">А. </w:t>
            </w:r>
            <w:r w:rsidRPr="00471DB8">
              <w:rPr>
                <w:rFonts w:asciiTheme="majorHAnsi" w:hAnsiTheme="majorHAnsi"/>
                <w:b/>
                <w:u w:val="single"/>
              </w:rPr>
              <w:t>Строително-монтажни работи: строителство, реконструкция, ремонт, рехабилитация</w:t>
            </w:r>
            <w:r w:rsidR="004C036B" w:rsidRPr="00471DB8">
              <w:rPr>
                <w:rFonts w:asciiTheme="majorHAnsi" w:hAnsiTheme="majorHAnsi"/>
                <w:b/>
                <w:u w:val="single"/>
              </w:rPr>
              <w:t xml:space="preserve"> </w:t>
            </w:r>
            <w:r w:rsidR="004C036B" w:rsidRPr="00471DB8">
              <w:rPr>
                <w:rFonts w:asciiTheme="majorHAnsi" w:hAnsiTheme="majorHAnsi"/>
                <w:i/>
                <w:u w:val="single"/>
              </w:rPr>
              <w:t>(когато е приложимо)</w:t>
            </w:r>
            <w:r w:rsidRPr="00471DB8">
              <w:rPr>
                <w:rFonts w:asciiTheme="majorHAnsi" w:hAnsiTheme="majorHAnsi"/>
                <w:b/>
                <w:u w:val="single"/>
              </w:rPr>
              <w:t>:</w:t>
            </w:r>
          </w:p>
          <w:p w:rsidR="008A0D7E" w:rsidRPr="00471DB8" w:rsidRDefault="00967DE5" w:rsidP="004B7548">
            <w:pPr>
              <w:pStyle w:val="afd"/>
              <w:widowControl w:val="0"/>
              <w:autoSpaceDE w:val="0"/>
              <w:autoSpaceDN w:val="0"/>
              <w:adjustRightInd w:val="0"/>
              <w:spacing w:after="0"/>
              <w:ind w:left="0"/>
              <w:jc w:val="both"/>
              <w:rPr>
                <w:rFonts w:asciiTheme="majorHAnsi" w:hAnsiTheme="majorHAnsi"/>
                <w:sz w:val="24"/>
                <w:szCs w:val="24"/>
              </w:rPr>
            </w:pPr>
            <w:r w:rsidRPr="00471DB8">
              <w:rPr>
                <w:rFonts w:asciiTheme="majorHAnsi" w:eastAsia="Times New Roman" w:hAnsiTheme="majorHAnsi"/>
                <w:b/>
                <w:sz w:val="24"/>
                <w:szCs w:val="24"/>
                <w:lang w:eastAsia="bg-BG"/>
              </w:rPr>
              <w:t>3</w:t>
            </w:r>
            <w:r w:rsidR="000C4229">
              <w:rPr>
                <w:rFonts w:asciiTheme="majorHAnsi" w:eastAsia="Times New Roman" w:hAnsiTheme="majorHAnsi"/>
                <w:b/>
                <w:sz w:val="24"/>
                <w:szCs w:val="24"/>
                <w:lang w:eastAsia="bg-BG"/>
              </w:rPr>
              <w:t>5</w:t>
            </w:r>
            <w:r w:rsidR="004B7548" w:rsidRPr="00471DB8">
              <w:rPr>
                <w:rFonts w:asciiTheme="majorHAnsi" w:eastAsia="Times New Roman" w:hAnsiTheme="majorHAnsi"/>
                <w:b/>
                <w:sz w:val="24"/>
                <w:szCs w:val="24"/>
                <w:lang w:eastAsia="bg-BG"/>
              </w:rPr>
              <w:t>.</w:t>
            </w:r>
            <w:r w:rsidR="004B7548" w:rsidRPr="00471DB8">
              <w:rPr>
                <w:rFonts w:asciiTheme="majorHAnsi" w:eastAsia="Times New Roman" w:hAnsiTheme="majorHAnsi"/>
                <w:sz w:val="24"/>
                <w:szCs w:val="24"/>
                <w:lang w:eastAsia="bg-BG"/>
              </w:rPr>
              <w:t xml:space="preserve"> </w:t>
            </w:r>
            <w:r w:rsidR="008A0D7E" w:rsidRPr="00471DB8">
              <w:rPr>
                <w:rFonts w:asciiTheme="majorHAnsi" w:eastAsia="Times New Roman" w:hAnsiTheme="majorHAnsi"/>
                <w:b/>
                <w:sz w:val="24"/>
                <w:szCs w:val="24"/>
                <w:lang w:eastAsia="bg-BG"/>
              </w:rPr>
              <w:t>Документ за</w:t>
            </w:r>
            <w:r w:rsidR="008A0D7E" w:rsidRPr="00471DB8">
              <w:rPr>
                <w:rFonts w:asciiTheme="majorHAnsi" w:eastAsia="Times New Roman" w:hAnsiTheme="majorHAnsi"/>
                <w:sz w:val="24"/>
                <w:szCs w:val="24"/>
                <w:lang w:eastAsia="bg-BG"/>
              </w:rPr>
              <w:t xml:space="preserve"> </w:t>
            </w:r>
            <w:r w:rsidR="008A0D7E" w:rsidRPr="00471DB8">
              <w:rPr>
                <w:rFonts w:asciiTheme="majorHAnsi" w:eastAsia="Times New Roman" w:hAnsiTheme="majorHAnsi"/>
                <w:b/>
                <w:sz w:val="24"/>
                <w:szCs w:val="24"/>
                <w:lang w:eastAsia="bg-BG"/>
              </w:rPr>
              <w:t>собственост</w:t>
            </w:r>
            <w:r w:rsidR="008A0D7E" w:rsidRPr="00471DB8">
              <w:rPr>
                <w:rFonts w:asciiTheme="majorHAnsi" w:eastAsia="Times New Roman" w:hAnsiTheme="majorHAnsi"/>
                <w:sz w:val="24"/>
                <w:szCs w:val="24"/>
                <w:lang w:eastAsia="bg-BG"/>
              </w:rPr>
              <w:t xml:space="preserve"> на земя и/или друг вид недвижим имот, обект на инвестицията, или документ за </w:t>
            </w:r>
            <w:r w:rsidR="008A0D7E" w:rsidRPr="00471DB8">
              <w:rPr>
                <w:rFonts w:asciiTheme="majorHAnsi" w:eastAsia="Times New Roman" w:hAnsiTheme="majorHAnsi"/>
                <w:b/>
                <w:sz w:val="24"/>
                <w:szCs w:val="24"/>
                <w:lang w:eastAsia="bg-BG"/>
              </w:rPr>
              <w:t>учредено право на строеж</w:t>
            </w:r>
            <w:r w:rsidR="008A0D7E" w:rsidRPr="00471DB8">
              <w:rPr>
                <w:rFonts w:asciiTheme="majorHAnsi" w:eastAsia="Times New Roman" w:hAnsiTheme="majorHAnsi"/>
                <w:sz w:val="24"/>
                <w:szCs w:val="24"/>
                <w:lang w:eastAsia="bg-BG"/>
              </w:rPr>
              <w:t xml:space="preserve"> върху имота </w:t>
            </w:r>
            <w:r w:rsidR="008A0D7E" w:rsidRPr="00471DB8">
              <w:rPr>
                <w:rFonts w:asciiTheme="majorHAnsi" w:eastAsia="Times New Roman" w:hAnsiTheme="majorHAnsi"/>
                <w:i/>
                <w:sz w:val="24"/>
                <w:szCs w:val="24"/>
                <w:lang w:eastAsia="bg-BG"/>
              </w:rPr>
              <w:t>или</w:t>
            </w:r>
            <w:r w:rsidR="008A0D7E" w:rsidRPr="00471DB8">
              <w:rPr>
                <w:rFonts w:asciiTheme="majorHAnsi" w:eastAsia="Times New Roman" w:hAnsiTheme="majorHAnsi"/>
                <w:sz w:val="24"/>
                <w:szCs w:val="24"/>
                <w:lang w:eastAsia="bg-BG"/>
              </w:rPr>
              <w:t xml:space="preserve"> документ за </w:t>
            </w:r>
            <w:r w:rsidR="008A0D7E" w:rsidRPr="00471DB8">
              <w:rPr>
                <w:rFonts w:asciiTheme="majorHAnsi" w:eastAsia="Times New Roman" w:hAnsiTheme="majorHAnsi"/>
                <w:b/>
                <w:sz w:val="24"/>
                <w:szCs w:val="24"/>
                <w:lang w:eastAsia="bg-BG"/>
              </w:rPr>
              <w:t>ползване</w:t>
            </w:r>
            <w:r w:rsidR="008A0D7E" w:rsidRPr="00471DB8">
              <w:rPr>
                <w:rFonts w:asciiTheme="majorHAnsi" w:eastAsia="Times New Roman" w:hAnsiTheme="majorHAnsi"/>
                <w:sz w:val="24"/>
                <w:szCs w:val="24"/>
                <w:lang w:eastAsia="bg-BG"/>
              </w:rPr>
              <w:t xml:space="preserve"> върху имота </w:t>
            </w:r>
            <w:r w:rsidR="004C036B" w:rsidRPr="00471DB8">
              <w:rPr>
                <w:rFonts w:asciiTheme="majorHAnsi" w:eastAsia="Times New Roman" w:hAnsiTheme="majorHAnsi"/>
                <w:i/>
                <w:sz w:val="24"/>
                <w:szCs w:val="24"/>
                <w:lang w:eastAsia="bg-BG"/>
              </w:rPr>
              <w:t xml:space="preserve">(което е приложимо). </w:t>
            </w:r>
            <w:r w:rsidR="008A0D7E" w:rsidRPr="00471DB8">
              <w:rPr>
                <w:rFonts w:asciiTheme="majorHAnsi" w:eastAsia="Times New Roman" w:hAnsiTheme="majorHAnsi"/>
                <w:sz w:val="24"/>
                <w:szCs w:val="24"/>
                <w:lang w:eastAsia="bg-BG"/>
              </w:rPr>
              <w:t xml:space="preserve"> </w:t>
            </w:r>
            <w:r w:rsidR="008A0D7E" w:rsidRPr="00471DB8">
              <w:rPr>
                <w:rFonts w:asciiTheme="majorHAnsi" w:hAnsiTheme="majorHAnsi"/>
                <w:sz w:val="24"/>
                <w:szCs w:val="24"/>
              </w:rPr>
              <w:t>Представя се във формат „</w:t>
            </w:r>
            <w:proofErr w:type="spellStart"/>
            <w:r w:rsidR="008A0D7E" w:rsidRPr="00471DB8">
              <w:rPr>
                <w:rFonts w:asciiTheme="majorHAnsi" w:hAnsiTheme="majorHAnsi"/>
                <w:sz w:val="24"/>
                <w:szCs w:val="24"/>
              </w:rPr>
              <w:t>pdf</w:t>
            </w:r>
            <w:proofErr w:type="spellEnd"/>
            <w:r w:rsidR="008A0D7E" w:rsidRPr="00471DB8">
              <w:rPr>
                <w:rFonts w:asciiTheme="majorHAnsi" w:hAnsiTheme="majorHAnsi"/>
                <w:sz w:val="24"/>
                <w:szCs w:val="24"/>
              </w:rPr>
              <w:t>“ .</w:t>
            </w:r>
          </w:p>
          <w:p w:rsidR="008A0D7E" w:rsidRPr="00471DB8" w:rsidRDefault="00967DE5" w:rsidP="0057170D">
            <w:pPr>
              <w:spacing w:line="276" w:lineRule="auto"/>
              <w:jc w:val="both"/>
              <w:rPr>
                <w:rFonts w:asciiTheme="majorHAnsi" w:hAnsiTheme="majorHAnsi"/>
              </w:rPr>
            </w:pPr>
            <w:r w:rsidRPr="00471DB8">
              <w:rPr>
                <w:rFonts w:asciiTheme="majorHAnsi" w:hAnsiTheme="majorHAnsi"/>
                <w:b/>
              </w:rPr>
              <w:t>3</w:t>
            </w:r>
            <w:r w:rsidR="000C4229">
              <w:rPr>
                <w:rFonts w:asciiTheme="majorHAnsi" w:hAnsiTheme="majorHAnsi"/>
                <w:b/>
              </w:rPr>
              <w:t>6</w:t>
            </w:r>
            <w:r w:rsidR="008A0D7E" w:rsidRPr="00471DB8">
              <w:rPr>
                <w:rFonts w:asciiTheme="majorHAnsi" w:hAnsiTheme="majorHAnsi"/>
                <w:b/>
              </w:rPr>
              <w:t>.</w:t>
            </w:r>
            <w:r w:rsidR="008A0D7E" w:rsidRPr="00471DB8">
              <w:rPr>
                <w:rFonts w:asciiTheme="majorHAnsi" w:hAnsiTheme="majorHAnsi"/>
              </w:rPr>
              <w:t xml:space="preserve"> </w:t>
            </w:r>
            <w:r w:rsidR="008A0D7E" w:rsidRPr="00471DB8">
              <w:rPr>
                <w:rFonts w:asciiTheme="majorHAnsi" w:hAnsiTheme="majorHAnsi"/>
                <w:b/>
              </w:rPr>
              <w:t>Одобрен инвестиционен проект</w:t>
            </w:r>
            <w:r w:rsidR="008A0D7E" w:rsidRPr="00471DB8">
              <w:rPr>
                <w:rFonts w:asciiTheme="majorHAnsi" w:hAnsiTheme="majorHAnsi"/>
              </w:rPr>
              <w:t xml:space="preserve"> във фаза "Технически проект" или "Работен проект </w:t>
            </w:r>
            <w:r w:rsidR="008A0D7E" w:rsidRPr="00471DB8">
              <w:rPr>
                <w:rFonts w:asciiTheme="majorHAnsi" w:hAnsiTheme="majorHAnsi"/>
                <w:i/>
              </w:rPr>
              <w:t>или</w:t>
            </w:r>
            <w:r w:rsidR="008A0D7E" w:rsidRPr="00471DB8">
              <w:rPr>
                <w:rFonts w:asciiTheme="majorHAnsi" w:hAnsiTheme="majorHAnsi"/>
              </w:rPr>
              <w:t xml:space="preserve"> </w:t>
            </w:r>
            <w:r w:rsidR="008A0D7E" w:rsidRPr="00471DB8">
              <w:rPr>
                <w:rFonts w:asciiTheme="majorHAnsi" w:hAnsiTheme="majorHAnsi"/>
                <w:b/>
              </w:rPr>
              <w:t>Архитектурно заснемане</w:t>
            </w:r>
            <w:r w:rsidR="008A0D7E" w:rsidRPr="00471DB8">
              <w:rPr>
                <w:rFonts w:asciiTheme="majorHAnsi" w:hAnsiTheme="majorHAnsi"/>
              </w:rPr>
              <w:t xml:space="preserve"> на обекта/съоръжението </w:t>
            </w:r>
            <w:r w:rsidR="008A0D7E" w:rsidRPr="00471DB8">
              <w:rPr>
                <w:rFonts w:asciiTheme="majorHAnsi" w:hAnsiTheme="majorHAnsi"/>
                <w:i/>
              </w:rPr>
              <w:t>и/или</w:t>
            </w:r>
            <w:r w:rsidR="008A0D7E" w:rsidRPr="00471DB8">
              <w:rPr>
                <w:rFonts w:asciiTheme="majorHAnsi" w:hAnsiTheme="majorHAnsi"/>
              </w:rPr>
              <w:t xml:space="preserve"> </w:t>
            </w:r>
            <w:r w:rsidR="008A0D7E" w:rsidRPr="00471DB8">
              <w:rPr>
                <w:rFonts w:asciiTheme="majorHAnsi" w:hAnsiTheme="majorHAnsi"/>
                <w:b/>
              </w:rPr>
              <w:t>Архитектурен план</w:t>
            </w:r>
            <w:r w:rsidR="008A0D7E" w:rsidRPr="00471DB8">
              <w:rPr>
                <w:rFonts w:asciiTheme="majorHAnsi" w:hAnsiTheme="majorHAnsi"/>
              </w:rPr>
              <w:t xml:space="preserve"> на сградата, съоръжението, обекта</w:t>
            </w:r>
            <w:r w:rsidR="004C036B" w:rsidRPr="00471DB8">
              <w:rPr>
                <w:rFonts w:asciiTheme="majorHAnsi" w:hAnsiTheme="majorHAnsi"/>
              </w:rPr>
              <w:t xml:space="preserve"> </w:t>
            </w:r>
            <w:r w:rsidR="004C036B" w:rsidRPr="00471DB8">
              <w:rPr>
                <w:rFonts w:asciiTheme="majorHAnsi" w:hAnsiTheme="majorHAnsi"/>
                <w:i/>
              </w:rPr>
              <w:t xml:space="preserve">(което е приложимо). </w:t>
            </w:r>
            <w:r w:rsidR="0057170D" w:rsidRPr="00471DB8">
              <w:rPr>
                <w:rFonts w:asciiTheme="majorHAnsi" w:hAnsiTheme="majorHAnsi"/>
              </w:rPr>
              <w:t xml:space="preserve">Инвестиционните проекти, които включват обекти недвижими културни ценности, се съгласуват с Министерството на културата по реда на ЗКН. </w:t>
            </w:r>
            <w:r w:rsidR="008A0D7E" w:rsidRPr="00471DB8">
              <w:rPr>
                <w:rFonts w:asciiTheme="majorHAnsi" w:hAnsiTheme="majorHAnsi"/>
              </w:rPr>
              <w:t>Представя</w:t>
            </w:r>
            <w:r w:rsidR="00EF2962" w:rsidRPr="00471DB8">
              <w:rPr>
                <w:rFonts w:asciiTheme="majorHAnsi" w:hAnsiTheme="majorHAnsi"/>
              </w:rPr>
              <w:t>т</w:t>
            </w:r>
            <w:r w:rsidR="008A0D7E" w:rsidRPr="00471DB8">
              <w:rPr>
                <w:rFonts w:asciiTheme="majorHAnsi" w:hAnsiTheme="majorHAnsi"/>
              </w:rPr>
              <w:t xml:space="preserve"> се във формат „</w:t>
            </w:r>
            <w:proofErr w:type="spellStart"/>
            <w:r w:rsidR="008A0D7E" w:rsidRPr="00471DB8">
              <w:rPr>
                <w:rFonts w:asciiTheme="majorHAnsi" w:hAnsiTheme="majorHAnsi"/>
              </w:rPr>
              <w:t>pdf</w:t>
            </w:r>
            <w:proofErr w:type="spellEnd"/>
            <w:r w:rsidR="008A0D7E" w:rsidRPr="00471DB8">
              <w:rPr>
                <w:rFonts w:asciiTheme="majorHAnsi" w:hAnsiTheme="majorHAnsi"/>
              </w:rPr>
              <w:t>“ .</w:t>
            </w:r>
          </w:p>
          <w:p w:rsidR="008A0D7E" w:rsidRPr="000C4229" w:rsidRDefault="008A0D7E" w:rsidP="000C4229">
            <w:pPr>
              <w:pStyle w:val="afd"/>
              <w:numPr>
                <w:ilvl w:val="0"/>
                <w:numId w:val="31"/>
              </w:numPr>
              <w:shd w:val="clear" w:color="auto" w:fill="FEFEFE"/>
              <w:tabs>
                <w:tab w:val="left" w:pos="175"/>
              </w:tabs>
              <w:jc w:val="both"/>
              <w:rPr>
                <w:rFonts w:asciiTheme="majorHAnsi" w:hAnsiTheme="majorHAnsi"/>
              </w:rPr>
            </w:pPr>
            <w:r w:rsidRPr="000C4229">
              <w:rPr>
                <w:rFonts w:asciiTheme="majorHAnsi" w:hAnsiTheme="majorHAnsi"/>
                <w:b/>
              </w:rPr>
              <w:t>Разрешение за строеж</w:t>
            </w:r>
            <w:r w:rsidRPr="000C4229">
              <w:rPr>
                <w:rFonts w:asciiTheme="majorHAnsi" w:hAnsiTheme="majorHAnsi"/>
              </w:rPr>
              <w:t xml:space="preserve"> </w:t>
            </w:r>
            <w:r w:rsidRPr="000C4229">
              <w:rPr>
                <w:rFonts w:asciiTheme="majorHAnsi" w:hAnsiTheme="majorHAnsi"/>
                <w:i/>
              </w:rPr>
              <w:t>или</w:t>
            </w:r>
            <w:r w:rsidRPr="000C4229">
              <w:rPr>
                <w:rFonts w:asciiTheme="majorHAnsi" w:hAnsiTheme="majorHAnsi"/>
              </w:rPr>
              <w:t xml:space="preserve"> </w:t>
            </w:r>
            <w:r w:rsidRPr="000C4229">
              <w:rPr>
                <w:rFonts w:asciiTheme="majorHAnsi" w:hAnsiTheme="majorHAnsi"/>
                <w:b/>
              </w:rPr>
              <w:t>Становище на главния архитект</w:t>
            </w:r>
            <w:r w:rsidRPr="000C4229">
              <w:rPr>
                <w:rFonts w:asciiTheme="majorHAnsi" w:hAnsiTheme="majorHAnsi"/>
              </w:rPr>
              <w:t>, че строежът не се нуждае от разрешение за строеж</w:t>
            </w:r>
            <w:r w:rsidR="004C036B" w:rsidRPr="000C4229">
              <w:rPr>
                <w:rFonts w:asciiTheme="majorHAnsi" w:hAnsiTheme="majorHAnsi"/>
              </w:rPr>
              <w:t xml:space="preserve"> </w:t>
            </w:r>
            <w:r w:rsidR="004C036B" w:rsidRPr="000C4229">
              <w:rPr>
                <w:rFonts w:asciiTheme="majorHAnsi" w:hAnsiTheme="majorHAnsi"/>
                <w:i/>
              </w:rPr>
              <w:t xml:space="preserve">(което е приложимо). </w:t>
            </w:r>
            <w:r w:rsidR="004C036B" w:rsidRPr="000C4229">
              <w:rPr>
                <w:rFonts w:asciiTheme="majorHAnsi" w:hAnsiTheme="majorHAnsi"/>
              </w:rPr>
              <w:t xml:space="preserve"> </w:t>
            </w:r>
            <w:r w:rsidRPr="000C4229">
              <w:rPr>
                <w:rFonts w:asciiTheme="majorHAnsi" w:hAnsiTheme="majorHAnsi"/>
              </w:rPr>
              <w:t>Представя се във формат „</w:t>
            </w:r>
            <w:proofErr w:type="spellStart"/>
            <w:r w:rsidRPr="000C4229">
              <w:rPr>
                <w:rFonts w:asciiTheme="majorHAnsi" w:hAnsiTheme="majorHAnsi"/>
              </w:rPr>
              <w:t>pdf</w:t>
            </w:r>
            <w:proofErr w:type="spellEnd"/>
            <w:r w:rsidRPr="000C4229">
              <w:rPr>
                <w:rFonts w:asciiTheme="majorHAnsi" w:hAnsiTheme="majorHAnsi"/>
              </w:rPr>
              <w:t>“ .</w:t>
            </w:r>
          </w:p>
          <w:p w:rsidR="008A0D7E" w:rsidRPr="00471DB8" w:rsidRDefault="008A0D7E" w:rsidP="00967DE5">
            <w:pPr>
              <w:numPr>
                <w:ilvl w:val="0"/>
                <w:numId w:val="31"/>
              </w:numPr>
              <w:shd w:val="clear" w:color="auto" w:fill="FEFEFE"/>
              <w:tabs>
                <w:tab w:val="left" w:pos="175"/>
              </w:tabs>
              <w:spacing w:line="276" w:lineRule="auto"/>
              <w:ind w:left="357" w:hanging="357"/>
              <w:jc w:val="both"/>
              <w:rPr>
                <w:rFonts w:asciiTheme="majorHAnsi" w:hAnsiTheme="majorHAnsi"/>
              </w:rPr>
            </w:pPr>
            <w:r w:rsidRPr="00471DB8">
              <w:rPr>
                <w:rFonts w:asciiTheme="majorHAnsi" w:hAnsiTheme="majorHAnsi"/>
                <w:b/>
              </w:rPr>
              <w:t xml:space="preserve">Подробни количествени сметки </w:t>
            </w:r>
            <w:r w:rsidRPr="00471DB8">
              <w:rPr>
                <w:rFonts w:asciiTheme="majorHAnsi" w:hAnsiTheme="majorHAnsi"/>
              </w:rPr>
              <w:t xml:space="preserve">за предвидените строително-монтажни работи, заверени от правоспособно лице. </w:t>
            </w:r>
            <w:r w:rsidR="004B7548" w:rsidRPr="00471DB8">
              <w:rPr>
                <w:rFonts w:asciiTheme="majorHAnsi" w:hAnsiTheme="majorHAnsi"/>
              </w:rPr>
              <w:t xml:space="preserve"> Представят се във формат „</w:t>
            </w:r>
            <w:proofErr w:type="spellStart"/>
            <w:r w:rsidR="004B7548" w:rsidRPr="00471DB8">
              <w:rPr>
                <w:rFonts w:asciiTheme="majorHAnsi" w:hAnsiTheme="majorHAnsi"/>
              </w:rPr>
              <w:t>pdf</w:t>
            </w:r>
            <w:proofErr w:type="spellEnd"/>
            <w:r w:rsidR="004B7548" w:rsidRPr="00471DB8">
              <w:rPr>
                <w:rFonts w:asciiTheme="majorHAnsi" w:hAnsiTheme="majorHAnsi"/>
              </w:rPr>
              <w:t>“</w:t>
            </w:r>
            <w:r w:rsidRPr="00471DB8">
              <w:rPr>
                <w:rFonts w:asciiTheme="majorHAnsi" w:hAnsiTheme="majorHAnsi"/>
              </w:rPr>
              <w:t>.</w:t>
            </w:r>
          </w:p>
          <w:p w:rsidR="008A0D7E" w:rsidRPr="00471DB8" w:rsidRDefault="008A0D7E" w:rsidP="00967DE5">
            <w:pPr>
              <w:pStyle w:val="afd"/>
              <w:widowControl w:val="0"/>
              <w:numPr>
                <w:ilvl w:val="0"/>
                <w:numId w:val="31"/>
              </w:numPr>
              <w:autoSpaceDE w:val="0"/>
              <w:autoSpaceDN w:val="0"/>
              <w:adjustRightInd w:val="0"/>
              <w:spacing w:after="0"/>
              <w:jc w:val="both"/>
              <w:rPr>
                <w:rFonts w:asciiTheme="majorHAnsi" w:hAnsiTheme="majorHAnsi"/>
                <w:sz w:val="24"/>
                <w:szCs w:val="24"/>
              </w:rPr>
            </w:pPr>
            <w:r w:rsidRPr="00471DB8">
              <w:rPr>
                <w:rFonts w:asciiTheme="majorHAnsi" w:hAnsiTheme="majorHAnsi"/>
                <w:b/>
                <w:sz w:val="24"/>
                <w:szCs w:val="24"/>
              </w:rPr>
              <w:t>Разрешение за поставяне</w:t>
            </w:r>
            <w:r w:rsidR="004C036B" w:rsidRPr="00471DB8">
              <w:rPr>
                <w:rFonts w:asciiTheme="majorHAnsi" w:hAnsiTheme="majorHAnsi"/>
                <w:b/>
                <w:sz w:val="24"/>
                <w:szCs w:val="24"/>
              </w:rPr>
              <w:t xml:space="preserve"> </w:t>
            </w:r>
            <w:r w:rsidR="004C036B" w:rsidRPr="00471DB8">
              <w:rPr>
                <w:rFonts w:asciiTheme="majorHAnsi" w:eastAsia="Times New Roman" w:hAnsiTheme="majorHAnsi"/>
                <w:i/>
                <w:sz w:val="24"/>
                <w:szCs w:val="24"/>
                <w:lang w:eastAsia="bg-BG"/>
              </w:rPr>
              <w:t xml:space="preserve">(когато е приложимо). </w:t>
            </w:r>
            <w:r w:rsidRPr="00471DB8">
              <w:rPr>
                <w:rFonts w:asciiTheme="majorHAnsi" w:hAnsiTheme="majorHAnsi"/>
                <w:sz w:val="24"/>
                <w:szCs w:val="24"/>
              </w:rPr>
              <w:t>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p>
          <w:p w:rsidR="0075560F" w:rsidRPr="00471DB8" w:rsidRDefault="0075560F" w:rsidP="0075560F">
            <w:pPr>
              <w:pStyle w:val="afd"/>
              <w:widowControl w:val="0"/>
              <w:autoSpaceDE w:val="0"/>
              <w:autoSpaceDN w:val="0"/>
              <w:adjustRightInd w:val="0"/>
              <w:spacing w:after="0"/>
              <w:ind w:left="360"/>
              <w:jc w:val="both"/>
              <w:rPr>
                <w:rFonts w:asciiTheme="majorHAnsi" w:hAnsiTheme="majorHAnsi"/>
                <w:sz w:val="24"/>
                <w:szCs w:val="24"/>
              </w:rPr>
            </w:pPr>
          </w:p>
          <w:p w:rsidR="00854BC2" w:rsidRPr="00471DB8" w:rsidRDefault="008A0D7E" w:rsidP="00854BC2">
            <w:pPr>
              <w:pStyle w:val="afd"/>
              <w:widowControl w:val="0"/>
              <w:autoSpaceDE w:val="0"/>
              <w:autoSpaceDN w:val="0"/>
              <w:adjustRightInd w:val="0"/>
              <w:spacing w:after="0"/>
              <w:ind w:left="34"/>
              <w:jc w:val="both"/>
              <w:rPr>
                <w:rFonts w:asciiTheme="majorHAnsi" w:hAnsiTheme="majorHAnsi"/>
                <w:b/>
                <w:sz w:val="24"/>
                <w:szCs w:val="24"/>
                <w:u w:val="single"/>
              </w:rPr>
            </w:pPr>
            <w:r w:rsidRPr="00471DB8">
              <w:rPr>
                <w:rFonts w:asciiTheme="majorHAnsi" w:hAnsiTheme="majorHAnsi"/>
                <w:b/>
                <w:i/>
                <w:sz w:val="24"/>
                <w:szCs w:val="24"/>
                <w:u w:val="single"/>
              </w:rPr>
              <w:t xml:space="preserve">Б. </w:t>
            </w:r>
            <w:r w:rsidRPr="00471DB8">
              <w:rPr>
                <w:rFonts w:asciiTheme="majorHAnsi" w:hAnsiTheme="majorHAnsi"/>
                <w:b/>
                <w:sz w:val="24"/>
                <w:szCs w:val="24"/>
                <w:u w:val="single"/>
              </w:rPr>
              <w:t xml:space="preserve"> </w:t>
            </w:r>
            <w:r w:rsidR="006F7A2B" w:rsidRPr="00471DB8">
              <w:rPr>
                <w:rFonts w:asciiTheme="majorHAnsi" w:hAnsiTheme="majorHAnsi"/>
                <w:b/>
                <w:sz w:val="24"/>
                <w:szCs w:val="24"/>
                <w:u w:val="single"/>
              </w:rPr>
              <w:t>За проекти, включващи м</w:t>
            </w:r>
            <w:r w:rsidRPr="00471DB8">
              <w:rPr>
                <w:rFonts w:asciiTheme="majorHAnsi" w:hAnsiTheme="majorHAnsi"/>
                <w:b/>
                <w:sz w:val="24"/>
                <w:szCs w:val="24"/>
                <w:u w:val="single"/>
              </w:rPr>
              <w:t>ашини, съоръжения, оборудване и обзавеждане</w:t>
            </w:r>
            <w:r w:rsidR="006F7A2B" w:rsidRPr="00471DB8">
              <w:rPr>
                <w:rFonts w:asciiTheme="majorHAnsi" w:hAnsiTheme="majorHAnsi"/>
                <w:b/>
                <w:sz w:val="24"/>
                <w:szCs w:val="24"/>
                <w:u w:val="single"/>
              </w:rPr>
              <w:t>:</w:t>
            </w:r>
          </w:p>
          <w:p w:rsidR="00854BC2" w:rsidRPr="00471DB8" w:rsidRDefault="00967DE5" w:rsidP="0075560F">
            <w:pPr>
              <w:widowControl w:val="0"/>
              <w:autoSpaceDE w:val="0"/>
              <w:autoSpaceDN w:val="0"/>
              <w:adjustRightInd w:val="0"/>
              <w:spacing w:line="276" w:lineRule="auto"/>
              <w:jc w:val="both"/>
              <w:rPr>
                <w:rFonts w:asciiTheme="majorHAnsi" w:hAnsiTheme="majorHAnsi"/>
                <w:b/>
                <w:u w:val="single"/>
              </w:rPr>
            </w:pPr>
            <w:r w:rsidRPr="00471DB8">
              <w:rPr>
                <w:rFonts w:asciiTheme="majorHAnsi" w:hAnsiTheme="majorHAnsi"/>
                <w:b/>
              </w:rPr>
              <w:t>4</w:t>
            </w:r>
            <w:r w:rsidR="000C4229">
              <w:rPr>
                <w:rFonts w:asciiTheme="majorHAnsi" w:hAnsiTheme="majorHAnsi"/>
                <w:b/>
              </w:rPr>
              <w:t>0</w:t>
            </w:r>
            <w:r w:rsidR="00854BC2" w:rsidRPr="00471DB8">
              <w:rPr>
                <w:rFonts w:asciiTheme="majorHAnsi" w:hAnsiTheme="majorHAnsi"/>
                <w:b/>
              </w:rPr>
              <w:t>. Документ за</w:t>
            </w:r>
            <w:r w:rsidR="00854BC2" w:rsidRPr="00471DB8">
              <w:rPr>
                <w:rFonts w:asciiTheme="majorHAnsi" w:hAnsiTheme="majorHAnsi"/>
              </w:rPr>
              <w:t xml:space="preserve"> </w:t>
            </w:r>
            <w:r w:rsidR="00854BC2" w:rsidRPr="00471DB8">
              <w:rPr>
                <w:rFonts w:asciiTheme="majorHAnsi" w:hAnsiTheme="majorHAnsi"/>
                <w:b/>
              </w:rPr>
              <w:t>собственост</w:t>
            </w:r>
            <w:r w:rsidR="00854BC2" w:rsidRPr="00471DB8">
              <w:rPr>
                <w:rFonts w:asciiTheme="majorHAnsi" w:hAnsiTheme="majorHAnsi"/>
              </w:rPr>
              <w:t xml:space="preserve"> на недвижим имот, където ще бъде извършена инвестицията, или </w:t>
            </w:r>
            <w:r w:rsidR="00854BC2" w:rsidRPr="00471DB8">
              <w:rPr>
                <w:rFonts w:asciiTheme="majorHAnsi" w:hAnsiTheme="majorHAnsi"/>
                <w:b/>
              </w:rPr>
              <w:t>документ за</w:t>
            </w:r>
            <w:r w:rsidR="00854BC2" w:rsidRPr="00471DB8">
              <w:rPr>
                <w:rFonts w:asciiTheme="majorHAnsi" w:hAnsiTheme="majorHAnsi"/>
              </w:rPr>
              <w:t xml:space="preserve"> </w:t>
            </w:r>
            <w:r w:rsidR="00854BC2" w:rsidRPr="00471DB8">
              <w:rPr>
                <w:rFonts w:asciiTheme="majorHAnsi" w:hAnsiTheme="majorHAnsi"/>
                <w:b/>
              </w:rPr>
              <w:t>ползване</w:t>
            </w:r>
            <w:r w:rsidR="00854BC2" w:rsidRPr="00471DB8">
              <w:rPr>
                <w:rFonts w:asciiTheme="majorHAnsi" w:hAnsiTheme="majorHAnsi"/>
              </w:rPr>
              <w:t xml:space="preserve"> върху имота </w:t>
            </w:r>
            <w:r w:rsidR="00854BC2" w:rsidRPr="00471DB8">
              <w:rPr>
                <w:rFonts w:asciiTheme="majorHAnsi" w:hAnsiTheme="majorHAnsi"/>
                <w:i/>
              </w:rPr>
              <w:t xml:space="preserve">(което е приложимо). </w:t>
            </w:r>
            <w:r w:rsidR="00854BC2" w:rsidRPr="00471DB8">
              <w:rPr>
                <w:rFonts w:asciiTheme="majorHAnsi" w:hAnsiTheme="majorHAnsi"/>
              </w:rPr>
              <w:t xml:space="preserve"> Представя се във формат „</w:t>
            </w:r>
            <w:proofErr w:type="spellStart"/>
            <w:r w:rsidR="00854BC2" w:rsidRPr="00471DB8">
              <w:rPr>
                <w:rFonts w:asciiTheme="majorHAnsi" w:hAnsiTheme="majorHAnsi"/>
              </w:rPr>
              <w:t>pdf</w:t>
            </w:r>
            <w:proofErr w:type="spellEnd"/>
            <w:r w:rsidR="00854BC2" w:rsidRPr="00471DB8">
              <w:rPr>
                <w:rFonts w:asciiTheme="majorHAnsi" w:hAnsiTheme="majorHAnsi"/>
              </w:rPr>
              <w:t>“ .</w:t>
            </w:r>
          </w:p>
          <w:p w:rsidR="008A0D7E" w:rsidRPr="00471DB8" w:rsidRDefault="00967DE5" w:rsidP="00854BC2">
            <w:pPr>
              <w:widowControl w:val="0"/>
              <w:autoSpaceDE w:val="0"/>
              <w:autoSpaceDN w:val="0"/>
              <w:adjustRightInd w:val="0"/>
              <w:jc w:val="both"/>
              <w:rPr>
                <w:rFonts w:asciiTheme="majorHAnsi" w:hAnsiTheme="majorHAnsi"/>
                <w:b/>
                <w:u w:val="single"/>
              </w:rPr>
            </w:pPr>
            <w:r w:rsidRPr="00471DB8">
              <w:rPr>
                <w:rFonts w:asciiTheme="majorHAnsi" w:hAnsiTheme="majorHAnsi"/>
                <w:b/>
              </w:rPr>
              <w:t>4</w:t>
            </w:r>
            <w:r w:rsidR="000C4229">
              <w:rPr>
                <w:rFonts w:asciiTheme="majorHAnsi" w:hAnsiTheme="majorHAnsi"/>
                <w:b/>
              </w:rPr>
              <w:t>1</w:t>
            </w:r>
            <w:r w:rsidR="00854BC2" w:rsidRPr="00471DB8">
              <w:rPr>
                <w:rFonts w:asciiTheme="majorHAnsi" w:hAnsiTheme="majorHAnsi"/>
                <w:b/>
              </w:rPr>
              <w:t>.</w:t>
            </w:r>
            <w:r w:rsidR="00854BC2" w:rsidRPr="00471DB8">
              <w:rPr>
                <w:rFonts w:asciiTheme="majorHAnsi" w:hAnsiTheme="majorHAnsi"/>
              </w:rPr>
              <w:t xml:space="preserve"> </w:t>
            </w:r>
            <w:r w:rsidR="008A0D7E" w:rsidRPr="00471DB8">
              <w:rPr>
                <w:rFonts w:asciiTheme="majorHAnsi" w:hAnsiTheme="majorHAnsi"/>
              </w:rPr>
              <w:t>Технологичен проект ведно със схема и описание на технологичния процес</w:t>
            </w:r>
            <w:r w:rsidR="004C036B" w:rsidRPr="00471DB8">
              <w:rPr>
                <w:rFonts w:asciiTheme="majorHAnsi" w:hAnsiTheme="majorHAnsi"/>
              </w:rPr>
              <w:t xml:space="preserve"> </w:t>
            </w:r>
            <w:r w:rsidR="004C036B" w:rsidRPr="00471DB8">
              <w:rPr>
                <w:rFonts w:asciiTheme="majorHAnsi" w:hAnsiTheme="majorHAnsi"/>
                <w:i/>
              </w:rPr>
              <w:t>(когато е приложимо)</w:t>
            </w:r>
            <w:r w:rsidR="008A0D7E" w:rsidRPr="00471DB8">
              <w:rPr>
                <w:rFonts w:asciiTheme="majorHAnsi" w:hAnsiTheme="majorHAnsi"/>
              </w:rPr>
              <w:t>. Представя се във формат „</w:t>
            </w:r>
            <w:proofErr w:type="spellStart"/>
            <w:r w:rsidR="008A0D7E" w:rsidRPr="00471DB8">
              <w:rPr>
                <w:rFonts w:asciiTheme="majorHAnsi" w:hAnsiTheme="majorHAnsi"/>
              </w:rPr>
              <w:t>pdf</w:t>
            </w:r>
            <w:proofErr w:type="spellEnd"/>
            <w:r w:rsidR="008A0D7E" w:rsidRPr="00471DB8">
              <w:rPr>
                <w:rFonts w:asciiTheme="majorHAnsi" w:hAnsiTheme="majorHAnsi"/>
              </w:rPr>
              <w:t>“.</w:t>
            </w:r>
          </w:p>
          <w:p w:rsidR="003540FA" w:rsidRPr="000C4229" w:rsidRDefault="000C4229" w:rsidP="000C4229">
            <w:pPr>
              <w:widowControl w:val="0"/>
              <w:autoSpaceDE w:val="0"/>
              <w:autoSpaceDN w:val="0"/>
              <w:adjustRightInd w:val="0"/>
              <w:ind w:left="33"/>
              <w:jc w:val="both"/>
              <w:rPr>
                <w:rFonts w:asciiTheme="majorHAnsi" w:hAnsiTheme="majorHAnsi"/>
              </w:rPr>
            </w:pPr>
            <w:r w:rsidRPr="000C4229">
              <w:rPr>
                <w:rFonts w:asciiTheme="majorHAnsi" w:hAnsiTheme="majorHAnsi"/>
                <w:b/>
              </w:rPr>
              <w:t>42.</w:t>
            </w:r>
            <w:r>
              <w:rPr>
                <w:rFonts w:asciiTheme="majorHAnsi" w:hAnsiTheme="majorHAnsi"/>
              </w:rPr>
              <w:t xml:space="preserve"> </w:t>
            </w:r>
            <w:r w:rsidR="003540FA" w:rsidRPr="000C4229">
              <w:rPr>
                <w:rFonts w:asciiTheme="majorHAnsi" w:hAnsiTheme="majorHAnsi"/>
              </w:rPr>
              <w:t xml:space="preserve">Техническа </w:t>
            </w:r>
            <w:proofErr w:type="spellStart"/>
            <w:r w:rsidR="003540FA" w:rsidRPr="000C4229">
              <w:rPr>
                <w:rFonts w:asciiTheme="majorHAnsi" w:hAnsiTheme="majorHAnsi"/>
              </w:rPr>
              <w:t>спесификация</w:t>
            </w:r>
            <w:proofErr w:type="spellEnd"/>
            <w:r w:rsidR="003540FA" w:rsidRPr="000C4229">
              <w:rPr>
                <w:rFonts w:asciiTheme="majorHAnsi" w:hAnsiTheme="majorHAnsi"/>
              </w:rPr>
              <w:t xml:space="preserve"> за:  машина, съоръжение, оборудване и обзавеждане</w:t>
            </w:r>
            <w:r w:rsidR="008A0D7E" w:rsidRPr="000C4229">
              <w:rPr>
                <w:rFonts w:asciiTheme="majorHAnsi" w:hAnsiTheme="majorHAnsi"/>
              </w:rPr>
              <w:t xml:space="preserve">. </w:t>
            </w:r>
          </w:p>
          <w:p w:rsidR="008A0D7E" w:rsidRPr="00471DB8" w:rsidRDefault="008A0D7E" w:rsidP="00854BC2">
            <w:pPr>
              <w:pStyle w:val="afd"/>
              <w:widowControl w:val="0"/>
              <w:autoSpaceDE w:val="0"/>
              <w:autoSpaceDN w:val="0"/>
              <w:adjustRightInd w:val="0"/>
              <w:spacing w:after="0"/>
              <w:ind w:left="317" w:hanging="284"/>
              <w:jc w:val="both"/>
              <w:rPr>
                <w:rFonts w:asciiTheme="majorHAnsi" w:hAnsiTheme="majorHAnsi"/>
                <w:sz w:val="24"/>
                <w:szCs w:val="24"/>
              </w:rPr>
            </w:pPr>
            <w:r w:rsidRPr="00471DB8">
              <w:rPr>
                <w:rFonts w:asciiTheme="majorHAnsi" w:hAnsiTheme="majorHAnsi"/>
                <w:sz w:val="24"/>
                <w:szCs w:val="24"/>
              </w:rPr>
              <w:t>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w:t>
            </w:r>
          </w:p>
          <w:p w:rsidR="0075560F" w:rsidRPr="00471DB8" w:rsidRDefault="0075560F" w:rsidP="00854BC2">
            <w:pPr>
              <w:pStyle w:val="afd"/>
              <w:widowControl w:val="0"/>
              <w:autoSpaceDE w:val="0"/>
              <w:autoSpaceDN w:val="0"/>
              <w:adjustRightInd w:val="0"/>
              <w:spacing w:after="0"/>
              <w:ind w:left="317" w:hanging="284"/>
              <w:jc w:val="both"/>
              <w:rPr>
                <w:rFonts w:asciiTheme="majorHAnsi" w:hAnsiTheme="majorHAnsi"/>
                <w:sz w:val="24"/>
                <w:szCs w:val="24"/>
              </w:rPr>
            </w:pPr>
          </w:p>
          <w:p w:rsidR="008A0D7E" w:rsidRPr="00471DB8" w:rsidRDefault="008A0D7E" w:rsidP="008A0D7E">
            <w:pPr>
              <w:pStyle w:val="afd"/>
              <w:widowControl w:val="0"/>
              <w:autoSpaceDE w:val="0"/>
              <w:autoSpaceDN w:val="0"/>
              <w:adjustRightInd w:val="0"/>
              <w:spacing w:after="0"/>
              <w:ind w:left="34"/>
              <w:jc w:val="both"/>
              <w:rPr>
                <w:rFonts w:asciiTheme="majorHAnsi" w:hAnsiTheme="majorHAnsi"/>
                <w:b/>
                <w:sz w:val="24"/>
                <w:szCs w:val="24"/>
                <w:u w:val="single"/>
              </w:rPr>
            </w:pPr>
            <w:r w:rsidRPr="00471DB8">
              <w:rPr>
                <w:rFonts w:asciiTheme="majorHAnsi" w:hAnsiTheme="majorHAnsi"/>
                <w:b/>
                <w:sz w:val="24"/>
                <w:szCs w:val="24"/>
              </w:rPr>
              <w:t xml:space="preserve">В. </w:t>
            </w:r>
            <w:r w:rsidRPr="00471DB8">
              <w:rPr>
                <w:rFonts w:asciiTheme="majorHAnsi" w:hAnsiTheme="majorHAnsi"/>
                <w:b/>
                <w:sz w:val="24"/>
                <w:szCs w:val="24"/>
                <w:u w:val="single"/>
              </w:rPr>
              <w:t xml:space="preserve">Проекти, включващи инвестиции за производство на енергия от </w:t>
            </w:r>
            <w:proofErr w:type="spellStart"/>
            <w:r w:rsidRPr="00471DB8">
              <w:rPr>
                <w:rFonts w:asciiTheme="majorHAnsi" w:hAnsiTheme="majorHAnsi"/>
                <w:b/>
                <w:sz w:val="24"/>
                <w:szCs w:val="24"/>
                <w:u w:val="single"/>
              </w:rPr>
              <w:t>възобновяеми</w:t>
            </w:r>
            <w:proofErr w:type="spellEnd"/>
            <w:r w:rsidRPr="00471DB8">
              <w:rPr>
                <w:rFonts w:asciiTheme="majorHAnsi" w:hAnsiTheme="majorHAnsi"/>
                <w:b/>
                <w:sz w:val="24"/>
                <w:szCs w:val="24"/>
                <w:u w:val="single"/>
              </w:rPr>
              <w:t xml:space="preserve"> енергийни източници </w:t>
            </w:r>
            <w:r w:rsidRPr="00471DB8">
              <w:rPr>
                <w:rFonts w:asciiTheme="majorHAnsi" w:hAnsiTheme="majorHAnsi"/>
                <w:sz w:val="24"/>
                <w:szCs w:val="24"/>
                <w:u w:val="single"/>
              </w:rPr>
              <w:t>(когато е приложимо):</w:t>
            </w:r>
          </w:p>
          <w:p w:rsidR="00932DE4" w:rsidRPr="00471DB8" w:rsidRDefault="008A0D7E" w:rsidP="00932DE4">
            <w:pPr>
              <w:pStyle w:val="afd"/>
              <w:widowControl w:val="0"/>
              <w:numPr>
                <w:ilvl w:val="0"/>
                <w:numId w:val="32"/>
              </w:numPr>
              <w:autoSpaceDE w:val="0"/>
              <w:autoSpaceDN w:val="0"/>
              <w:adjustRightInd w:val="0"/>
              <w:spacing w:after="0"/>
              <w:jc w:val="both"/>
              <w:outlineLvl w:val="0"/>
              <w:rPr>
                <w:rFonts w:asciiTheme="majorHAnsi" w:hAnsiTheme="majorHAnsi"/>
                <w:sz w:val="24"/>
                <w:szCs w:val="24"/>
              </w:rPr>
            </w:pPr>
            <w:r w:rsidRPr="00471DB8">
              <w:rPr>
                <w:rFonts w:asciiTheme="majorHAnsi" w:hAnsiTheme="majorHAnsi"/>
                <w:sz w:val="24"/>
                <w:szCs w:val="24"/>
              </w:rPr>
              <w:t xml:space="preserve">Одобрен технически/технологичен проект, придружен от </w:t>
            </w:r>
            <w:proofErr w:type="spellStart"/>
            <w:r w:rsidRPr="00471DB8">
              <w:rPr>
                <w:rFonts w:asciiTheme="majorHAnsi" w:hAnsiTheme="majorHAnsi"/>
                <w:sz w:val="24"/>
                <w:szCs w:val="24"/>
              </w:rPr>
              <w:t>предпроектно</w:t>
            </w:r>
            <w:proofErr w:type="spellEnd"/>
            <w:r w:rsidRPr="00471DB8">
              <w:rPr>
                <w:rFonts w:asciiTheme="majorHAnsi" w:hAnsiTheme="majorHAnsi"/>
                <w:sz w:val="24"/>
                <w:szCs w:val="24"/>
              </w:rPr>
              <w:t xml:space="preserve"> проучване - за инвестиции за производство на енергия от </w:t>
            </w:r>
            <w:proofErr w:type="spellStart"/>
            <w:r w:rsidRPr="00471DB8">
              <w:rPr>
                <w:rFonts w:asciiTheme="majorHAnsi" w:hAnsiTheme="majorHAnsi"/>
                <w:sz w:val="24"/>
                <w:szCs w:val="24"/>
              </w:rPr>
              <w:t>възобновяеми</w:t>
            </w:r>
            <w:proofErr w:type="spellEnd"/>
            <w:r w:rsidRPr="00471DB8">
              <w:rPr>
                <w:rFonts w:asciiTheme="majorHAnsi" w:hAnsiTheme="majorHAnsi"/>
                <w:sz w:val="24"/>
                <w:szCs w:val="24"/>
              </w:rPr>
              <w:t xml:space="preserve"> енергийни източници.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r w:rsidR="00932DE4" w:rsidRPr="00471DB8">
              <w:rPr>
                <w:rFonts w:asciiTheme="majorHAnsi" w:hAnsiTheme="majorHAnsi"/>
              </w:rPr>
              <w:t xml:space="preserve">        </w:t>
            </w:r>
          </w:p>
          <w:p w:rsidR="003540FA" w:rsidRPr="00471DB8" w:rsidRDefault="00932DE4" w:rsidP="00967DE5">
            <w:pPr>
              <w:numPr>
                <w:ilvl w:val="0"/>
                <w:numId w:val="32"/>
              </w:numPr>
              <w:tabs>
                <w:tab w:val="left" w:pos="175"/>
              </w:tabs>
              <w:spacing w:line="276" w:lineRule="auto"/>
              <w:jc w:val="both"/>
              <w:rPr>
                <w:rFonts w:asciiTheme="majorHAnsi" w:hAnsiTheme="majorHAnsi"/>
                <w:i/>
              </w:rPr>
            </w:pPr>
            <w:r w:rsidRPr="00471DB8">
              <w:rPr>
                <w:rFonts w:asciiTheme="majorHAnsi" w:hAnsiTheme="majorHAnsi"/>
              </w:rPr>
              <w:t xml:space="preserve">Декларация за наличието на суровини за периода на изпълнение на бизнес плана при производство на електроенергия от биомаса и/или при производство на биоенергия. </w:t>
            </w:r>
            <w:r w:rsidR="00567135" w:rsidRPr="00471DB8">
              <w:rPr>
                <w:rFonts w:asciiTheme="majorHAnsi" w:hAnsiTheme="majorHAnsi"/>
                <w:i/>
              </w:rPr>
              <w:t>(по образец, Приложение №12 от документи за попълване)</w:t>
            </w:r>
            <w:r w:rsidR="00567135" w:rsidRPr="00471DB8">
              <w:rPr>
                <w:rFonts w:asciiTheme="majorHAnsi" w:hAnsiTheme="majorHAnsi"/>
              </w:rPr>
              <w:t xml:space="preserve">. </w:t>
            </w:r>
            <w:r w:rsidRPr="00471DB8">
              <w:rPr>
                <w:rFonts w:asciiTheme="majorHAnsi" w:hAnsiTheme="majorHAnsi"/>
              </w:rPr>
              <w:t>Представя</w:t>
            </w:r>
            <w:r w:rsidR="003540FA" w:rsidRPr="00471DB8">
              <w:rPr>
                <w:rFonts w:asciiTheme="majorHAnsi" w:hAnsiTheme="majorHAnsi"/>
              </w:rPr>
              <w:t xml:space="preserve"> се във формат „</w:t>
            </w:r>
            <w:proofErr w:type="spellStart"/>
            <w:r w:rsidR="003540FA" w:rsidRPr="00471DB8">
              <w:rPr>
                <w:rFonts w:asciiTheme="majorHAnsi" w:hAnsiTheme="majorHAnsi"/>
              </w:rPr>
              <w:t>pdf</w:t>
            </w:r>
            <w:proofErr w:type="spellEnd"/>
            <w:r w:rsidR="003540FA" w:rsidRPr="00471DB8">
              <w:rPr>
                <w:rFonts w:asciiTheme="majorHAnsi" w:hAnsiTheme="majorHAnsi"/>
              </w:rPr>
              <w:t xml:space="preserve">“. </w:t>
            </w:r>
          </w:p>
          <w:p w:rsidR="004B7548" w:rsidRPr="00471DB8" w:rsidRDefault="008A0D7E" w:rsidP="00967DE5">
            <w:pPr>
              <w:pStyle w:val="afd"/>
              <w:widowControl w:val="0"/>
              <w:numPr>
                <w:ilvl w:val="0"/>
                <w:numId w:val="32"/>
              </w:numPr>
              <w:autoSpaceDE w:val="0"/>
              <w:autoSpaceDN w:val="0"/>
              <w:adjustRightInd w:val="0"/>
              <w:spacing w:after="0"/>
              <w:jc w:val="both"/>
              <w:rPr>
                <w:rFonts w:asciiTheme="majorHAnsi" w:hAnsiTheme="majorHAnsi"/>
                <w:sz w:val="24"/>
                <w:szCs w:val="24"/>
              </w:rPr>
            </w:pPr>
            <w:r w:rsidRPr="00471DB8">
              <w:rPr>
                <w:rFonts w:asciiTheme="majorHAnsi" w:hAnsiTheme="majorHAnsi"/>
                <w:sz w:val="24"/>
                <w:szCs w:val="24"/>
              </w:rPr>
              <w:t>Анализ, удостоверяващ подобряването на енергийната ефективност в предприятието.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w:t>
            </w:r>
          </w:p>
          <w:p w:rsidR="0075560F" w:rsidRPr="00471DB8" w:rsidRDefault="0075560F" w:rsidP="0075560F">
            <w:pPr>
              <w:pStyle w:val="afd"/>
              <w:widowControl w:val="0"/>
              <w:autoSpaceDE w:val="0"/>
              <w:autoSpaceDN w:val="0"/>
              <w:adjustRightInd w:val="0"/>
              <w:spacing w:after="0"/>
              <w:ind w:left="393"/>
              <w:jc w:val="both"/>
              <w:rPr>
                <w:rFonts w:asciiTheme="majorHAnsi" w:hAnsiTheme="majorHAnsi"/>
                <w:sz w:val="24"/>
                <w:szCs w:val="24"/>
              </w:rPr>
            </w:pPr>
          </w:p>
          <w:p w:rsidR="002A15EA" w:rsidRPr="00471DB8" w:rsidRDefault="005127BB" w:rsidP="004B7548">
            <w:pPr>
              <w:spacing w:line="276" w:lineRule="auto"/>
              <w:ind w:left="33" w:hanging="33"/>
              <w:jc w:val="both"/>
              <w:rPr>
                <w:rFonts w:asciiTheme="majorHAnsi" w:hAnsiTheme="majorHAnsi"/>
                <w:b/>
              </w:rPr>
            </w:pPr>
            <w:r w:rsidRPr="00471DB8">
              <w:rPr>
                <w:rFonts w:asciiTheme="majorHAnsi" w:hAnsiTheme="majorHAnsi"/>
                <w:b/>
              </w:rPr>
              <w:lastRenderedPageBreak/>
              <w:t>24.4</w:t>
            </w:r>
            <w:r w:rsidR="004B7548" w:rsidRPr="00471DB8">
              <w:rPr>
                <w:rFonts w:asciiTheme="majorHAnsi" w:hAnsiTheme="majorHAnsi"/>
                <w:b/>
              </w:rPr>
              <w:t xml:space="preserve">. </w:t>
            </w:r>
            <w:r w:rsidR="00206FD1" w:rsidRPr="00471DB8">
              <w:rPr>
                <w:rFonts w:asciiTheme="majorHAnsi" w:hAnsiTheme="majorHAnsi"/>
                <w:b/>
              </w:rPr>
              <w:t>Специфичн</w:t>
            </w:r>
            <w:r w:rsidR="002A15EA" w:rsidRPr="00471DB8">
              <w:rPr>
                <w:rFonts w:asciiTheme="majorHAnsi" w:hAnsiTheme="majorHAnsi"/>
                <w:b/>
              </w:rPr>
              <w:t>и док</w:t>
            </w:r>
            <w:r w:rsidR="00206FD1" w:rsidRPr="00471DB8">
              <w:rPr>
                <w:rFonts w:asciiTheme="majorHAnsi" w:hAnsiTheme="majorHAnsi"/>
                <w:b/>
              </w:rPr>
              <w:t>у</w:t>
            </w:r>
            <w:r w:rsidR="002A15EA" w:rsidRPr="00471DB8">
              <w:rPr>
                <w:rFonts w:asciiTheme="majorHAnsi" w:hAnsiTheme="majorHAnsi"/>
                <w:b/>
              </w:rPr>
              <w:t xml:space="preserve">менти, доказващи съответствие с критериите за подбор: </w:t>
            </w:r>
          </w:p>
          <w:p w:rsidR="0027074F" w:rsidRPr="00471DB8" w:rsidRDefault="003540FA" w:rsidP="00967DE5">
            <w:pPr>
              <w:pStyle w:val="afd"/>
              <w:widowControl w:val="0"/>
              <w:numPr>
                <w:ilvl w:val="0"/>
                <w:numId w:val="32"/>
              </w:numPr>
              <w:autoSpaceDE w:val="0"/>
              <w:autoSpaceDN w:val="0"/>
              <w:adjustRightInd w:val="0"/>
              <w:spacing w:after="0"/>
              <w:jc w:val="both"/>
              <w:rPr>
                <w:rFonts w:asciiTheme="majorHAnsi" w:hAnsiTheme="majorHAnsi"/>
                <w:sz w:val="24"/>
                <w:szCs w:val="24"/>
              </w:rPr>
            </w:pPr>
            <w:r w:rsidRPr="00471DB8">
              <w:rPr>
                <w:rFonts w:asciiTheme="majorHAnsi" w:hAnsiTheme="majorHAnsi"/>
                <w:sz w:val="24"/>
                <w:szCs w:val="24"/>
              </w:rPr>
              <w:t>Удостоверение за ползван патент и/или удостоверение за полезен модел или доказателство за внедряване на иновации</w:t>
            </w:r>
            <w:r w:rsidR="0057170D" w:rsidRPr="00471DB8">
              <w:rPr>
                <w:rFonts w:asciiTheme="majorHAnsi" w:hAnsiTheme="majorHAnsi"/>
                <w:sz w:val="24"/>
                <w:szCs w:val="24"/>
              </w:rPr>
              <w:t>, за създаване на нов продукт или услуга</w:t>
            </w:r>
            <w:r w:rsidRPr="00471DB8">
              <w:rPr>
                <w:rFonts w:asciiTheme="majorHAnsi" w:hAnsiTheme="majorHAnsi"/>
                <w:sz w:val="24"/>
                <w:szCs w:val="24"/>
              </w:rPr>
              <w:t xml:space="preserve"> (когато </w:t>
            </w:r>
            <w:r w:rsidR="00E36B5D" w:rsidRPr="00471DB8">
              <w:rPr>
                <w:rFonts w:asciiTheme="majorHAnsi" w:hAnsiTheme="majorHAnsi"/>
                <w:sz w:val="24"/>
                <w:szCs w:val="24"/>
              </w:rPr>
              <w:t>кандидатът е заявил точки по критерий за подбор №6</w:t>
            </w:r>
            <w:r w:rsidRPr="00471DB8">
              <w:rPr>
                <w:rFonts w:asciiTheme="majorHAnsi" w:hAnsiTheme="majorHAnsi"/>
                <w:sz w:val="24"/>
                <w:szCs w:val="24"/>
              </w:rPr>
              <w:t>). Представя се във формат „</w:t>
            </w:r>
            <w:proofErr w:type="spellStart"/>
            <w:r w:rsidRPr="00471DB8">
              <w:rPr>
                <w:rFonts w:asciiTheme="majorHAnsi" w:hAnsiTheme="majorHAnsi"/>
                <w:sz w:val="24"/>
                <w:szCs w:val="24"/>
              </w:rPr>
              <w:t>pdf</w:t>
            </w:r>
            <w:proofErr w:type="spellEnd"/>
            <w:r w:rsidRPr="00471DB8">
              <w:rPr>
                <w:rFonts w:asciiTheme="majorHAnsi" w:hAnsiTheme="majorHAnsi"/>
                <w:sz w:val="24"/>
                <w:szCs w:val="24"/>
              </w:rPr>
              <w:t xml:space="preserve">“. </w:t>
            </w:r>
          </w:p>
          <w:p w:rsidR="0075560F" w:rsidRPr="00471DB8" w:rsidRDefault="00E36B5D" w:rsidP="00967DE5">
            <w:pPr>
              <w:pStyle w:val="afd"/>
              <w:widowControl w:val="0"/>
              <w:numPr>
                <w:ilvl w:val="0"/>
                <w:numId w:val="32"/>
              </w:numPr>
              <w:autoSpaceDE w:val="0"/>
              <w:autoSpaceDN w:val="0"/>
              <w:adjustRightInd w:val="0"/>
              <w:spacing w:after="0"/>
              <w:jc w:val="both"/>
              <w:rPr>
                <w:rFonts w:asciiTheme="majorHAnsi" w:hAnsiTheme="majorHAnsi"/>
                <w:sz w:val="24"/>
                <w:szCs w:val="24"/>
              </w:rPr>
            </w:pPr>
            <w:r w:rsidRPr="00471DB8">
              <w:rPr>
                <w:rFonts w:asciiTheme="majorHAnsi" w:hAnsiTheme="majorHAnsi"/>
                <w:sz w:val="24"/>
                <w:szCs w:val="24"/>
              </w:rPr>
              <w:t xml:space="preserve">Справка за дейността на предприятието кандидат за всяка от предходните 3 финансови години, предхождащи кандидатстването, заверени от НСИ. </w:t>
            </w:r>
            <w:r w:rsidRPr="00471DB8">
              <w:rPr>
                <w:rFonts w:asciiTheme="majorHAnsi" w:hAnsiTheme="majorHAnsi"/>
                <w:i/>
                <w:sz w:val="24"/>
                <w:szCs w:val="24"/>
              </w:rPr>
              <w:t xml:space="preserve">Представя се, в случай че кандидатът заявява точки по критерии за подбор № </w:t>
            </w:r>
            <w:r w:rsidR="00D50515" w:rsidRPr="00471DB8">
              <w:rPr>
                <w:rFonts w:asciiTheme="majorHAnsi" w:hAnsiTheme="majorHAnsi"/>
                <w:i/>
                <w:sz w:val="24"/>
                <w:szCs w:val="24"/>
              </w:rPr>
              <w:t>5</w:t>
            </w:r>
            <w:r w:rsidRPr="00471DB8">
              <w:rPr>
                <w:rFonts w:asciiTheme="majorHAnsi" w:hAnsiTheme="majorHAnsi"/>
                <w:i/>
                <w:sz w:val="24"/>
                <w:szCs w:val="24"/>
              </w:rPr>
              <w:t xml:space="preserve"> .</w:t>
            </w:r>
            <w:r w:rsidR="0075560F" w:rsidRPr="00471DB8">
              <w:rPr>
                <w:rFonts w:asciiTheme="majorHAnsi" w:hAnsiTheme="majorHAnsi"/>
                <w:sz w:val="24"/>
                <w:szCs w:val="24"/>
              </w:rPr>
              <w:t>Представя се във формат „</w:t>
            </w:r>
            <w:proofErr w:type="spellStart"/>
            <w:r w:rsidR="0075560F" w:rsidRPr="00471DB8">
              <w:rPr>
                <w:rFonts w:asciiTheme="majorHAnsi" w:hAnsiTheme="majorHAnsi"/>
                <w:sz w:val="24"/>
                <w:szCs w:val="24"/>
              </w:rPr>
              <w:t>pdf</w:t>
            </w:r>
            <w:proofErr w:type="spellEnd"/>
            <w:r w:rsidR="0075560F" w:rsidRPr="00471DB8">
              <w:rPr>
                <w:rFonts w:asciiTheme="majorHAnsi" w:hAnsiTheme="majorHAnsi"/>
                <w:sz w:val="24"/>
                <w:szCs w:val="24"/>
              </w:rPr>
              <w:t>“.</w:t>
            </w:r>
          </w:p>
          <w:p w:rsidR="003540FA" w:rsidRPr="00471DB8" w:rsidRDefault="003540FA" w:rsidP="00967DE5">
            <w:pPr>
              <w:numPr>
                <w:ilvl w:val="0"/>
                <w:numId w:val="32"/>
              </w:numPr>
              <w:tabs>
                <w:tab w:val="left" w:pos="175"/>
              </w:tabs>
              <w:spacing w:line="276" w:lineRule="auto"/>
              <w:jc w:val="both"/>
              <w:rPr>
                <w:rFonts w:asciiTheme="majorHAnsi" w:hAnsiTheme="majorHAnsi"/>
              </w:rPr>
            </w:pPr>
            <w:r w:rsidRPr="00471DB8">
              <w:rPr>
                <w:rFonts w:asciiTheme="majorHAnsi" w:hAnsiTheme="majorHAnsi"/>
              </w:rPr>
              <w:t xml:space="preserve">Справка за съществуващия и нает персонал към края на предходната спрямо кандидатстването календарна година </w:t>
            </w:r>
            <w:r w:rsidRPr="00471DB8">
              <w:rPr>
                <w:rFonts w:asciiTheme="majorHAnsi" w:hAnsiTheme="majorHAnsi"/>
                <w:i/>
              </w:rPr>
              <w:t>(по образец, Приложение №15 от документи за попълване)</w:t>
            </w:r>
            <w:r w:rsidRPr="00471DB8">
              <w:rPr>
                <w:rFonts w:asciiTheme="majorHAnsi" w:hAnsiTheme="majorHAnsi"/>
              </w:rPr>
              <w:t>. Представя се във формат „</w:t>
            </w:r>
            <w:proofErr w:type="spellStart"/>
            <w:r w:rsidRPr="00471DB8">
              <w:rPr>
                <w:rFonts w:asciiTheme="majorHAnsi" w:hAnsiTheme="majorHAnsi"/>
              </w:rPr>
              <w:t>pdf</w:t>
            </w:r>
            <w:proofErr w:type="spellEnd"/>
            <w:r w:rsidRPr="00471DB8">
              <w:rPr>
                <w:rFonts w:asciiTheme="majorHAnsi" w:hAnsiTheme="majorHAnsi"/>
              </w:rPr>
              <w:t xml:space="preserve">“. </w:t>
            </w:r>
          </w:p>
          <w:p w:rsidR="003540FA" w:rsidRPr="00471DB8" w:rsidRDefault="003540FA" w:rsidP="00967DE5">
            <w:pPr>
              <w:numPr>
                <w:ilvl w:val="0"/>
                <w:numId w:val="32"/>
              </w:numPr>
              <w:tabs>
                <w:tab w:val="left" w:pos="175"/>
              </w:tabs>
              <w:spacing w:line="276" w:lineRule="auto"/>
              <w:jc w:val="both"/>
              <w:rPr>
                <w:rFonts w:asciiTheme="majorHAnsi" w:hAnsiTheme="majorHAnsi"/>
              </w:rPr>
            </w:pPr>
            <w:r w:rsidRPr="00471DB8">
              <w:rPr>
                <w:rFonts w:asciiTheme="majorHAnsi" w:hAnsiTheme="majorHAnsi"/>
              </w:rPr>
              <w:t>Отчет за заетите лица, средствата за работна заплата и други разходи за труд.  Представя се във формат „</w:t>
            </w:r>
            <w:proofErr w:type="spellStart"/>
            <w:r w:rsidRPr="00471DB8">
              <w:rPr>
                <w:rFonts w:asciiTheme="majorHAnsi" w:hAnsiTheme="majorHAnsi"/>
              </w:rPr>
              <w:t>pdf</w:t>
            </w:r>
            <w:proofErr w:type="spellEnd"/>
            <w:r w:rsidRPr="00471DB8">
              <w:rPr>
                <w:rFonts w:asciiTheme="majorHAnsi" w:hAnsiTheme="majorHAnsi"/>
              </w:rPr>
              <w:t>“.</w:t>
            </w:r>
          </w:p>
          <w:p w:rsidR="00E36B5D" w:rsidRPr="00471DB8" w:rsidRDefault="00E36B5D" w:rsidP="00E36B5D">
            <w:pPr>
              <w:tabs>
                <w:tab w:val="left" w:pos="175"/>
              </w:tabs>
              <w:spacing w:line="276" w:lineRule="auto"/>
              <w:ind w:left="33"/>
              <w:jc w:val="both"/>
              <w:rPr>
                <w:rFonts w:asciiTheme="majorHAnsi" w:hAnsiTheme="majorHAnsi"/>
                <w:b/>
              </w:rPr>
            </w:pPr>
            <w:r w:rsidRPr="00471DB8">
              <w:rPr>
                <w:rFonts w:asciiTheme="majorHAnsi" w:hAnsiTheme="majorHAnsi"/>
                <w:b/>
              </w:rPr>
              <w:t>24.5. Други документи</w:t>
            </w:r>
          </w:p>
          <w:p w:rsidR="00D205AD" w:rsidRPr="00471DB8" w:rsidRDefault="008A0D7E" w:rsidP="00EF2962">
            <w:pPr>
              <w:numPr>
                <w:ilvl w:val="0"/>
                <w:numId w:val="32"/>
              </w:numPr>
              <w:tabs>
                <w:tab w:val="left" w:pos="175"/>
              </w:tabs>
              <w:spacing w:line="276" w:lineRule="auto"/>
              <w:jc w:val="both"/>
              <w:rPr>
                <w:rFonts w:asciiTheme="majorHAnsi" w:hAnsiTheme="majorHAnsi"/>
              </w:rPr>
            </w:pPr>
            <w:r w:rsidRPr="00471DB8">
              <w:rPr>
                <w:rFonts w:asciiTheme="majorHAnsi" w:hAnsiTheme="majorHAnsi"/>
                <w:b/>
              </w:rPr>
              <w:t>Декларация за неприложимост на документ/и</w:t>
            </w:r>
            <w:r w:rsidR="002A15EA" w:rsidRPr="00471DB8">
              <w:rPr>
                <w:rFonts w:asciiTheme="majorHAnsi" w:hAnsiTheme="majorHAnsi"/>
                <w:b/>
              </w:rPr>
              <w:t xml:space="preserve"> </w:t>
            </w:r>
            <w:r w:rsidR="00A7624B" w:rsidRPr="00471DB8">
              <w:rPr>
                <w:rFonts w:asciiTheme="majorHAnsi" w:hAnsiTheme="majorHAnsi"/>
                <w:b/>
                <w:i/>
              </w:rPr>
              <w:t>(</w:t>
            </w:r>
            <w:r w:rsidR="002A15EA" w:rsidRPr="00471DB8">
              <w:rPr>
                <w:rFonts w:asciiTheme="majorHAnsi" w:hAnsiTheme="majorHAnsi"/>
                <w:b/>
                <w:i/>
              </w:rPr>
              <w:t>по образец</w:t>
            </w:r>
            <w:r w:rsidR="004B7548" w:rsidRPr="00471DB8">
              <w:rPr>
                <w:rFonts w:asciiTheme="majorHAnsi" w:hAnsiTheme="majorHAnsi"/>
                <w:b/>
                <w:i/>
              </w:rPr>
              <w:t xml:space="preserve"> Приложение №1</w:t>
            </w:r>
            <w:r w:rsidR="00EF2962" w:rsidRPr="00471DB8">
              <w:rPr>
                <w:rFonts w:asciiTheme="majorHAnsi" w:hAnsiTheme="majorHAnsi"/>
                <w:b/>
                <w:i/>
              </w:rPr>
              <w:t>7</w:t>
            </w:r>
            <w:r w:rsidR="004B7548" w:rsidRPr="00471DB8">
              <w:rPr>
                <w:rFonts w:asciiTheme="majorHAnsi" w:hAnsiTheme="majorHAnsi"/>
                <w:b/>
                <w:i/>
              </w:rPr>
              <w:t xml:space="preserve"> от документи за попълване)</w:t>
            </w:r>
            <w:r w:rsidRPr="00471DB8">
              <w:rPr>
                <w:rFonts w:asciiTheme="majorHAnsi" w:hAnsiTheme="majorHAnsi"/>
                <w:b/>
              </w:rPr>
              <w:t>. Представя се във формат „</w:t>
            </w:r>
            <w:proofErr w:type="spellStart"/>
            <w:r w:rsidRPr="00471DB8">
              <w:rPr>
                <w:rFonts w:asciiTheme="majorHAnsi" w:hAnsiTheme="majorHAnsi"/>
                <w:b/>
              </w:rPr>
              <w:t>pdf</w:t>
            </w:r>
            <w:proofErr w:type="spellEnd"/>
            <w:r w:rsidRPr="00471DB8">
              <w:rPr>
                <w:rFonts w:asciiTheme="majorHAnsi" w:hAnsiTheme="majorHAnsi"/>
                <w:b/>
              </w:rPr>
              <w:t>“.</w:t>
            </w:r>
          </w:p>
        </w:tc>
      </w:tr>
    </w:tbl>
    <w:p w:rsidR="00A21F4F" w:rsidRPr="00471DB8" w:rsidRDefault="00A21F4F" w:rsidP="00A21F4F">
      <w:pPr>
        <w:ind w:firstLine="426"/>
        <w:rPr>
          <w:rStyle w:val="20"/>
          <w:rFonts w:asciiTheme="majorHAnsi" w:hAnsiTheme="majorHAnsi" w:cs="Times New Roman"/>
          <w:i w:val="0"/>
          <w:sz w:val="24"/>
          <w:szCs w:val="24"/>
        </w:rPr>
      </w:pPr>
    </w:p>
    <w:p w:rsidR="007928F2" w:rsidRPr="00471DB8" w:rsidRDefault="007928F2" w:rsidP="00A21F4F">
      <w:pPr>
        <w:ind w:firstLine="426"/>
        <w:rPr>
          <w:rStyle w:val="20"/>
          <w:rFonts w:asciiTheme="majorHAnsi" w:hAnsiTheme="majorHAnsi" w:cs="Times New Roman"/>
          <w:i w:val="0"/>
          <w:sz w:val="24"/>
          <w:szCs w:val="24"/>
        </w:rPr>
      </w:pPr>
    </w:p>
    <w:p w:rsidR="00A0402F" w:rsidRPr="00471DB8" w:rsidRDefault="00A0402F" w:rsidP="00A21F4F">
      <w:pPr>
        <w:ind w:firstLine="426"/>
        <w:rPr>
          <w:rFonts w:asciiTheme="majorHAnsi" w:hAnsiTheme="majorHAnsi"/>
          <w:b/>
        </w:rPr>
      </w:pPr>
      <w:bookmarkStart w:id="49" w:name="_Toc518202817"/>
      <w:r w:rsidRPr="00471DB8">
        <w:rPr>
          <w:rStyle w:val="20"/>
          <w:rFonts w:asciiTheme="majorHAnsi" w:hAnsiTheme="majorHAnsi" w:cs="Times New Roman"/>
          <w:i w:val="0"/>
          <w:sz w:val="24"/>
          <w:szCs w:val="24"/>
        </w:rPr>
        <w:t>25. Краен срок за подаване на проектните предложения</w:t>
      </w:r>
      <w:bookmarkEnd w:id="49"/>
      <w:r w:rsidRPr="00471DB8">
        <w:rPr>
          <w:rFonts w:asciiTheme="majorHAnsi" w:hAnsiTheme="majorHAnsi"/>
          <w:b/>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B774B4" w:rsidRPr="00471DB8" w:rsidTr="00A21F4F">
        <w:tc>
          <w:tcPr>
            <w:tcW w:w="9745" w:type="dxa"/>
            <w:shd w:val="clear" w:color="auto" w:fill="auto"/>
          </w:tcPr>
          <w:p w:rsidR="00C659A7" w:rsidRPr="00471DB8" w:rsidRDefault="007C0179" w:rsidP="003606D6">
            <w:pPr>
              <w:autoSpaceDE w:val="0"/>
              <w:autoSpaceDN w:val="0"/>
              <w:adjustRightInd w:val="0"/>
              <w:spacing w:line="276" w:lineRule="auto"/>
              <w:jc w:val="both"/>
              <w:rPr>
                <w:rFonts w:asciiTheme="majorHAnsi" w:hAnsiTheme="majorHAnsi"/>
                <w:b/>
              </w:rPr>
            </w:pPr>
            <w:r w:rsidRPr="00471DB8">
              <w:rPr>
                <w:rFonts w:asciiTheme="majorHAnsi" w:eastAsia="Calibri" w:hAnsiTheme="majorHAnsi"/>
                <w:color w:val="000000"/>
              </w:rPr>
              <w:t>Процедурата</w:t>
            </w:r>
            <w:r w:rsidRPr="00471DB8">
              <w:rPr>
                <w:rFonts w:asciiTheme="majorHAnsi" w:hAnsiTheme="majorHAnsi"/>
              </w:rPr>
              <w:t xml:space="preserve"> чрез подбор на проектни предложения </w:t>
            </w:r>
            <w:r w:rsidR="00CE7BAE" w:rsidRPr="00471DB8">
              <w:rPr>
                <w:rFonts w:asciiTheme="majorHAnsi" w:hAnsiTheme="majorHAnsi"/>
                <w:b/>
                <w:bCs/>
              </w:rPr>
              <w:t xml:space="preserve">№ </w:t>
            </w:r>
            <w:r w:rsidR="00E76CBE">
              <w:rPr>
                <w:rStyle w:val="indented"/>
                <w:rFonts w:asciiTheme="majorHAnsi" w:hAnsiTheme="majorHAnsi"/>
                <w:b/>
              </w:rPr>
              <w:t>BG06RDNP001-19.195</w:t>
            </w:r>
            <w:r w:rsidR="008D6B47" w:rsidRPr="00471DB8">
              <w:rPr>
                <w:rStyle w:val="indented"/>
                <w:rFonts w:asciiTheme="majorHAnsi" w:hAnsiTheme="majorHAnsi"/>
                <w:b/>
              </w:rPr>
              <w:t xml:space="preserve"> </w:t>
            </w:r>
            <w:r w:rsidR="008D6B47" w:rsidRPr="00471DB8">
              <w:rPr>
                <w:rStyle w:val="20"/>
                <w:rFonts w:asciiTheme="majorHAnsi" w:hAnsiTheme="majorHAnsi" w:cs="Times New Roman"/>
                <w:b w:val="0"/>
                <w:i w:val="0"/>
                <w:sz w:val="24"/>
                <w:szCs w:val="24"/>
              </w:rPr>
              <w:t>по мярк</w:t>
            </w:r>
            <w:r w:rsidR="00EF2962" w:rsidRPr="00471DB8">
              <w:rPr>
                <w:rStyle w:val="20"/>
                <w:rFonts w:asciiTheme="majorHAnsi" w:hAnsiTheme="majorHAnsi" w:cs="Times New Roman"/>
                <w:b w:val="0"/>
                <w:i w:val="0"/>
                <w:sz w:val="24"/>
                <w:szCs w:val="24"/>
              </w:rPr>
              <w:t>а 6.4</w:t>
            </w:r>
            <w:r w:rsidR="00CE7BAE" w:rsidRPr="00471DB8">
              <w:rPr>
                <w:rStyle w:val="20"/>
                <w:rFonts w:asciiTheme="majorHAnsi" w:hAnsiTheme="majorHAnsi" w:cs="Times New Roman"/>
                <w:b w:val="0"/>
                <w:i w:val="0"/>
                <w:sz w:val="24"/>
                <w:szCs w:val="24"/>
              </w:rPr>
              <w:t xml:space="preserve">. </w:t>
            </w:r>
            <w:r w:rsidR="008D6B47" w:rsidRPr="00471DB8">
              <w:rPr>
                <w:rFonts w:asciiTheme="majorHAnsi" w:hAnsiTheme="majorHAnsi"/>
              </w:rPr>
              <w:t>от С</w:t>
            </w:r>
            <w:r w:rsidR="00A0402F" w:rsidRPr="00471DB8">
              <w:rPr>
                <w:rFonts w:asciiTheme="majorHAnsi" w:hAnsiTheme="majorHAnsi"/>
              </w:rPr>
              <w:t>тратегия</w:t>
            </w:r>
            <w:r w:rsidR="008D6B47" w:rsidRPr="00471DB8">
              <w:rPr>
                <w:rFonts w:asciiTheme="majorHAnsi" w:hAnsiTheme="majorHAnsi"/>
              </w:rPr>
              <w:t>та</w:t>
            </w:r>
            <w:r w:rsidR="00A0402F" w:rsidRPr="00471DB8">
              <w:rPr>
                <w:rFonts w:asciiTheme="majorHAnsi" w:hAnsiTheme="majorHAnsi"/>
              </w:rPr>
              <w:t xml:space="preserve"> за в</w:t>
            </w:r>
            <w:r w:rsidR="00CE7BAE" w:rsidRPr="00471DB8">
              <w:rPr>
                <w:rFonts w:asciiTheme="majorHAnsi" w:hAnsiTheme="majorHAnsi"/>
              </w:rPr>
              <w:t>одено от общностите местно развитие за територията на МИГ</w:t>
            </w:r>
            <w:r w:rsidR="00CE7BAE" w:rsidRPr="00471DB8">
              <w:rPr>
                <w:rStyle w:val="20"/>
                <w:rFonts w:asciiTheme="majorHAnsi" w:hAnsiTheme="majorHAnsi" w:cs="Times New Roman"/>
                <w:b w:val="0"/>
                <w:i w:val="0"/>
                <w:sz w:val="24"/>
                <w:szCs w:val="24"/>
              </w:rPr>
              <w:t>–</w:t>
            </w:r>
            <w:r w:rsidR="00CE7BAE" w:rsidRPr="00471DB8">
              <w:rPr>
                <w:rFonts w:asciiTheme="majorHAnsi" w:hAnsiTheme="majorHAnsi"/>
                <w:b/>
              </w:rPr>
              <w:t xml:space="preserve"> </w:t>
            </w:r>
            <w:r w:rsidR="00200FB1" w:rsidRPr="00471DB8">
              <w:rPr>
                <w:rFonts w:asciiTheme="majorHAnsi" w:hAnsiTheme="majorHAnsi"/>
              </w:rPr>
              <w:t>Кирково-Златоград</w:t>
            </w:r>
            <w:r w:rsidR="00CE7BAE" w:rsidRPr="00471DB8">
              <w:rPr>
                <w:rFonts w:asciiTheme="majorHAnsi" w:hAnsiTheme="majorHAnsi"/>
              </w:rPr>
              <w:t>“</w:t>
            </w:r>
            <w:r w:rsidR="00C659A7" w:rsidRPr="00471DB8">
              <w:rPr>
                <w:rFonts w:asciiTheme="majorHAnsi" w:hAnsiTheme="majorHAnsi"/>
              </w:rPr>
              <w:t xml:space="preserve"> е</w:t>
            </w:r>
            <w:r w:rsidR="00CE7BAE" w:rsidRPr="00471DB8">
              <w:rPr>
                <w:rFonts w:asciiTheme="majorHAnsi" w:hAnsiTheme="majorHAnsi"/>
                <w:bCs/>
              </w:rPr>
              <w:t xml:space="preserve"> </w:t>
            </w:r>
            <w:r w:rsidR="00C659A7" w:rsidRPr="00B17A46">
              <w:rPr>
                <w:rFonts w:asciiTheme="majorHAnsi" w:hAnsiTheme="majorHAnsi"/>
                <w:b/>
              </w:rPr>
              <w:t xml:space="preserve">с </w:t>
            </w:r>
            <w:r w:rsidR="00E76CBE" w:rsidRPr="00B17A46">
              <w:rPr>
                <w:rFonts w:asciiTheme="majorHAnsi" w:hAnsiTheme="majorHAnsi"/>
                <w:b/>
              </w:rPr>
              <w:t>два</w:t>
            </w:r>
            <w:r w:rsidR="00E76CBE">
              <w:rPr>
                <w:rFonts w:asciiTheme="majorHAnsi" w:hAnsiTheme="majorHAnsi"/>
              </w:rPr>
              <w:t xml:space="preserve"> </w:t>
            </w:r>
            <w:r w:rsidR="00C659A7" w:rsidRPr="00471DB8">
              <w:rPr>
                <w:rFonts w:asciiTheme="majorHAnsi" w:hAnsiTheme="majorHAnsi"/>
              </w:rPr>
              <w:t xml:space="preserve"> </w:t>
            </w:r>
            <w:r w:rsidR="002E1FF0" w:rsidRPr="00471DB8">
              <w:rPr>
                <w:rFonts w:asciiTheme="majorHAnsi" w:hAnsiTheme="majorHAnsi"/>
                <w:b/>
              </w:rPr>
              <w:t>к</w:t>
            </w:r>
            <w:r w:rsidR="00C659A7" w:rsidRPr="00471DB8">
              <w:rPr>
                <w:rFonts w:asciiTheme="majorHAnsi" w:hAnsiTheme="majorHAnsi"/>
                <w:b/>
              </w:rPr>
              <w:t>райни</w:t>
            </w:r>
            <w:r w:rsidR="00406438" w:rsidRPr="00471DB8">
              <w:rPr>
                <w:rFonts w:asciiTheme="majorHAnsi" w:hAnsiTheme="majorHAnsi"/>
                <w:b/>
              </w:rPr>
              <w:t xml:space="preserve"> срок</w:t>
            </w:r>
            <w:r w:rsidR="00C659A7" w:rsidRPr="00471DB8">
              <w:rPr>
                <w:rFonts w:asciiTheme="majorHAnsi" w:hAnsiTheme="majorHAnsi"/>
                <w:b/>
              </w:rPr>
              <w:t>а за кандидатстване</w:t>
            </w:r>
            <w:r w:rsidR="006A66C5" w:rsidRPr="00471DB8">
              <w:rPr>
                <w:rFonts w:asciiTheme="majorHAnsi" w:hAnsiTheme="majorHAnsi"/>
                <w:b/>
              </w:rPr>
              <w:t xml:space="preserve"> по периоди на прием, както следва</w:t>
            </w:r>
            <w:r w:rsidR="00406438" w:rsidRPr="00471DB8">
              <w:rPr>
                <w:rFonts w:asciiTheme="majorHAnsi" w:hAnsiTheme="majorHAnsi"/>
                <w:b/>
              </w:rPr>
              <w:t xml:space="preserve">: </w:t>
            </w:r>
          </w:p>
          <w:p w:rsidR="00214C3B" w:rsidRPr="00471DB8" w:rsidRDefault="00C659A7" w:rsidP="00335555">
            <w:pPr>
              <w:shd w:val="clear" w:color="auto" w:fill="FFFFFF"/>
              <w:autoSpaceDE w:val="0"/>
              <w:autoSpaceDN w:val="0"/>
              <w:adjustRightInd w:val="0"/>
              <w:spacing w:line="276" w:lineRule="auto"/>
              <w:jc w:val="both"/>
              <w:rPr>
                <w:rFonts w:asciiTheme="majorHAnsi" w:hAnsiTheme="majorHAnsi"/>
              </w:rPr>
            </w:pPr>
            <w:r w:rsidRPr="00471DB8">
              <w:rPr>
                <w:rFonts w:asciiTheme="majorHAnsi" w:hAnsiTheme="majorHAnsi"/>
                <w:b/>
              </w:rPr>
              <w:t xml:space="preserve">1/ Първи </w:t>
            </w:r>
            <w:r w:rsidR="006A66C5" w:rsidRPr="00471DB8">
              <w:rPr>
                <w:rFonts w:asciiTheme="majorHAnsi" w:hAnsiTheme="majorHAnsi"/>
                <w:b/>
              </w:rPr>
              <w:t xml:space="preserve">прием с </w:t>
            </w:r>
            <w:r w:rsidRPr="00471DB8">
              <w:rPr>
                <w:rFonts w:asciiTheme="majorHAnsi" w:hAnsiTheme="majorHAnsi"/>
                <w:b/>
              </w:rPr>
              <w:t xml:space="preserve">краен срок - </w:t>
            </w:r>
            <w:r w:rsidR="00E76CBE">
              <w:rPr>
                <w:rFonts w:asciiTheme="majorHAnsi" w:hAnsiTheme="majorHAnsi"/>
                <w:b/>
              </w:rPr>
              <w:t>01.03</w:t>
            </w:r>
            <w:r w:rsidR="00406438" w:rsidRPr="00471DB8">
              <w:rPr>
                <w:rFonts w:asciiTheme="majorHAnsi" w:hAnsiTheme="majorHAnsi"/>
                <w:b/>
              </w:rPr>
              <w:t>.</w:t>
            </w:r>
            <w:r w:rsidR="00CE7BAE" w:rsidRPr="00471DB8">
              <w:rPr>
                <w:rFonts w:asciiTheme="majorHAnsi" w:hAnsiTheme="majorHAnsi"/>
                <w:b/>
              </w:rPr>
              <w:t>201</w:t>
            </w:r>
            <w:r w:rsidR="005604E8">
              <w:rPr>
                <w:rFonts w:asciiTheme="majorHAnsi" w:hAnsiTheme="majorHAnsi"/>
                <w:b/>
              </w:rPr>
              <w:t>9</w:t>
            </w:r>
            <w:r w:rsidR="006A66C5" w:rsidRPr="00471DB8">
              <w:rPr>
                <w:rFonts w:asciiTheme="majorHAnsi" w:hAnsiTheme="majorHAnsi"/>
                <w:b/>
              </w:rPr>
              <w:t xml:space="preserve"> г.</w:t>
            </w:r>
            <w:r w:rsidR="00406438" w:rsidRPr="00471DB8">
              <w:rPr>
                <w:rFonts w:asciiTheme="majorHAnsi" w:hAnsiTheme="majorHAnsi"/>
                <w:b/>
              </w:rPr>
              <w:t>,</w:t>
            </w:r>
            <w:r w:rsidR="002F006E" w:rsidRPr="00471DB8">
              <w:rPr>
                <w:rFonts w:asciiTheme="majorHAnsi" w:hAnsiTheme="majorHAnsi"/>
                <w:b/>
              </w:rPr>
              <w:t xml:space="preserve"> 17:0</w:t>
            </w:r>
            <w:r w:rsidR="00A21F4F" w:rsidRPr="00471DB8">
              <w:rPr>
                <w:rFonts w:asciiTheme="majorHAnsi" w:hAnsiTheme="majorHAnsi"/>
                <w:b/>
              </w:rPr>
              <w:t>0 ч</w:t>
            </w:r>
            <w:r w:rsidR="00406438" w:rsidRPr="00471DB8">
              <w:rPr>
                <w:rFonts w:asciiTheme="majorHAnsi" w:hAnsiTheme="majorHAnsi"/>
                <w:b/>
              </w:rPr>
              <w:t>.</w:t>
            </w:r>
            <w:r w:rsidR="006A66C5" w:rsidRPr="00471DB8">
              <w:rPr>
                <w:rFonts w:asciiTheme="majorHAnsi" w:hAnsiTheme="majorHAnsi"/>
                <w:b/>
              </w:rPr>
              <w:t xml:space="preserve"> </w:t>
            </w:r>
            <w:r w:rsidR="00FE06B0" w:rsidRPr="00471DB8">
              <w:rPr>
                <w:rFonts w:asciiTheme="majorHAnsi" w:hAnsiTheme="majorHAnsi"/>
              </w:rPr>
              <w:t xml:space="preserve"> и начало на приема </w:t>
            </w:r>
            <w:r w:rsidR="00E76CBE">
              <w:rPr>
                <w:rFonts w:asciiTheme="majorHAnsi" w:hAnsiTheme="majorHAnsi"/>
              </w:rPr>
              <w:t>01.</w:t>
            </w:r>
            <w:proofErr w:type="spellStart"/>
            <w:r w:rsidR="00E76CBE">
              <w:rPr>
                <w:rFonts w:asciiTheme="majorHAnsi" w:hAnsiTheme="majorHAnsi"/>
              </w:rPr>
              <w:t>01</w:t>
            </w:r>
            <w:proofErr w:type="spellEnd"/>
            <w:r w:rsidR="00A21F4F" w:rsidRPr="00471DB8">
              <w:rPr>
                <w:rFonts w:asciiTheme="majorHAnsi" w:hAnsiTheme="majorHAnsi"/>
              </w:rPr>
              <w:t>.201</w:t>
            </w:r>
            <w:r w:rsidR="005604E8">
              <w:rPr>
                <w:rFonts w:asciiTheme="majorHAnsi" w:hAnsiTheme="majorHAnsi"/>
              </w:rPr>
              <w:t>9</w:t>
            </w:r>
            <w:r w:rsidR="00A21F4F" w:rsidRPr="00471DB8">
              <w:rPr>
                <w:rFonts w:asciiTheme="majorHAnsi" w:hAnsiTheme="majorHAnsi"/>
              </w:rPr>
              <w:t xml:space="preserve"> г.</w:t>
            </w:r>
          </w:p>
          <w:p w:rsidR="006A66C5" w:rsidRPr="00471DB8" w:rsidRDefault="00C659A7" w:rsidP="00335555">
            <w:pPr>
              <w:shd w:val="clear" w:color="auto" w:fill="FFFFFF"/>
              <w:autoSpaceDE w:val="0"/>
              <w:autoSpaceDN w:val="0"/>
              <w:adjustRightInd w:val="0"/>
              <w:spacing w:line="276" w:lineRule="auto"/>
              <w:jc w:val="both"/>
              <w:rPr>
                <w:rFonts w:asciiTheme="majorHAnsi" w:hAnsiTheme="majorHAnsi"/>
              </w:rPr>
            </w:pPr>
            <w:r w:rsidRPr="00471DB8">
              <w:rPr>
                <w:rFonts w:asciiTheme="majorHAnsi" w:hAnsiTheme="majorHAnsi"/>
                <w:b/>
              </w:rPr>
              <w:t>2/</w:t>
            </w:r>
            <w:r w:rsidR="00A21F4F" w:rsidRPr="00471DB8">
              <w:rPr>
                <w:rFonts w:asciiTheme="majorHAnsi" w:hAnsiTheme="majorHAnsi"/>
                <w:b/>
              </w:rPr>
              <w:t xml:space="preserve">  Втори прием </w:t>
            </w:r>
            <w:r w:rsidR="006A66C5" w:rsidRPr="00471DB8">
              <w:rPr>
                <w:rFonts w:asciiTheme="majorHAnsi" w:hAnsiTheme="majorHAnsi"/>
                <w:b/>
              </w:rPr>
              <w:t xml:space="preserve">с краен </w:t>
            </w:r>
            <w:r w:rsidR="00A21F4F" w:rsidRPr="00471DB8">
              <w:rPr>
                <w:rFonts w:asciiTheme="majorHAnsi" w:hAnsiTheme="majorHAnsi"/>
                <w:b/>
              </w:rPr>
              <w:t xml:space="preserve">срок - </w:t>
            </w:r>
            <w:r w:rsidR="00E76CBE">
              <w:rPr>
                <w:rFonts w:asciiTheme="majorHAnsi" w:hAnsiTheme="majorHAnsi"/>
                <w:b/>
              </w:rPr>
              <w:t>30</w:t>
            </w:r>
            <w:r w:rsidR="00854BC2" w:rsidRPr="00471DB8">
              <w:rPr>
                <w:rFonts w:asciiTheme="majorHAnsi" w:hAnsiTheme="majorHAnsi"/>
                <w:b/>
              </w:rPr>
              <w:t>.0</w:t>
            </w:r>
            <w:r w:rsidR="00E76CBE">
              <w:rPr>
                <w:rFonts w:asciiTheme="majorHAnsi" w:hAnsiTheme="majorHAnsi"/>
                <w:b/>
              </w:rPr>
              <w:t>9</w:t>
            </w:r>
            <w:r w:rsidR="00D81E40" w:rsidRPr="00471DB8">
              <w:rPr>
                <w:rFonts w:asciiTheme="majorHAnsi" w:hAnsiTheme="majorHAnsi"/>
                <w:b/>
              </w:rPr>
              <w:t>.2019</w:t>
            </w:r>
            <w:r w:rsidR="002F006E" w:rsidRPr="00471DB8">
              <w:rPr>
                <w:rFonts w:asciiTheme="majorHAnsi" w:hAnsiTheme="majorHAnsi"/>
                <w:b/>
              </w:rPr>
              <w:t xml:space="preserve"> г., 17:0</w:t>
            </w:r>
            <w:r w:rsidR="00A21F4F" w:rsidRPr="00471DB8">
              <w:rPr>
                <w:rFonts w:asciiTheme="majorHAnsi" w:hAnsiTheme="majorHAnsi"/>
                <w:b/>
              </w:rPr>
              <w:t>0 ч</w:t>
            </w:r>
            <w:r w:rsidR="006A66C5" w:rsidRPr="00471DB8">
              <w:rPr>
                <w:rFonts w:asciiTheme="majorHAnsi" w:hAnsiTheme="majorHAnsi"/>
                <w:b/>
              </w:rPr>
              <w:t xml:space="preserve">. </w:t>
            </w:r>
            <w:r w:rsidR="00A21F4F" w:rsidRPr="00471DB8">
              <w:rPr>
                <w:rFonts w:asciiTheme="majorHAnsi" w:hAnsiTheme="majorHAnsi"/>
              </w:rPr>
              <w:t xml:space="preserve"> и </w:t>
            </w:r>
            <w:r w:rsidR="006A66C5" w:rsidRPr="00471DB8">
              <w:rPr>
                <w:rFonts w:asciiTheme="majorHAnsi" w:hAnsiTheme="majorHAnsi"/>
              </w:rPr>
              <w:t>н</w:t>
            </w:r>
            <w:r w:rsidR="00E76CBE">
              <w:rPr>
                <w:rFonts w:asciiTheme="majorHAnsi" w:hAnsiTheme="majorHAnsi"/>
              </w:rPr>
              <w:t>ачало на приема - 01</w:t>
            </w:r>
            <w:r w:rsidR="00854BC2" w:rsidRPr="00471DB8">
              <w:rPr>
                <w:rFonts w:asciiTheme="majorHAnsi" w:hAnsiTheme="majorHAnsi"/>
              </w:rPr>
              <w:t>.0</w:t>
            </w:r>
            <w:r w:rsidR="00E76CBE">
              <w:rPr>
                <w:rFonts w:asciiTheme="majorHAnsi" w:hAnsiTheme="majorHAnsi"/>
              </w:rPr>
              <w:t>8</w:t>
            </w:r>
            <w:r w:rsidR="00854BC2" w:rsidRPr="00471DB8">
              <w:rPr>
                <w:rFonts w:asciiTheme="majorHAnsi" w:hAnsiTheme="majorHAnsi"/>
              </w:rPr>
              <w:t>.201</w:t>
            </w:r>
            <w:r w:rsidR="005604E8">
              <w:rPr>
                <w:rFonts w:asciiTheme="majorHAnsi" w:hAnsiTheme="majorHAnsi"/>
              </w:rPr>
              <w:t>9</w:t>
            </w:r>
            <w:r w:rsidR="00A21F4F" w:rsidRPr="00471DB8">
              <w:rPr>
                <w:rFonts w:asciiTheme="majorHAnsi" w:hAnsiTheme="majorHAnsi"/>
              </w:rPr>
              <w:t xml:space="preserve"> г.</w:t>
            </w:r>
          </w:p>
          <w:p w:rsidR="00E226C3" w:rsidRPr="00471DB8" w:rsidRDefault="006A66C5" w:rsidP="002F006E">
            <w:pPr>
              <w:shd w:val="clear" w:color="auto" w:fill="FFFFFF"/>
              <w:autoSpaceDE w:val="0"/>
              <w:autoSpaceDN w:val="0"/>
              <w:adjustRightInd w:val="0"/>
              <w:spacing w:line="276" w:lineRule="auto"/>
              <w:jc w:val="both"/>
              <w:rPr>
                <w:rFonts w:asciiTheme="majorHAnsi" w:hAnsiTheme="majorHAnsi"/>
                <w:i/>
              </w:rPr>
            </w:pPr>
            <w:r w:rsidRPr="00471DB8">
              <w:rPr>
                <w:rFonts w:asciiTheme="majorHAnsi" w:hAnsiTheme="majorHAnsi"/>
                <w:i/>
              </w:rPr>
              <w:t>Втори при</w:t>
            </w:r>
            <w:r w:rsidR="002F006E" w:rsidRPr="00471DB8">
              <w:rPr>
                <w:rFonts w:asciiTheme="majorHAnsi" w:hAnsiTheme="majorHAnsi"/>
                <w:i/>
              </w:rPr>
              <w:t>ем ще бъде обявен</w:t>
            </w:r>
            <w:r w:rsidRPr="00471DB8">
              <w:rPr>
                <w:rFonts w:asciiTheme="majorHAnsi" w:hAnsiTheme="majorHAnsi"/>
                <w:i/>
              </w:rPr>
              <w:t xml:space="preserve"> при условие, че е наличен финансов ресурс по мярката</w:t>
            </w:r>
            <w:r w:rsidR="00335555" w:rsidRPr="00471DB8">
              <w:rPr>
                <w:rFonts w:asciiTheme="majorHAnsi" w:hAnsiTheme="majorHAnsi"/>
                <w:i/>
              </w:rPr>
              <w:t xml:space="preserve">. Максималният разполагаем бюджет на съответната обява </w:t>
            </w:r>
            <w:r w:rsidR="00B55714" w:rsidRPr="00471DB8">
              <w:rPr>
                <w:rFonts w:asciiTheme="majorHAnsi" w:hAnsiTheme="majorHAnsi"/>
                <w:i/>
              </w:rPr>
              <w:t xml:space="preserve">за прием </w:t>
            </w:r>
            <w:r w:rsidR="00335555" w:rsidRPr="00471DB8">
              <w:rPr>
                <w:rFonts w:asciiTheme="majorHAnsi" w:hAnsiTheme="majorHAnsi"/>
                <w:i/>
              </w:rPr>
              <w:t>се формира от разликата между първоначалния бюджет по мярката и стойността на финансовата помощ по одобрен</w:t>
            </w:r>
            <w:r w:rsidR="00B55714" w:rsidRPr="00471DB8">
              <w:rPr>
                <w:rFonts w:asciiTheme="majorHAnsi" w:hAnsiTheme="majorHAnsi"/>
                <w:i/>
              </w:rPr>
              <w:t xml:space="preserve">ите от ДФЗ проектни предложения, </w:t>
            </w:r>
            <w:r w:rsidR="00335555" w:rsidRPr="00471DB8">
              <w:rPr>
                <w:rFonts w:asciiTheme="majorHAnsi" w:hAnsiTheme="majorHAnsi"/>
                <w:i/>
              </w:rPr>
              <w:t>и тази по одобрените от МИГ проектни предложения, за които към момента на обявяване на приема няма решение за предоставяне на финансова помощ от ДФЗ.</w:t>
            </w:r>
          </w:p>
        </w:tc>
      </w:tr>
    </w:tbl>
    <w:p w:rsidR="00B774B4" w:rsidRPr="00471DB8" w:rsidRDefault="00B774B4" w:rsidP="00B774B4">
      <w:pPr>
        <w:ind w:left="567"/>
        <w:jc w:val="center"/>
        <w:rPr>
          <w:rFonts w:asciiTheme="majorHAnsi" w:hAnsiTheme="majorHAnsi"/>
          <w:b/>
          <w:sz w:val="22"/>
          <w:szCs w:val="22"/>
        </w:rPr>
      </w:pPr>
    </w:p>
    <w:p w:rsidR="00D959B1" w:rsidRPr="00471DB8" w:rsidRDefault="00D959B1" w:rsidP="00B774B4">
      <w:pPr>
        <w:ind w:left="567"/>
        <w:jc w:val="center"/>
        <w:rPr>
          <w:rFonts w:asciiTheme="majorHAnsi" w:hAnsiTheme="majorHAnsi"/>
          <w:b/>
          <w:sz w:val="22"/>
          <w:szCs w:val="22"/>
        </w:rPr>
      </w:pPr>
    </w:p>
    <w:p w:rsidR="00A0402F" w:rsidRPr="00471DB8" w:rsidRDefault="00A0402F" w:rsidP="00A21F4F">
      <w:pPr>
        <w:widowControl w:val="0"/>
        <w:autoSpaceDE w:val="0"/>
        <w:autoSpaceDN w:val="0"/>
        <w:adjustRightInd w:val="0"/>
        <w:spacing w:line="276" w:lineRule="auto"/>
        <w:ind w:firstLine="426"/>
        <w:jc w:val="both"/>
        <w:rPr>
          <w:rFonts w:asciiTheme="majorHAnsi" w:hAnsiTheme="majorHAnsi"/>
          <w:b/>
        </w:rPr>
      </w:pPr>
      <w:bookmarkStart w:id="50" w:name="_Toc518202818"/>
      <w:r w:rsidRPr="00471DB8">
        <w:rPr>
          <w:rStyle w:val="20"/>
          <w:rFonts w:asciiTheme="majorHAnsi" w:hAnsiTheme="majorHAnsi" w:cs="Times New Roman"/>
          <w:i w:val="0"/>
          <w:sz w:val="24"/>
          <w:szCs w:val="24"/>
        </w:rPr>
        <w:t>26. Адрес за подаване на проектните предложения</w:t>
      </w:r>
      <w:bookmarkEnd w:id="50"/>
      <w:r w:rsidRPr="00471DB8">
        <w:rPr>
          <w:rFonts w:asciiTheme="majorHAnsi" w:hAnsiTheme="majorHAnsi"/>
          <w:b/>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B774B4" w:rsidRPr="00471DB8" w:rsidTr="00A21F4F">
        <w:tc>
          <w:tcPr>
            <w:tcW w:w="9745" w:type="dxa"/>
            <w:shd w:val="clear" w:color="auto" w:fill="auto"/>
          </w:tcPr>
          <w:p w:rsidR="00D20D73" w:rsidRPr="00471DB8" w:rsidRDefault="00D20D73" w:rsidP="00B17A46">
            <w:pPr>
              <w:spacing w:line="276" w:lineRule="auto"/>
              <w:rPr>
                <w:rFonts w:asciiTheme="majorHAnsi" w:hAnsiTheme="majorHAnsi"/>
                <w:b/>
              </w:rPr>
            </w:pPr>
            <w:r w:rsidRPr="00471DB8">
              <w:rPr>
                <w:rFonts w:asciiTheme="majorHAnsi" w:hAnsiTheme="majorHAnsi"/>
              </w:rPr>
              <w:t xml:space="preserve">Проектните предложения </w:t>
            </w:r>
            <w:r w:rsidR="00C87FB9" w:rsidRPr="00471DB8">
              <w:rPr>
                <w:rFonts w:asciiTheme="majorHAnsi" w:hAnsiTheme="majorHAnsi"/>
              </w:rPr>
              <w:t xml:space="preserve">по процедура </w:t>
            </w:r>
            <w:r w:rsidR="00C87FB9" w:rsidRPr="00471DB8">
              <w:rPr>
                <w:rStyle w:val="20"/>
                <w:rFonts w:asciiTheme="majorHAnsi" w:hAnsiTheme="majorHAnsi" w:cs="Times New Roman"/>
                <w:b w:val="0"/>
                <w:i w:val="0"/>
                <w:sz w:val="24"/>
                <w:szCs w:val="24"/>
              </w:rPr>
              <w:t xml:space="preserve">за подбор </w:t>
            </w:r>
            <w:r w:rsidR="00C87FB9" w:rsidRPr="00471DB8">
              <w:rPr>
                <w:rFonts w:asciiTheme="majorHAnsi" w:hAnsiTheme="majorHAnsi"/>
                <w:bCs/>
              </w:rPr>
              <w:t xml:space="preserve">№ </w:t>
            </w:r>
            <w:r w:rsidR="00B17A46">
              <w:rPr>
                <w:rStyle w:val="indented"/>
                <w:rFonts w:asciiTheme="majorHAnsi" w:hAnsiTheme="majorHAnsi"/>
              </w:rPr>
              <w:t>BG06RDNP001-19.195</w:t>
            </w:r>
            <w:r w:rsidR="00C87FB9" w:rsidRPr="00471DB8">
              <w:rPr>
                <w:rStyle w:val="indented"/>
                <w:rFonts w:asciiTheme="majorHAnsi" w:hAnsiTheme="majorHAnsi"/>
              </w:rPr>
              <w:t xml:space="preserve">  </w:t>
            </w:r>
            <w:r w:rsidR="00C87FB9" w:rsidRPr="00471DB8">
              <w:rPr>
                <w:rFonts w:asciiTheme="majorHAnsi" w:hAnsiTheme="majorHAnsi"/>
              </w:rPr>
              <w:t xml:space="preserve"> </w:t>
            </w:r>
            <w:r w:rsidR="00B17A46" w:rsidRPr="00471DB8">
              <w:rPr>
                <w:rFonts w:asciiTheme="majorHAnsi" w:hAnsiTheme="majorHAnsi"/>
                <w:b/>
              </w:rPr>
              <w:t>МИГ</w:t>
            </w:r>
            <w:r w:rsidR="00B17A46" w:rsidRPr="00471DB8">
              <w:rPr>
                <w:rStyle w:val="20"/>
                <w:rFonts w:asciiTheme="majorHAnsi" w:hAnsiTheme="majorHAnsi" w:cs="Times New Roman"/>
                <w:b w:val="0"/>
                <w:i w:val="0"/>
                <w:sz w:val="24"/>
                <w:szCs w:val="24"/>
              </w:rPr>
              <w:t xml:space="preserve"> </w:t>
            </w:r>
            <w:r w:rsidR="00B17A46" w:rsidRPr="00471DB8">
              <w:rPr>
                <w:rStyle w:val="20"/>
                <w:rFonts w:asciiTheme="majorHAnsi" w:hAnsiTheme="majorHAnsi" w:cs="Times New Roman"/>
                <w:i w:val="0"/>
                <w:sz w:val="24"/>
                <w:szCs w:val="24"/>
              </w:rPr>
              <w:t>Кирково-Златоград -</w:t>
            </w:r>
            <w:r w:rsidR="00B17A46" w:rsidRPr="00471DB8">
              <w:rPr>
                <w:rStyle w:val="20"/>
                <w:rFonts w:asciiTheme="majorHAnsi" w:hAnsiTheme="majorHAnsi" w:cs="Times New Roman"/>
                <w:b w:val="0"/>
                <w:i w:val="0"/>
                <w:sz w:val="24"/>
                <w:szCs w:val="24"/>
              </w:rPr>
              <w:t xml:space="preserve"> </w:t>
            </w:r>
            <w:r w:rsidR="00B17A46" w:rsidRPr="00471DB8">
              <w:rPr>
                <w:rStyle w:val="indented"/>
                <w:rFonts w:asciiTheme="majorHAnsi" w:hAnsiTheme="majorHAnsi"/>
                <w:b/>
              </w:rPr>
              <w:t xml:space="preserve"> Мярка 6.4. „</w:t>
            </w:r>
            <w:r w:rsidR="00B17A46" w:rsidRPr="00471DB8">
              <w:rPr>
                <w:rFonts w:asciiTheme="majorHAnsi" w:hAnsiTheme="majorHAnsi"/>
                <w:b/>
              </w:rPr>
              <w:t>Инвестиции в подкрепа на  неземеделски  дейности</w:t>
            </w:r>
            <w:r w:rsidR="00B17A46" w:rsidRPr="00471DB8">
              <w:rPr>
                <w:rFonts w:asciiTheme="majorHAnsi" w:hAnsiTheme="majorHAnsi"/>
              </w:rPr>
              <w:t xml:space="preserve"> </w:t>
            </w:r>
            <w:r w:rsidR="00C87FB9" w:rsidRPr="00471DB8">
              <w:rPr>
                <w:rFonts w:asciiTheme="majorHAnsi" w:hAnsiTheme="majorHAnsi"/>
              </w:rPr>
              <w:t>“</w:t>
            </w:r>
            <w:r w:rsidR="00C87FB9" w:rsidRPr="00471DB8">
              <w:rPr>
                <w:rFonts w:asciiTheme="majorHAnsi" w:hAnsiTheme="majorHAnsi"/>
                <w:b/>
              </w:rPr>
              <w:t xml:space="preserve">  </w:t>
            </w:r>
            <w:r w:rsidR="00C87FB9" w:rsidRPr="00471DB8">
              <w:rPr>
                <w:rFonts w:asciiTheme="majorHAnsi" w:hAnsiTheme="majorHAnsi"/>
              </w:rPr>
              <w:t>с</w:t>
            </w:r>
            <w:r w:rsidRPr="00471DB8">
              <w:rPr>
                <w:rFonts w:asciiTheme="majorHAnsi" w:hAnsiTheme="majorHAnsi"/>
              </w:rPr>
              <w:t>е подават</w:t>
            </w:r>
            <w:r w:rsidR="00263E03" w:rsidRPr="00471DB8">
              <w:rPr>
                <w:rFonts w:asciiTheme="majorHAnsi" w:hAnsiTheme="majorHAnsi"/>
              </w:rPr>
              <w:t xml:space="preserve"> електронно</w:t>
            </w:r>
            <w:r w:rsidRPr="00471DB8">
              <w:rPr>
                <w:rFonts w:asciiTheme="majorHAnsi" w:hAnsiTheme="majorHAnsi"/>
              </w:rPr>
              <w:t xml:space="preserve"> </w:t>
            </w:r>
            <w:r w:rsidR="00C87FB9" w:rsidRPr="00471DB8">
              <w:rPr>
                <w:rFonts w:asciiTheme="majorHAnsi" w:hAnsiTheme="majorHAnsi"/>
              </w:rPr>
              <w:t>в</w:t>
            </w:r>
            <w:r w:rsidRPr="00471DB8">
              <w:rPr>
                <w:rFonts w:asciiTheme="majorHAnsi" w:hAnsiTheme="majorHAnsi"/>
              </w:rPr>
              <w:t xml:space="preserve"> ИСУН 2020</w:t>
            </w:r>
            <w:r w:rsidR="00B774B4" w:rsidRPr="00471DB8">
              <w:rPr>
                <w:rFonts w:asciiTheme="majorHAnsi" w:hAnsiTheme="majorHAnsi"/>
              </w:rPr>
              <w:t xml:space="preserve"> </w:t>
            </w:r>
            <w:r w:rsidRPr="00471DB8">
              <w:rPr>
                <w:rFonts w:asciiTheme="majorHAnsi" w:hAnsiTheme="majorHAnsi"/>
              </w:rPr>
              <w:t xml:space="preserve">на адрес </w:t>
            </w:r>
            <w:hyperlink r:id="rId33" w:history="1">
              <w:r w:rsidRPr="00471DB8">
                <w:rPr>
                  <w:rFonts w:asciiTheme="majorHAnsi" w:hAnsiTheme="majorHAnsi"/>
                  <w:color w:val="0000FF"/>
                  <w:u w:val="single"/>
                </w:rPr>
                <w:t>https://eumis2020.government.bg</w:t>
              </w:r>
            </w:hyperlink>
            <w:r w:rsidR="00C87FB9" w:rsidRPr="00471DB8">
              <w:rPr>
                <w:rFonts w:asciiTheme="majorHAnsi" w:hAnsiTheme="majorHAnsi"/>
              </w:rPr>
              <w:t>.</w:t>
            </w:r>
            <w:r w:rsidRPr="00471DB8">
              <w:rPr>
                <w:rFonts w:asciiTheme="majorHAnsi" w:hAnsiTheme="majorHAnsi"/>
              </w:rPr>
              <w:t xml:space="preserve"> </w:t>
            </w:r>
          </w:p>
        </w:tc>
      </w:tr>
    </w:tbl>
    <w:p w:rsidR="00B774B4" w:rsidRPr="00471DB8" w:rsidRDefault="00B774B4" w:rsidP="00B774B4">
      <w:pPr>
        <w:ind w:left="567"/>
        <w:jc w:val="center"/>
        <w:rPr>
          <w:rFonts w:asciiTheme="majorHAnsi" w:hAnsiTheme="majorHAnsi"/>
          <w:b/>
          <w:sz w:val="22"/>
          <w:szCs w:val="22"/>
        </w:rPr>
      </w:pPr>
    </w:p>
    <w:p w:rsidR="00A0402F" w:rsidRPr="00471DB8" w:rsidRDefault="00A0402F" w:rsidP="00A21F4F">
      <w:pPr>
        <w:ind w:firstLine="426"/>
        <w:rPr>
          <w:rFonts w:asciiTheme="majorHAnsi" w:hAnsiTheme="majorHAnsi"/>
          <w:b/>
        </w:rPr>
      </w:pPr>
      <w:bookmarkStart w:id="51" w:name="_Toc518202819"/>
      <w:r w:rsidRPr="00471DB8">
        <w:rPr>
          <w:rStyle w:val="20"/>
          <w:rFonts w:asciiTheme="majorHAnsi" w:hAnsiTheme="majorHAnsi" w:cs="Times New Roman"/>
          <w:i w:val="0"/>
          <w:sz w:val="24"/>
          <w:szCs w:val="24"/>
        </w:rPr>
        <w:t>27. Допълнителна информация</w:t>
      </w:r>
      <w:bookmarkEnd w:id="51"/>
      <w:r w:rsidRPr="00471DB8">
        <w:rPr>
          <w:rFonts w:asciiTheme="majorHAnsi" w:hAnsiTheme="majorHAnsi"/>
          <w:b/>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B774B4" w:rsidRPr="00471DB8" w:rsidTr="00A21F4F">
        <w:tc>
          <w:tcPr>
            <w:tcW w:w="9745" w:type="dxa"/>
            <w:shd w:val="clear" w:color="auto" w:fill="auto"/>
          </w:tcPr>
          <w:p w:rsidR="002F006E" w:rsidRPr="00471DB8" w:rsidRDefault="002F006E" w:rsidP="002F006E">
            <w:pPr>
              <w:tabs>
                <w:tab w:val="left" w:pos="284"/>
              </w:tabs>
              <w:spacing w:line="276" w:lineRule="auto"/>
              <w:jc w:val="both"/>
              <w:rPr>
                <w:rFonts w:asciiTheme="majorHAnsi" w:hAnsiTheme="majorHAnsi"/>
                <w:b/>
              </w:rPr>
            </w:pPr>
            <w:r w:rsidRPr="00471DB8">
              <w:rPr>
                <w:rFonts w:asciiTheme="majorHAnsi" w:hAnsiTheme="majorHAnsi"/>
                <w:b/>
              </w:rPr>
              <w:t>Искане</w:t>
            </w:r>
            <w:r w:rsidR="004E7835" w:rsidRPr="00471DB8">
              <w:rPr>
                <w:rFonts w:asciiTheme="majorHAnsi" w:hAnsiTheme="majorHAnsi"/>
                <w:b/>
              </w:rPr>
              <w:t xml:space="preserve">/даване </w:t>
            </w:r>
            <w:r w:rsidRPr="00471DB8">
              <w:rPr>
                <w:rFonts w:asciiTheme="majorHAnsi" w:hAnsiTheme="majorHAnsi"/>
                <w:b/>
              </w:rPr>
              <w:t>на разяснения по условията за кандидатстване</w:t>
            </w:r>
            <w:r w:rsidR="004E7835" w:rsidRPr="00471DB8">
              <w:rPr>
                <w:rFonts w:asciiTheme="majorHAnsi" w:hAnsiTheme="majorHAnsi"/>
                <w:b/>
              </w:rPr>
              <w:t>:</w:t>
            </w:r>
          </w:p>
          <w:p w:rsidR="00C436E9" w:rsidRPr="00C436E9" w:rsidRDefault="002F006E" w:rsidP="00C436E9">
            <w:pPr>
              <w:tabs>
                <w:tab w:val="left" w:pos="284"/>
              </w:tabs>
              <w:spacing w:line="276" w:lineRule="auto"/>
              <w:jc w:val="both"/>
              <w:rPr>
                <w:rFonts w:asciiTheme="majorHAnsi" w:hAnsiTheme="majorHAnsi"/>
              </w:rPr>
            </w:pPr>
            <w:r w:rsidRPr="00471DB8">
              <w:rPr>
                <w:rFonts w:asciiTheme="majorHAnsi" w:hAnsiTheme="majorHAnsi"/>
              </w:rPr>
              <w:t xml:space="preserve">Кандидат в процедурата може да иска разяснения по настоящите условия в срок до 3 седмици </w:t>
            </w:r>
            <w:r w:rsidRPr="00B17A46">
              <w:rPr>
                <w:rFonts w:asciiTheme="majorHAnsi" w:hAnsiTheme="majorHAnsi"/>
              </w:rPr>
              <w:t xml:space="preserve">преди изтичането на срока за кандидатстване на следния електронен адрес: </w:t>
            </w:r>
            <w:hyperlink r:id="rId34" w:history="1">
              <w:r w:rsidR="00B17A46" w:rsidRPr="00B17A46">
                <w:rPr>
                  <w:rStyle w:val="aa"/>
                  <w:rFonts w:asciiTheme="majorHAnsi" w:hAnsiTheme="majorHAnsi"/>
                  <w:b/>
                </w:rPr>
                <w:t>mig-zlatograd-kirkovo@abv.bg</w:t>
              </w:r>
            </w:hyperlink>
            <w:r w:rsidRPr="00B17A46">
              <w:rPr>
                <w:rFonts w:asciiTheme="majorHAnsi" w:hAnsiTheme="majorHAnsi"/>
              </w:rPr>
              <w:t>. Въпросите следва да се адресират до МИГ-</w:t>
            </w:r>
            <w:r w:rsidR="00200FB1" w:rsidRPr="00B17A46">
              <w:rPr>
                <w:rFonts w:asciiTheme="majorHAnsi" w:hAnsiTheme="majorHAnsi"/>
              </w:rPr>
              <w:t>Кирково-Златоград</w:t>
            </w:r>
            <w:r w:rsidRPr="00B17A46">
              <w:rPr>
                <w:rFonts w:asciiTheme="majorHAnsi" w:hAnsiTheme="majorHAnsi"/>
              </w:rPr>
              <w:t>.</w:t>
            </w:r>
            <w:r w:rsidR="00B17A46">
              <w:rPr>
                <w:rFonts w:asciiTheme="majorHAnsi" w:hAnsiTheme="majorHAnsi"/>
              </w:rPr>
              <w:t xml:space="preserve"> </w:t>
            </w:r>
            <w:r w:rsidRPr="00471DB8">
              <w:rPr>
                <w:rFonts w:asciiTheme="majorHAnsi" w:hAnsiTheme="majorHAnsi"/>
              </w:rPr>
              <w:t xml:space="preserve">Разясненията се утвърждават от председателя на УС на МИГ или от </w:t>
            </w:r>
            <w:proofErr w:type="spellStart"/>
            <w:r w:rsidRPr="00471DB8">
              <w:rPr>
                <w:rFonts w:asciiTheme="majorHAnsi" w:hAnsiTheme="majorHAnsi"/>
              </w:rPr>
              <w:t>оправомощено</w:t>
            </w:r>
            <w:proofErr w:type="spellEnd"/>
            <w:r w:rsidRPr="00471DB8">
              <w:rPr>
                <w:rFonts w:asciiTheme="majorHAnsi" w:hAnsiTheme="majorHAnsi"/>
              </w:rPr>
              <w:t xml:space="preserve"> от него лице. Разясненията се дават по отношение на условията за кандидатстване, не съдържат становище относно качеството на проектните предложения и са задължителни за всички кандидати. Когато въпросът е от компетентността на УО на ПРСР или ДФЗ, МИГ предварително изисква писмено разяснение по поставените въпроси. Разясненията се съобщават в 10-дневен срок от получаването на искането, но не по-късно от 2 седмици преди изтичането на срока за кандидатстване, посочен в обявата.</w:t>
            </w:r>
            <w:r w:rsidR="00B17A46">
              <w:rPr>
                <w:rFonts w:asciiTheme="majorHAnsi" w:hAnsiTheme="majorHAnsi"/>
              </w:rPr>
              <w:t xml:space="preserve"> </w:t>
            </w:r>
            <w:r w:rsidR="00C436E9" w:rsidRPr="00C436E9">
              <w:rPr>
                <w:rFonts w:asciiTheme="majorHAnsi" w:hAnsiTheme="majorHAnsi"/>
              </w:rPr>
              <w:t>Разяснения се дават по отношение на условията за кандидатстване и са задължителни за всички кандидати.</w:t>
            </w:r>
          </w:p>
          <w:p w:rsidR="002F006E" w:rsidRPr="00471DB8" w:rsidRDefault="00C436E9" w:rsidP="00C436E9">
            <w:pPr>
              <w:tabs>
                <w:tab w:val="left" w:pos="284"/>
              </w:tabs>
              <w:spacing w:line="276" w:lineRule="auto"/>
              <w:jc w:val="both"/>
              <w:rPr>
                <w:rFonts w:asciiTheme="majorHAnsi" w:hAnsiTheme="majorHAnsi"/>
              </w:rPr>
            </w:pPr>
            <w:r w:rsidRPr="00C436E9">
              <w:rPr>
                <w:rFonts w:asciiTheme="majorHAnsi" w:hAnsiTheme="majorHAnsi"/>
              </w:rPr>
              <w:t xml:space="preserve">Въпросите и разясненията ще бъдат публикувани на интернет страницата на МИГ </w:t>
            </w:r>
            <w:hyperlink r:id="rId35" w:history="1">
              <w:r w:rsidRPr="003B6FC4">
                <w:rPr>
                  <w:rStyle w:val="aa"/>
                  <w:rFonts w:asciiTheme="majorHAnsi" w:hAnsiTheme="majorHAnsi"/>
                </w:rPr>
                <w:t>http://www.mig-kirkovo-zlatograd.com/index.php/priem-na-proekti/vaprosi-i-otgovori</w:t>
              </w:r>
            </w:hyperlink>
            <w:r>
              <w:rPr>
                <w:rFonts w:asciiTheme="majorHAnsi" w:hAnsiTheme="majorHAnsi"/>
              </w:rPr>
              <w:t xml:space="preserve"> </w:t>
            </w:r>
            <w:r w:rsidRPr="00C436E9">
              <w:rPr>
                <w:rFonts w:asciiTheme="majorHAnsi" w:hAnsiTheme="majorHAnsi"/>
              </w:rPr>
              <w:t xml:space="preserve">        и на </w:t>
            </w:r>
            <w:hyperlink r:id="rId36" w:history="1">
              <w:r w:rsidRPr="003B6FC4">
                <w:rPr>
                  <w:rStyle w:val="aa"/>
                  <w:rFonts w:asciiTheme="majorHAnsi" w:hAnsiTheme="majorHAnsi"/>
                </w:rPr>
                <w:t>https://eumis2020.government.bg</w:t>
              </w:r>
            </w:hyperlink>
            <w:r>
              <w:rPr>
                <w:rFonts w:asciiTheme="majorHAnsi" w:hAnsiTheme="majorHAnsi"/>
              </w:rPr>
              <w:t xml:space="preserve"> </w:t>
            </w:r>
          </w:p>
          <w:p w:rsidR="00B758FC" w:rsidRPr="00471DB8" w:rsidRDefault="00B758FC" w:rsidP="00B758FC">
            <w:pPr>
              <w:spacing w:line="276" w:lineRule="auto"/>
              <w:jc w:val="both"/>
              <w:rPr>
                <w:rFonts w:asciiTheme="majorHAnsi" w:hAnsiTheme="majorHAnsi"/>
                <w:i/>
              </w:rPr>
            </w:pPr>
            <w:r w:rsidRPr="00471DB8">
              <w:rPr>
                <w:rFonts w:asciiTheme="majorHAnsi" w:hAnsiTheme="majorHAnsi"/>
                <w:i/>
              </w:rPr>
              <w:t xml:space="preserve">Условията за кандидатстване </w:t>
            </w:r>
            <w:r w:rsidRPr="00471DB8" w:rsidDel="00932679">
              <w:rPr>
                <w:rFonts w:asciiTheme="majorHAnsi" w:hAnsiTheme="majorHAnsi"/>
                <w:i/>
              </w:rPr>
              <w:t>мо</w:t>
            </w:r>
            <w:r w:rsidRPr="00471DB8">
              <w:rPr>
                <w:rFonts w:asciiTheme="majorHAnsi" w:hAnsiTheme="majorHAnsi"/>
                <w:i/>
              </w:rPr>
              <w:t xml:space="preserve">гат </w:t>
            </w:r>
            <w:r w:rsidRPr="00471DB8" w:rsidDel="00932679">
              <w:rPr>
                <w:rFonts w:asciiTheme="majorHAnsi" w:hAnsiTheme="majorHAnsi"/>
                <w:i/>
              </w:rPr>
              <w:t>да бъд</w:t>
            </w:r>
            <w:r w:rsidRPr="00471DB8">
              <w:rPr>
                <w:rFonts w:asciiTheme="majorHAnsi" w:hAnsiTheme="majorHAnsi"/>
                <w:i/>
              </w:rPr>
              <w:t>ат</w:t>
            </w:r>
            <w:r w:rsidRPr="00471DB8" w:rsidDel="00932679">
              <w:rPr>
                <w:rFonts w:asciiTheme="majorHAnsi" w:hAnsiTheme="majorHAnsi"/>
                <w:i/>
              </w:rPr>
              <w:t xml:space="preserve"> изменян</w:t>
            </w:r>
            <w:r w:rsidRPr="00471DB8">
              <w:rPr>
                <w:rFonts w:asciiTheme="majorHAnsi" w:hAnsiTheme="majorHAnsi"/>
                <w:i/>
              </w:rPr>
              <w:t xml:space="preserve">и </w:t>
            </w:r>
            <w:r w:rsidR="004E7835" w:rsidRPr="00471DB8">
              <w:rPr>
                <w:rFonts w:asciiTheme="majorHAnsi" w:hAnsiTheme="majorHAnsi"/>
                <w:i/>
              </w:rPr>
              <w:t xml:space="preserve">единствено </w:t>
            </w:r>
            <w:r w:rsidRPr="00471DB8" w:rsidDel="00932679">
              <w:rPr>
                <w:rFonts w:asciiTheme="majorHAnsi" w:hAnsiTheme="majorHAnsi"/>
                <w:i/>
              </w:rPr>
              <w:t xml:space="preserve">при </w:t>
            </w:r>
            <w:r w:rsidRPr="00471DB8">
              <w:rPr>
                <w:rFonts w:asciiTheme="majorHAnsi" w:hAnsiTheme="majorHAnsi"/>
                <w:i/>
              </w:rPr>
              <w:t xml:space="preserve">спазване на </w:t>
            </w:r>
            <w:r w:rsidRPr="00471DB8" w:rsidDel="00932679">
              <w:rPr>
                <w:rFonts w:asciiTheme="majorHAnsi" w:hAnsiTheme="majorHAnsi"/>
                <w:i/>
              </w:rPr>
              <w:t>условията на чл. 26, ал. 7 от ЗУСЕСИФ.</w:t>
            </w:r>
          </w:p>
          <w:p w:rsidR="00EF2962" w:rsidRPr="00471DB8" w:rsidRDefault="00EF2962" w:rsidP="002F006E">
            <w:pPr>
              <w:pStyle w:val="afd"/>
              <w:tabs>
                <w:tab w:val="left" w:pos="851"/>
              </w:tabs>
              <w:spacing w:after="0"/>
              <w:ind w:left="0"/>
              <w:jc w:val="both"/>
              <w:rPr>
                <w:rFonts w:asciiTheme="majorHAnsi" w:eastAsia="Times New Roman" w:hAnsiTheme="majorHAnsi"/>
                <w:b/>
                <w:sz w:val="24"/>
                <w:szCs w:val="24"/>
              </w:rPr>
            </w:pPr>
          </w:p>
          <w:p w:rsidR="002F006E" w:rsidRPr="00471DB8" w:rsidRDefault="002F006E" w:rsidP="002F006E">
            <w:pPr>
              <w:pStyle w:val="afd"/>
              <w:tabs>
                <w:tab w:val="left" w:pos="851"/>
              </w:tabs>
              <w:spacing w:after="0"/>
              <w:ind w:left="0"/>
              <w:jc w:val="both"/>
              <w:rPr>
                <w:rFonts w:asciiTheme="majorHAnsi" w:hAnsiTheme="majorHAnsi"/>
                <w:b/>
                <w:sz w:val="24"/>
                <w:szCs w:val="24"/>
              </w:rPr>
            </w:pPr>
            <w:r w:rsidRPr="00471DB8">
              <w:rPr>
                <w:rFonts w:asciiTheme="majorHAnsi" w:eastAsia="Times New Roman" w:hAnsiTheme="majorHAnsi"/>
                <w:b/>
                <w:sz w:val="24"/>
                <w:szCs w:val="24"/>
              </w:rPr>
              <w:t xml:space="preserve">Допълнителна информация </w:t>
            </w:r>
            <w:r w:rsidR="00151410" w:rsidRPr="00471DB8">
              <w:rPr>
                <w:rFonts w:asciiTheme="majorHAnsi" w:eastAsia="Times New Roman" w:hAnsiTheme="majorHAnsi"/>
                <w:b/>
                <w:sz w:val="24"/>
                <w:szCs w:val="24"/>
              </w:rPr>
              <w:t xml:space="preserve">- </w:t>
            </w:r>
            <w:r w:rsidR="00C436E9" w:rsidRPr="00471DB8">
              <w:rPr>
                <w:rFonts w:asciiTheme="majorHAnsi" w:hAnsiTheme="majorHAnsi"/>
                <w:b/>
                <w:sz w:val="24"/>
                <w:szCs w:val="24"/>
              </w:rPr>
              <w:t>ЗА ПОПЪЛВАНЕ В Т.11 НА ФОРМУЛЯРА ЗА КАНДИДАТСТВАНЕ:</w:t>
            </w:r>
          </w:p>
          <w:p w:rsidR="00711EB0" w:rsidRPr="00471DB8" w:rsidRDefault="00711EB0" w:rsidP="002F006E">
            <w:pPr>
              <w:pStyle w:val="afd"/>
              <w:tabs>
                <w:tab w:val="left" w:pos="851"/>
              </w:tabs>
              <w:spacing w:after="0"/>
              <w:ind w:left="0"/>
              <w:jc w:val="both"/>
              <w:rPr>
                <w:rFonts w:asciiTheme="majorHAnsi" w:hAnsiTheme="majorHAnsi"/>
                <w:b/>
                <w:sz w:val="24"/>
                <w:szCs w:val="24"/>
              </w:rPr>
            </w:pPr>
          </w:p>
          <w:p w:rsidR="002F006E" w:rsidRPr="00471DB8" w:rsidRDefault="002F006E" w:rsidP="002F006E">
            <w:pPr>
              <w:pStyle w:val="afd"/>
              <w:tabs>
                <w:tab w:val="left" w:pos="851"/>
              </w:tabs>
              <w:spacing w:after="0"/>
              <w:ind w:left="0"/>
              <w:jc w:val="both"/>
              <w:rPr>
                <w:rFonts w:asciiTheme="majorHAnsi" w:hAnsiTheme="majorHAnsi"/>
                <w:b/>
                <w:sz w:val="24"/>
                <w:szCs w:val="24"/>
              </w:rPr>
            </w:pPr>
            <w:r w:rsidRPr="00471DB8">
              <w:rPr>
                <w:rFonts w:asciiTheme="majorHAnsi" w:hAnsiTheme="majorHAnsi"/>
                <w:b/>
                <w:sz w:val="24"/>
                <w:szCs w:val="24"/>
              </w:rPr>
              <w:t>Уникален регистрационен номер (УРН) на кандидата</w:t>
            </w:r>
            <w:r w:rsidR="00D959B1" w:rsidRPr="00471DB8">
              <w:rPr>
                <w:rFonts w:asciiTheme="majorHAnsi" w:hAnsiTheme="majorHAnsi"/>
                <w:b/>
                <w:sz w:val="24"/>
                <w:szCs w:val="24"/>
              </w:rPr>
              <w:t>:</w:t>
            </w:r>
          </w:p>
          <w:p w:rsidR="002F006E" w:rsidRPr="00471DB8" w:rsidRDefault="002F006E" w:rsidP="002F006E">
            <w:pPr>
              <w:pStyle w:val="afd"/>
              <w:tabs>
                <w:tab w:val="left" w:pos="851"/>
              </w:tabs>
              <w:spacing w:after="0"/>
              <w:ind w:left="0"/>
              <w:jc w:val="both"/>
              <w:rPr>
                <w:rFonts w:asciiTheme="majorHAnsi" w:hAnsiTheme="majorHAnsi"/>
                <w:sz w:val="24"/>
                <w:szCs w:val="24"/>
              </w:rPr>
            </w:pPr>
            <w:r w:rsidRPr="00471DB8">
              <w:rPr>
                <w:rFonts w:asciiTheme="majorHAnsi" w:hAnsiTheme="majorHAnsi"/>
                <w:sz w:val="24"/>
                <w:szCs w:val="24"/>
              </w:rPr>
              <w:t>В раздел 11 на електронния формуляр за кандидатстване по процедурата в ИСУН2020, с цел набавяне на пълен набор от данни за издаване на уникален регистрационен номер (УРН) от Държавен фонд „Земеделие“, в съответното поле е необходимо да се попълни:</w:t>
            </w:r>
          </w:p>
          <w:p w:rsidR="002F006E" w:rsidRPr="00471DB8" w:rsidRDefault="002F006E" w:rsidP="002F006E">
            <w:pPr>
              <w:pStyle w:val="afd"/>
              <w:tabs>
                <w:tab w:val="left" w:pos="851"/>
              </w:tabs>
              <w:spacing w:after="0"/>
              <w:ind w:left="0"/>
              <w:jc w:val="both"/>
              <w:rPr>
                <w:rFonts w:asciiTheme="majorHAnsi" w:hAnsiTheme="majorHAnsi"/>
                <w:sz w:val="24"/>
                <w:szCs w:val="24"/>
              </w:rPr>
            </w:pPr>
            <w:r w:rsidRPr="00471DB8">
              <w:rPr>
                <w:rFonts w:asciiTheme="majorHAnsi" w:hAnsiTheme="majorHAnsi"/>
                <w:sz w:val="24"/>
                <w:szCs w:val="24"/>
              </w:rPr>
              <w:t>1/ Следната информация за издаване на уникален регистрационен номер:</w:t>
            </w:r>
          </w:p>
          <w:p w:rsidR="002F006E" w:rsidRPr="00471DB8" w:rsidRDefault="002F006E" w:rsidP="002F006E">
            <w:pPr>
              <w:pStyle w:val="afd"/>
              <w:tabs>
                <w:tab w:val="left" w:pos="851"/>
              </w:tabs>
              <w:spacing w:after="0"/>
              <w:ind w:left="0"/>
              <w:jc w:val="both"/>
              <w:rPr>
                <w:rFonts w:asciiTheme="majorHAnsi" w:hAnsiTheme="majorHAnsi"/>
                <w:i/>
                <w:sz w:val="24"/>
                <w:szCs w:val="24"/>
              </w:rPr>
            </w:pPr>
            <w:r w:rsidRPr="00471DB8">
              <w:rPr>
                <w:rFonts w:asciiTheme="majorHAnsi" w:hAnsiTheme="majorHAnsi"/>
                <w:sz w:val="24"/>
                <w:szCs w:val="24"/>
              </w:rPr>
              <w:t>ЕГН/ЛНЧ (Личен номер на чужденец); Документ за самоличност (№, дата на издаване, валидност); Данни за представляващия юридическо лице, вкл. ЕГН, пол и възраст за представляващия (когато е приложимо); Седалище и/или адрес по местоживеене (когато е приложимо); Адрес за кореспонденция;</w:t>
            </w:r>
            <w:r w:rsidR="005127BB" w:rsidRPr="00471DB8">
              <w:rPr>
                <w:rFonts w:asciiTheme="majorHAnsi" w:hAnsiTheme="majorHAnsi"/>
                <w:sz w:val="24"/>
                <w:szCs w:val="24"/>
              </w:rPr>
              <w:t xml:space="preserve"> </w:t>
            </w:r>
            <w:r w:rsidRPr="00471DB8">
              <w:rPr>
                <w:rFonts w:asciiTheme="majorHAnsi" w:hAnsiTheme="majorHAnsi"/>
                <w:i/>
                <w:sz w:val="24"/>
                <w:szCs w:val="24"/>
              </w:rPr>
              <w:t xml:space="preserve">ИЛИ </w:t>
            </w:r>
          </w:p>
          <w:p w:rsidR="008C105D" w:rsidRPr="00471DB8" w:rsidRDefault="002F006E" w:rsidP="00711EB0">
            <w:pPr>
              <w:pStyle w:val="afd"/>
              <w:tabs>
                <w:tab w:val="left" w:pos="851"/>
              </w:tabs>
              <w:spacing w:after="0"/>
              <w:ind w:left="0"/>
              <w:jc w:val="both"/>
              <w:rPr>
                <w:rFonts w:asciiTheme="majorHAnsi" w:hAnsiTheme="majorHAnsi"/>
                <w:sz w:val="24"/>
                <w:szCs w:val="24"/>
              </w:rPr>
            </w:pPr>
            <w:r w:rsidRPr="00471DB8">
              <w:rPr>
                <w:rFonts w:asciiTheme="majorHAnsi" w:hAnsiTheme="majorHAnsi"/>
                <w:sz w:val="24"/>
                <w:szCs w:val="24"/>
              </w:rPr>
              <w:t xml:space="preserve">2/ Да се въведе УРН </w:t>
            </w:r>
            <w:r w:rsidRPr="00471DB8">
              <w:rPr>
                <w:rFonts w:asciiTheme="majorHAnsi" w:hAnsiTheme="majorHAnsi"/>
                <w:i/>
                <w:sz w:val="24"/>
                <w:szCs w:val="24"/>
              </w:rPr>
              <w:t>(в случай, че вече е издаден на кандидата)</w:t>
            </w:r>
            <w:r w:rsidRPr="00471DB8">
              <w:rPr>
                <w:rFonts w:asciiTheme="majorHAnsi" w:hAnsiTheme="majorHAnsi"/>
                <w:sz w:val="24"/>
                <w:szCs w:val="24"/>
              </w:rPr>
              <w:t>.</w:t>
            </w:r>
          </w:p>
          <w:p w:rsidR="00711EB0" w:rsidRPr="00471DB8" w:rsidRDefault="00711EB0" w:rsidP="00711EB0">
            <w:pPr>
              <w:pStyle w:val="afd"/>
              <w:tabs>
                <w:tab w:val="left" w:pos="851"/>
              </w:tabs>
              <w:spacing w:after="0"/>
              <w:ind w:left="0"/>
              <w:jc w:val="both"/>
              <w:rPr>
                <w:rFonts w:asciiTheme="majorHAnsi" w:hAnsiTheme="majorHAnsi"/>
                <w:b/>
                <w:i/>
                <w:sz w:val="24"/>
                <w:szCs w:val="24"/>
              </w:rPr>
            </w:pPr>
            <w:r w:rsidRPr="00471DB8">
              <w:rPr>
                <w:rFonts w:asciiTheme="majorHAnsi" w:hAnsiTheme="majorHAnsi"/>
                <w:b/>
                <w:i/>
                <w:sz w:val="24"/>
                <w:szCs w:val="24"/>
              </w:rPr>
              <w:t xml:space="preserve">Задължително е попълването на информацията по една от двете точки. </w:t>
            </w:r>
          </w:p>
          <w:p w:rsidR="00A91D81" w:rsidRPr="00471DB8" w:rsidRDefault="0065666E" w:rsidP="004E7835">
            <w:pPr>
              <w:spacing w:line="276" w:lineRule="auto"/>
              <w:contextualSpacing/>
              <w:rPr>
                <w:rFonts w:asciiTheme="majorHAnsi" w:hAnsiTheme="majorHAnsi"/>
                <w:b/>
              </w:rPr>
            </w:pPr>
            <w:r w:rsidRPr="00471DB8">
              <w:rPr>
                <w:rFonts w:asciiTheme="majorHAnsi" w:hAnsiTheme="majorHAnsi"/>
                <w:b/>
              </w:rPr>
              <w:t>Заявяване на</w:t>
            </w:r>
            <w:r w:rsidR="004E7835" w:rsidRPr="00471DB8">
              <w:rPr>
                <w:rFonts w:asciiTheme="majorHAnsi" w:hAnsiTheme="majorHAnsi"/>
                <w:b/>
              </w:rPr>
              <w:t xml:space="preserve"> точки по критериите за подбор: </w:t>
            </w:r>
          </w:p>
          <w:p w:rsidR="00711EB0" w:rsidRPr="00471DB8" w:rsidRDefault="004E7835" w:rsidP="00DE6E10">
            <w:pPr>
              <w:spacing w:line="276" w:lineRule="auto"/>
              <w:contextualSpacing/>
              <w:jc w:val="both"/>
              <w:rPr>
                <w:rFonts w:asciiTheme="majorHAnsi" w:hAnsiTheme="majorHAnsi"/>
              </w:rPr>
            </w:pPr>
            <w:r w:rsidRPr="00471DB8">
              <w:rPr>
                <w:rFonts w:asciiTheme="majorHAnsi" w:hAnsiTheme="majorHAnsi"/>
              </w:rPr>
              <w:t xml:space="preserve">В раздел 11 на електронния формуляр за кандидатстване по процедурата в ИСУН2020, кандидатът има възможност да попълни номер и наименование на съответния критерий за подбор, съгласно таблицата по точка </w:t>
            </w:r>
            <w:r w:rsidR="00DE6E10" w:rsidRPr="00471DB8">
              <w:rPr>
                <w:rFonts w:asciiTheme="majorHAnsi" w:hAnsiTheme="majorHAnsi"/>
              </w:rPr>
              <w:t>22.2. от условията за кандида</w:t>
            </w:r>
            <w:r w:rsidRPr="00471DB8">
              <w:rPr>
                <w:rFonts w:asciiTheme="majorHAnsi" w:hAnsiTheme="majorHAnsi"/>
              </w:rPr>
              <w:t>тстване, и да посочи б</w:t>
            </w:r>
            <w:r w:rsidR="00DE6E10" w:rsidRPr="00471DB8">
              <w:rPr>
                <w:rFonts w:asciiTheme="majorHAnsi" w:hAnsiTheme="majorHAnsi"/>
              </w:rPr>
              <w:t>роя точки, които заявява за при</w:t>
            </w:r>
            <w:r w:rsidRPr="00471DB8">
              <w:rPr>
                <w:rFonts w:asciiTheme="majorHAnsi" w:hAnsiTheme="majorHAnsi"/>
              </w:rPr>
              <w:t>съждане на проектното предложение. За</w:t>
            </w:r>
            <w:r w:rsidR="00DE6E10" w:rsidRPr="00471DB8">
              <w:rPr>
                <w:rFonts w:asciiTheme="majorHAnsi" w:hAnsiTheme="majorHAnsi"/>
              </w:rPr>
              <w:t>я</w:t>
            </w:r>
            <w:r w:rsidRPr="00471DB8">
              <w:rPr>
                <w:rFonts w:asciiTheme="majorHAnsi" w:hAnsiTheme="majorHAnsi"/>
              </w:rPr>
              <w:t>веният брой точки трябва да бъде обоснован с посочване на мотиви и/или приложени документи</w:t>
            </w:r>
            <w:r w:rsidR="00DE6E10" w:rsidRPr="00471DB8">
              <w:rPr>
                <w:rFonts w:asciiTheme="majorHAnsi" w:hAnsiTheme="majorHAnsi"/>
              </w:rPr>
              <w:t>, доказващи съот</w:t>
            </w:r>
            <w:r w:rsidR="00804DCC" w:rsidRPr="00471DB8">
              <w:rPr>
                <w:rFonts w:asciiTheme="majorHAnsi" w:hAnsiTheme="majorHAnsi"/>
              </w:rPr>
              <w:t xml:space="preserve">ветствието с критерия. </w:t>
            </w:r>
          </w:p>
          <w:p w:rsidR="00A91D81" w:rsidRPr="00471DB8" w:rsidRDefault="00804DCC" w:rsidP="00DE6E10">
            <w:pPr>
              <w:spacing w:line="276" w:lineRule="auto"/>
              <w:contextualSpacing/>
              <w:jc w:val="both"/>
              <w:rPr>
                <w:rFonts w:asciiTheme="majorHAnsi" w:hAnsiTheme="majorHAnsi"/>
                <w:i/>
              </w:rPr>
            </w:pPr>
            <w:r w:rsidRPr="00471DB8">
              <w:rPr>
                <w:rFonts w:asciiTheme="majorHAnsi" w:hAnsiTheme="majorHAnsi"/>
                <w:b/>
                <w:i/>
              </w:rPr>
              <w:t xml:space="preserve">Попълването на </w:t>
            </w:r>
            <w:r w:rsidR="00151410" w:rsidRPr="00471DB8">
              <w:rPr>
                <w:rFonts w:asciiTheme="majorHAnsi" w:hAnsiTheme="majorHAnsi"/>
                <w:b/>
                <w:i/>
              </w:rPr>
              <w:t>тази информация не е задължител</w:t>
            </w:r>
            <w:r w:rsidRPr="00471DB8">
              <w:rPr>
                <w:rFonts w:asciiTheme="majorHAnsi" w:hAnsiTheme="majorHAnsi"/>
                <w:b/>
                <w:i/>
              </w:rPr>
              <w:t>но</w:t>
            </w:r>
            <w:r w:rsidR="00711EB0" w:rsidRPr="00471DB8">
              <w:rPr>
                <w:rFonts w:asciiTheme="majorHAnsi" w:hAnsiTheme="majorHAnsi"/>
                <w:b/>
                <w:i/>
              </w:rPr>
              <w:t>, но е препоръчително</w:t>
            </w:r>
            <w:r w:rsidRPr="00471DB8">
              <w:rPr>
                <w:rFonts w:asciiTheme="majorHAnsi" w:hAnsiTheme="majorHAnsi"/>
                <w:b/>
                <w:i/>
              </w:rPr>
              <w:t>.</w:t>
            </w:r>
          </w:p>
          <w:p w:rsidR="00711EB0" w:rsidRPr="00471DB8" w:rsidRDefault="00711EB0" w:rsidP="00DE6E10">
            <w:pPr>
              <w:spacing w:line="276" w:lineRule="auto"/>
              <w:contextualSpacing/>
              <w:jc w:val="both"/>
              <w:rPr>
                <w:rFonts w:asciiTheme="majorHAnsi" w:hAnsiTheme="majorHAnsi"/>
                <w:b/>
                <w:i/>
              </w:rPr>
            </w:pPr>
          </w:p>
          <w:p w:rsidR="005570D9" w:rsidRPr="00471DB8" w:rsidRDefault="005570D9" w:rsidP="00DE6E10">
            <w:pPr>
              <w:spacing w:line="276" w:lineRule="auto"/>
              <w:contextualSpacing/>
              <w:jc w:val="both"/>
              <w:rPr>
                <w:rFonts w:asciiTheme="majorHAnsi" w:hAnsiTheme="majorHAnsi"/>
                <w:b/>
                <w:i/>
              </w:rPr>
            </w:pPr>
            <w:r w:rsidRPr="00471DB8">
              <w:rPr>
                <w:rFonts w:asciiTheme="majorHAnsi" w:hAnsiTheme="majorHAnsi"/>
                <w:b/>
                <w:i/>
              </w:rPr>
              <w:t>Хоризонтални политики:</w:t>
            </w:r>
          </w:p>
          <w:p w:rsidR="00C12179" w:rsidRPr="00471DB8" w:rsidRDefault="005570D9" w:rsidP="00DE6E10">
            <w:pPr>
              <w:spacing w:line="276" w:lineRule="auto"/>
              <w:contextualSpacing/>
              <w:jc w:val="both"/>
              <w:rPr>
                <w:rFonts w:asciiTheme="majorHAnsi" w:hAnsiTheme="majorHAnsi"/>
              </w:rPr>
            </w:pPr>
            <w:r w:rsidRPr="00471DB8">
              <w:rPr>
                <w:rFonts w:asciiTheme="majorHAnsi" w:hAnsiTheme="majorHAnsi"/>
              </w:rPr>
              <w:t>Описва се съответствието на проектното предложение с хоризонталните политики, заложени в Стратегията за ВОМР на МИГ-</w:t>
            </w:r>
            <w:r w:rsidR="00200FB1" w:rsidRPr="00471DB8">
              <w:rPr>
                <w:rFonts w:asciiTheme="majorHAnsi" w:hAnsiTheme="majorHAnsi"/>
              </w:rPr>
              <w:t>Кирково-Златоград</w:t>
            </w:r>
            <w:r w:rsidRPr="00471DB8">
              <w:rPr>
                <w:rFonts w:asciiTheme="majorHAnsi" w:hAnsiTheme="majorHAnsi"/>
              </w:rPr>
              <w:t xml:space="preserve"> и описани в т.17 от Условията за кандидатстване. </w:t>
            </w:r>
          </w:p>
          <w:p w:rsidR="005570D9" w:rsidRPr="00471DB8" w:rsidRDefault="005570D9" w:rsidP="00DE6E10">
            <w:pPr>
              <w:spacing w:line="276" w:lineRule="auto"/>
              <w:contextualSpacing/>
              <w:jc w:val="both"/>
              <w:rPr>
                <w:rFonts w:asciiTheme="majorHAnsi" w:hAnsiTheme="majorHAnsi"/>
                <w:b/>
              </w:rPr>
            </w:pPr>
            <w:r w:rsidRPr="00471DB8">
              <w:rPr>
                <w:rFonts w:asciiTheme="majorHAnsi" w:hAnsiTheme="majorHAnsi"/>
                <w:b/>
                <w:i/>
              </w:rPr>
              <w:t xml:space="preserve">Попълването на </w:t>
            </w:r>
            <w:r w:rsidR="00C12179" w:rsidRPr="00471DB8">
              <w:rPr>
                <w:rFonts w:asciiTheme="majorHAnsi" w:hAnsiTheme="majorHAnsi"/>
                <w:b/>
                <w:i/>
              </w:rPr>
              <w:t xml:space="preserve">тази информация </w:t>
            </w:r>
            <w:r w:rsidRPr="00471DB8">
              <w:rPr>
                <w:rFonts w:asciiTheme="majorHAnsi" w:hAnsiTheme="majorHAnsi"/>
                <w:b/>
                <w:i/>
              </w:rPr>
              <w:t xml:space="preserve"> е задължително</w:t>
            </w:r>
            <w:r w:rsidR="00C12179" w:rsidRPr="00471DB8">
              <w:rPr>
                <w:rFonts w:asciiTheme="majorHAnsi" w:hAnsiTheme="majorHAnsi"/>
                <w:b/>
                <w:i/>
              </w:rPr>
              <w:t xml:space="preserve"> за кандидата</w:t>
            </w:r>
            <w:r w:rsidRPr="00471DB8">
              <w:rPr>
                <w:rFonts w:asciiTheme="majorHAnsi" w:hAnsiTheme="majorHAnsi"/>
                <w:b/>
                <w:i/>
              </w:rPr>
              <w:t>.</w:t>
            </w:r>
          </w:p>
          <w:p w:rsidR="00C12179" w:rsidRPr="00471DB8" w:rsidRDefault="00C12179" w:rsidP="00DE6E10">
            <w:pPr>
              <w:spacing w:line="276" w:lineRule="auto"/>
              <w:contextualSpacing/>
              <w:jc w:val="both"/>
              <w:rPr>
                <w:rFonts w:asciiTheme="majorHAnsi" w:hAnsiTheme="majorHAnsi"/>
                <w:b/>
              </w:rPr>
            </w:pPr>
          </w:p>
          <w:p w:rsidR="00C12179" w:rsidRPr="00471DB8" w:rsidRDefault="00854BC2" w:rsidP="00DE6E10">
            <w:pPr>
              <w:spacing w:line="276" w:lineRule="auto"/>
              <w:contextualSpacing/>
              <w:jc w:val="both"/>
              <w:rPr>
                <w:rFonts w:asciiTheme="majorHAnsi" w:hAnsiTheme="majorHAnsi"/>
                <w:i/>
              </w:rPr>
            </w:pPr>
            <w:r w:rsidRPr="00471DB8">
              <w:rPr>
                <w:rFonts w:asciiTheme="majorHAnsi" w:hAnsiTheme="majorHAnsi"/>
                <w:b/>
              </w:rPr>
              <w:t>Друга информация</w:t>
            </w:r>
            <w:r w:rsidRPr="00471DB8">
              <w:rPr>
                <w:rFonts w:asciiTheme="majorHAnsi" w:hAnsiTheme="majorHAnsi"/>
                <w:i/>
              </w:rPr>
              <w:t xml:space="preserve"> </w:t>
            </w:r>
          </w:p>
          <w:p w:rsidR="00854BC2" w:rsidRPr="00471DB8" w:rsidRDefault="00854BC2" w:rsidP="00DE6E10">
            <w:pPr>
              <w:spacing w:line="276" w:lineRule="auto"/>
              <w:contextualSpacing/>
              <w:jc w:val="both"/>
              <w:rPr>
                <w:rFonts w:asciiTheme="majorHAnsi" w:hAnsiTheme="majorHAnsi"/>
                <w:i/>
              </w:rPr>
            </w:pPr>
            <w:r w:rsidRPr="00471DB8">
              <w:rPr>
                <w:rFonts w:asciiTheme="majorHAnsi" w:hAnsiTheme="majorHAnsi"/>
              </w:rPr>
              <w:t xml:space="preserve">Предоставена е възможност кандидатът да </w:t>
            </w:r>
            <w:proofErr w:type="spellStart"/>
            <w:r w:rsidR="00C12179" w:rsidRPr="00471DB8">
              <w:rPr>
                <w:rFonts w:asciiTheme="majorHAnsi" w:hAnsiTheme="majorHAnsi"/>
              </w:rPr>
              <w:t>попъни</w:t>
            </w:r>
            <w:proofErr w:type="spellEnd"/>
            <w:r w:rsidRPr="00471DB8">
              <w:rPr>
                <w:rFonts w:asciiTheme="majorHAnsi" w:hAnsiTheme="majorHAnsi"/>
              </w:rPr>
              <w:t xml:space="preserve"> информация, за която няма предвидено поле във Формуляра за кандидатстване, но той смята че е важна за пълнотата </w:t>
            </w:r>
            <w:r w:rsidR="00C12179" w:rsidRPr="00471DB8">
              <w:rPr>
                <w:rFonts w:asciiTheme="majorHAnsi" w:hAnsiTheme="majorHAnsi"/>
              </w:rPr>
              <w:t>и/</w:t>
            </w:r>
            <w:r w:rsidRPr="00471DB8">
              <w:rPr>
                <w:rFonts w:asciiTheme="majorHAnsi" w:hAnsiTheme="majorHAnsi"/>
              </w:rPr>
              <w:t>или за оценката на подаваното от него проектно предложение.</w:t>
            </w:r>
            <w:r w:rsidRPr="00471DB8">
              <w:rPr>
                <w:rFonts w:asciiTheme="majorHAnsi" w:hAnsiTheme="majorHAnsi"/>
                <w:i/>
              </w:rPr>
              <w:t xml:space="preserve">  </w:t>
            </w:r>
          </w:p>
          <w:p w:rsidR="00C12179" w:rsidRPr="00471DB8" w:rsidRDefault="00C12179" w:rsidP="00DE6E10">
            <w:pPr>
              <w:spacing w:line="276" w:lineRule="auto"/>
              <w:contextualSpacing/>
              <w:jc w:val="both"/>
              <w:rPr>
                <w:rFonts w:asciiTheme="majorHAnsi" w:hAnsiTheme="majorHAnsi"/>
                <w:b/>
                <w:i/>
              </w:rPr>
            </w:pPr>
            <w:r w:rsidRPr="00471DB8">
              <w:rPr>
                <w:rFonts w:asciiTheme="majorHAnsi" w:hAnsiTheme="majorHAnsi"/>
                <w:b/>
                <w:i/>
              </w:rPr>
              <w:t>По преценка на кандидата. Не е задължително за попълване поле.</w:t>
            </w:r>
          </w:p>
          <w:p w:rsidR="00C12179" w:rsidRPr="00471DB8" w:rsidRDefault="00C12179" w:rsidP="00DE6E10">
            <w:pPr>
              <w:spacing w:line="276" w:lineRule="auto"/>
              <w:contextualSpacing/>
              <w:jc w:val="both"/>
              <w:rPr>
                <w:rFonts w:asciiTheme="majorHAnsi" w:hAnsiTheme="majorHAnsi"/>
                <w:b/>
                <w:i/>
              </w:rPr>
            </w:pPr>
          </w:p>
          <w:p w:rsidR="00DE6E10" w:rsidRPr="00471DB8" w:rsidRDefault="00DE6E10" w:rsidP="00DE6E10">
            <w:pPr>
              <w:spacing w:line="276" w:lineRule="auto"/>
              <w:contextualSpacing/>
              <w:jc w:val="both"/>
              <w:rPr>
                <w:rFonts w:asciiTheme="majorHAnsi" w:hAnsiTheme="majorHAnsi"/>
                <w:i/>
              </w:rPr>
            </w:pPr>
            <w:r w:rsidRPr="00471DB8">
              <w:rPr>
                <w:rFonts w:asciiTheme="majorHAnsi" w:hAnsiTheme="majorHAnsi"/>
                <w:b/>
              </w:rPr>
              <w:t>Декларация от кандидата</w:t>
            </w:r>
            <w:r w:rsidRPr="00471DB8">
              <w:rPr>
                <w:rFonts w:asciiTheme="majorHAnsi" w:hAnsiTheme="majorHAnsi"/>
                <w:i/>
              </w:rPr>
              <w:t xml:space="preserve"> </w:t>
            </w:r>
          </w:p>
          <w:p w:rsidR="00C12179" w:rsidRPr="00471DB8" w:rsidRDefault="00DE6E10" w:rsidP="00D959B1">
            <w:pPr>
              <w:spacing w:line="276" w:lineRule="auto"/>
              <w:contextualSpacing/>
              <w:jc w:val="both"/>
              <w:rPr>
                <w:rFonts w:asciiTheme="majorHAnsi" w:hAnsiTheme="majorHAnsi"/>
              </w:rPr>
            </w:pPr>
            <w:r w:rsidRPr="00471DB8">
              <w:rPr>
                <w:rFonts w:asciiTheme="majorHAnsi" w:hAnsiTheme="majorHAnsi"/>
              </w:rPr>
              <w:t xml:space="preserve">Пренася се текстът от условието. </w:t>
            </w:r>
          </w:p>
          <w:p w:rsidR="00DE6E10" w:rsidRPr="00471DB8" w:rsidRDefault="00C12179" w:rsidP="00D959B1">
            <w:pPr>
              <w:spacing w:line="276" w:lineRule="auto"/>
              <w:contextualSpacing/>
              <w:jc w:val="both"/>
              <w:rPr>
                <w:rFonts w:asciiTheme="majorHAnsi" w:hAnsiTheme="majorHAnsi"/>
              </w:rPr>
            </w:pPr>
            <w:r w:rsidRPr="00471DB8">
              <w:rPr>
                <w:rFonts w:asciiTheme="majorHAnsi" w:hAnsiTheme="majorHAnsi"/>
                <w:b/>
                <w:i/>
              </w:rPr>
              <w:t>Полето</w:t>
            </w:r>
            <w:r w:rsidRPr="00471DB8">
              <w:rPr>
                <w:rFonts w:asciiTheme="majorHAnsi" w:hAnsiTheme="majorHAnsi"/>
                <w:i/>
              </w:rPr>
              <w:t xml:space="preserve"> </w:t>
            </w:r>
            <w:r w:rsidRPr="00471DB8">
              <w:rPr>
                <w:rFonts w:asciiTheme="majorHAnsi" w:hAnsiTheme="majorHAnsi"/>
                <w:b/>
                <w:i/>
              </w:rPr>
              <w:t>е  задължително за попълване</w:t>
            </w:r>
            <w:r w:rsidRPr="00471DB8">
              <w:rPr>
                <w:rFonts w:asciiTheme="majorHAnsi" w:hAnsiTheme="majorHAnsi"/>
                <w:i/>
              </w:rPr>
              <w:t>.</w:t>
            </w:r>
          </w:p>
        </w:tc>
      </w:tr>
    </w:tbl>
    <w:p w:rsidR="008D0448" w:rsidRPr="00471DB8" w:rsidRDefault="008D0448" w:rsidP="00A0402F">
      <w:pPr>
        <w:spacing w:line="276" w:lineRule="auto"/>
        <w:jc w:val="both"/>
        <w:rPr>
          <w:rFonts w:asciiTheme="majorHAnsi" w:eastAsia="Calibri" w:hAnsiTheme="majorHAnsi"/>
          <w:b/>
          <w:bCs/>
          <w:iCs/>
          <w:lang w:eastAsia="en-US"/>
        </w:rPr>
      </w:pPr>
    </w:p>
    <w:p w:rsidR="00980885" w:rsidRPr="00471DB8" w:rsidRDefault="00980885" w:rsidP="00B55714">
      <w:pPr>
        <w:spacing w:line="276" w:lineRule="auto"/>
        <w:ind w:firstLine="708"/>
        <w:jc w:val="both"/>
        <w:rPr>
          <w:rFonts w:asciiTheme="majorHAnsi" w:eastAsia="Calibri" w:hAnsiTheme="majorHAnsi"/>
          <w:b/>
          <w:bCs/>
          <w:iCs/>
          <w:lang w:eastAsia="en-US"/>
        </w:rPr>
      </w:pPr>
    </w:p>
    <w:p w:rsidR="00A0402F" w:rsidRPr="00471DB8" w:rsidRDefault="00A0402F" w:rsidP="00B55714">
      <w:pPr>
        <w:spacing w:line="276" w:lineRule="auto"/>
        <w:ind w:firstLine="708"/>
        <w:jc w:val="both"/>
        <w:rPr>
          <w:rFonts w:asciiTheme="majorHAnsi" w:eastAsia="Calibri" w:hAnsiTheme="majorHAnsi"/>
          <w:lang w:eastAsia="en-US"/>
        </w:rPr>
      </w:pPr>
      <w:r w:rsidRPr="00471DB8">
        <w:rPr>
          <w:rFonts w:asciiTheme="majorHAnsi" w:eastAsia="Calibri" w:hAnsiTheme="majorHAnsi"/>
          <w:b/>
          <w:bCs/>
          <w:iCs/>
          <w:lang w:eastAsia="en-US"/>
        </w:rPr>
        <w:t>28. Приложения към условията за кандидатстване</w:t>
      </w:r>
      <w:r w:rsidR="001B5487" w:rsidRPr="00471DB8">
        <w:rPr>
          <w:rFonts w:asciiTheme="majorHAnsi" w:eastAsia="Calibri" w:hAnsiTheme="majorHAnsi"/>
          <w:lang w:eastAsia="en-US"/>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B774B4" w:rsidRPr="00471DB8" w:rsidTr="00B55714">
        <w:tc>
          <w:tcPr>
            <w:tcW w:w="9745" w:type="dxa"/>
            <w:shd w:val="clear" w:color="auto" w:fill="auto"/>
          </w:tcPr>
          <w:p w:rsidR="00787992" w:rsidRPr="00471DB8" w:rsidRDefault="002B03F6" w:rsidP="0098222A">
            <w:pPr>
              <w:spacing w:line="276" w:lineRule="auto"/>
              <w:jc w:val="both"/>
              <w:rPr>
                <w:rFonts w:asciiTheme="majorHAnsi" w:eastAsia="Calibri" w:hAnsiTheme="majorHAnsi"/>
                <w:b/>
                <w:lang w:eastAsia="en-US"/>
              </w:rPr>
            </w:pPr>
            <w:r w:rsidRPr="00471DB8">
              <w:rPr>
                <w:rFonts w:asciiTheme="majorHAnsi" w:eastAsia="Calibri" w:hAnsiTheme="majorHAnsi"/>
                <w:b/>
                <w:lang w:eastAsia="en-US"/>
              </w:rPr>
              <w:t xml:space="preserve">28.1. </w:t>
            </w:r>
            <w:r w:rsidR="006578C3" w:rsidRPr="00471DB8">
              <w:rPr>
                <w:rFonts w:asciiTheme="majorHAnsi" w:eastAsia="Calibri" w:hAnsiTheme="majorHAnsi"/>
                <w:b/>
                <w:lang w:eastAsia="en-US"/>
              </w:rPr>
              <w:t xml:space="preserve">Приложения  </w:t>
            </w:r>
            <w:r w:rsidRPr="00471DB8">
              <w:rPr>
                <w:rFonts w:asciiTheme="majorHAnsi" w:eastAsia="Calibri" w:hAnsiTheme="majorHAnsi"/>
                <w:b/>
                <w:lang w:eastAsia="en-US"/>
              </w:rPr>
              <w:t>„Д</w:t>
            </w:r>
            <w:r w:rsidR="006578C3" w:rsidRPr="00471DB8">
              <w:rPr>
                <w:rFonts w:asciiTheme="majorHAnsi" w:eastAsia="Calibri" w:hAnsiTheme="majorHAnsi"/>
                <w:b/>
                <w:lang w:eastAsia="en-US"/>
              </w:rPr>
              <w:t>окументи</w:t>
            </w:r>
            <w:r w:rsidR="00363DE9" w:rsidRPr="00471DB8">
              <w:rPr>
                <w:rFonts w:asciiTheme="majorHAnsi" w:eastAsia="Calibri" w:hAnsiTheme="majorHAnsi"/>
                <w:b/>
                <w:lang w:eastAsia="en-US"/>
              </w:rPr>
              <w:t xml:space="preserve"> за попълване</w:t>
            </w:r>
            <w:r w:rsidRPr="00471DB8">
              <w:rPr>
                <w:rFonts w:asciiTheme="majorHAnsi" w:eastAsia="Calibri" w:hAnsiTheme="majorHAnsi"/>
                <w:b/>
                <w:lang w:eastAsia="en-US"/>
              </w:rPr>
              <w:t>”</w:t>
            </w:r>
          </w:p>
          <w:p w:rsidR="00F04EB5" w:rsidRPr="00471DB8" w:rsidRDefault="00787992" w:rsidP="003C30F7">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 xml:space="preserve">Приложение № 1 – </w:t>
            </w:r>
            <w:r w:rsidR="00F04EB5" w:rsidRPr="00471DB8">
              <w:rPr>
                <w:rFonts w:asciiTheme="majorHAnsi" w:eastAsia="Calibri" w:hAnsiTheme="majorHAnsi"/>
                <w:lang w:eastAsia="en-US"/>
              </w:rPr>
              <w:t xml:space="preserve">Таблица за допустимите инвестиции и дейности. </w:t>
            </w:r>
          </w:p>
          <w:p w:rsidR="00787992" w:rsidRPr="00471DB8" w:rsidRDefault="00787992" w:rsidP="003C30F7">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 xml:space="preserve">Приложение № 2 </w:t>
            </w:r>
            <w:r w:rsidR="003F5170" w:rsidRPr="00471DB8">
              <w:rPr>
                <w:rFonts w:asciiTheme="majorHAnsi" w:eastAsia="Calibri" w:hAnsiTheme="majorHAnsi"/>
                <w:lang w:eastAsia="en-US"/>
              </w:rPr>
              <w:t>–</w:t>
            </w:r>
            <w:r w:rsidRPr="00471DB8">
              <w:rPr>
                <w:rFonts w:asciiTheme="majorHAnsi" w:eastAsia="Calibri" w:hAnsiTheme="majorHAnsi"/>
                <w:lang w:eastAsia="en-US"/>
              </w:rPr>
              <w:t xml:space="preserve"> </w:t>
            </w:r>
            <w:r w:rsidR="00D959B1" w:rsidRPr="00471DB8">
              <w:rPr>
                <w:rFonts w:asciiTheme="majorHAnsi" w:hAnsiTheme="majorHAnsi"/>
              </w:rPr>
              <w:t>Декларация данни НСИ.</w:t>
            </w:r>
            <w:r w:rsidR="00F04EB5" w:rsidRPr="00471DB8">
              <w:rPr>
                <w:rFonts w:asciiTheme="majorHAnsi" w:hAnsiTheme="majorHAnsi"/>
              </w:rPr>
              <w:t xml:space="preserve"> </w:t>
            </w:r>
          </w:p>
          <w:p w:rsidR="003F5170" w:rsidRPr="00471DB8" w:rsidRDefault="00787992" w:rsidP="003C30F7">
            <w:pPr>
              <w:spacing w:line="276" w:lineRule="auto"/>
              <w:textAlignment w:val="center"/>
              <w:rPr>
                <w:rFonts w:asciiTheme="majorHAnsi" w:eastAsia="Calibri" w:hAnsiTheme="majorHAnsi"/>
                <w:lang w:eastAsia="en-US"/>
              </w:rPr>
            </w:pPr>
            <w:r w:rsidRPr="00471DB8">
              <w:rPr>
                <w:rFonts w:asciiTheme="majorHAnsi" w:eastAsia="Calibri" w:hAnsiTheme="majorHAnsi"/>
                <w:lang w:eastAsia="en-US"/>
              </w:rPr>
              <w:t xml:space="preserve">Приложение № 3 </w:t>
            </w:r>
            <w:r w:rsidR="003F5170" w:rsidRPr="00471DB8">
              <w:rPr>
                <w:rFonts w:asciiTheme="majorHAnsi" w:eastAsia="Calibri" w:hAnsiTheme="majorHAnsi"/>
                <w:lang w:eastAsia="en-US"/>
              </w:rPr>
              <w:t>–</w:t>
            </w:r>
            <w:r w:rsidRPr="00471DB8">
              <w:rPr>
                <w:rFonts w:asciiTheme="majorHAnsi" w:eastAsia="Calibri" w:hAnsiTheme="majorHAnsi"/>
                <w:lang w:eastAsia="en-US"/>
              </w:rPr>
              <w:t xml:space="preserve"> </w:t>
            </w:r>
            <w:r w:rsidR="003F5170" w:rsidRPr="00471DB8">
              <w:rPr>
                <w:rFonts w:asciiTheme="majorHAnsi" w:eastAsia="Calibri" w:hAnsiTheme="majorHAnsi"/>
                <w:lang w:eastAsia="en-US"/>
              </w:rPr>
              <w:t xml:space="preserve">Декларация </w:t>
            </w:r>
            <w:r w:rsidR="003C30F7" w:rsidRPr="00471DB8">
              <w:rPr>
                <w:rFonts w:asciiTheme="majorHAnsi" w:eastAsia="Calibri" w:hAnsiTheme="majorHAnsi"/>
                <w:lang w:eastAsia="en-US"/>
              </w:rPr>
              <w:t>Приложение № 12 към чл.</w:t>
            </w:r>
            <w:r w:rsidR="003F5170" w:rsidRPr="00471DB8">
              <w:rPr>
                <w:rFonts w:asciiTheme="majorHAnsi" w:eastAsia="Calibri" w:hAnsiTheme="majorHAnsi"/>
                <w:lang w:eastAsia="en-US"/>
              </w:rPr>
              <w:t>47, ал</w:t>
            </w:r>
            <w:r w:rsidR="003C30F7" w:rsidRPr="00471DB8">
              <w:rPr>
                <w:rFonts w:asciiTheme="majorHAnsi" w:eastAsia="Calibri" w:hAnsiTheme="majorHAnsi"/>
                <w:lang w:eastAsia="en-US"/>
              </w:rPr>
              <w:t>.2, т.2 от Наредба 22/2015</w:t>
            </w:r>
            <w:r w:rsidR="003F5170" w:rsidRPr="00471DB8">
              <w:rPr>
                <w:rFonts w:asciiTheme="majorHAnsi" w:eastAsia="Calibri" w:hAnsiTheme="majorHAnsi"/>
                <w:lang w:eastAsia="en-US"/>
              </w:rPr>
              <w:t xml:space="preserve">г. </w:t>
            </w:r>
          </w:p>
          <w:p w:rsidR="003F5170" w:rsidRPr="00471DB8" w:rsidRDefault="00787992" w:rsidP="003C30F7">
            <w:pPr>
              <w:pStyle w:val="a0"/>
              <w:spacing w:after="0" w:line="276" w:lineRule="auto"/>
              <w:rPr>
                <w:rFonts w:asciiTheme="majorHAnsi" w:eastAsia="Calibri" w:hAnsiTheme="majorHAnsi"/>
                <w:lang w:eastAsia="en-US"/>
              </w:rPr>
            </w:pPr>
            <w:r w:rsidRPr="00471DB8">
              <w:rPr>
                <w:rFonts w:asciiTheme="majorHAnsi" w:eastAsia="Calibri" w:hAnsiTheme="majorHAnsi"/>
                <w:lang w:eastAsia="en-US"/>
              </w:rPr>
              <w:t xml:space="preserve">Приложение № 4 </w:t>
            </w:r>
            <w:r w:rsidR="003F5170" w:rsidRPr="00471DB8">
              <w:rPr>
                <w:rFonts w:asciiTheme="majorHAnsi" w:eastAsia="Calibri" w:hAnsiTheme="majorHAnsi"/>
                <w:lang w:eastAsia="en-US"/>
              </w:rPr>
              <w:t>–</w:t>
            </w:r>
            <w:r w:rsidRPr="00471DB8">
              <w:rPr>
                <w:rFonts w:asciiTheme="majorHAnsi" w:eastAsia="Calibri" w:hAnsiTheme="majorHAnsi"/>
                <w:lang w:eastAsia="en-US"/>
              </w:rPr>
              <w:t xml:space="preserve"> </w:t>
            </w:r>
            <w:r w:rsidR="00E31841" w:rsidRPr="00471DB8">
              <w:rPr>
                <w:rFonts w:asciiTheme="majorHAnsi" w:eastAsia="Calibri" w:hAnsiTheme="majorHAnsi"/>
                <w:lang w:eastAsia="en-US"/>
              </w:rPr>
              <w:t xml:space="preserve">Декларация </w:t>
            </w:r>
            <w:r w:rsidR="003F5170" w:rsidRPr="00471DB8">
              <w:rPr>
                <w:rFonts w:asciiTheme="majorHAnsi" w:eastAsia="Calibri" w:hAnsiTheme="majorHAnsi"/>
                <w:lang w:eastAsia="en-US"/>
              </w:rPr>
              <w:t xml:space="preserve">Приложение № 6 към чл. 24, ал. </w:t>
            </w:r>
            <w:r w:rsidR="00147280" w:rsidRPr="00471DB8">
              <w:rPr>
                <w:rFonts w:asciiTheme="majorHAnsi" w:eastAsia="Calibri" w:hAnsiTheme="majorHAnsi"/>
                <w:lang w:eastAsia="en-US"/>
              </w:rPr>
              <w:t>1, т. 8 на Наредба 22/2015</w:t>
            </w:r>
            <w:r w:rsidR="003C30F7" w:rsidRPr="00471DB8">
              <w:rPr>
                <w:rFonts w:asciiTheme="majorHAnsi" w:eastAsia="Calibri" w:hAnsiTheme="majorHAnsi"/>
                <w:lang w:eastAsia="en-US"/>
              </w:rPr>
              <w:t xml:space="preserve">г. </w:t>
            </w:r>
          </w:p>
          <w:p w:rsidR="00A23190" w:rsidRPr="00471DB8" w:rsidRDefault="00787992" w:rsidP="00A23190">
            <w:pPr>
              <w:spacing w:line="276" w:lineRule="auto"/>
              <w:rPr>
                <w:rFonts w:asciiTheme="majorHAnsi" w:eastAsia="Calibri" w:hAnsiTheme="majorHAnsi"/>
                <w:lang w:eastAsia="en-US"/>
              </w:rPr>
            </w:pPr>
            <w:bookmarkStart w:id="52" w:name="_Toc514405288"/>
            <w:bookmarkStart w:id="53" w:name="_Toc517284601"/>
            <w:r w:rsidRPr="00471DB8">
              <w:rPr>
                <w:rFonts w:asciiTheme="majorHAnsi" w:eastAsia="Calibri" w:hAnsiTheme="majorHAnsi"/>
                <w:lang w:eastAsia="en-US"/>
              </w:rPr>
              <w:t xml:space="preserve">Приложение № 5 </w:t>
            </w:r>
            <w:r w:rsidR="003F5170" w:rsidRPr="00471DB8">
              <w:rPr>
                <w:rFonts w:asciiTheme="majorHAnsi" w:eastAsia="Calibri" w:hAnsiTheme="majorHAnsi"/>
                <w:lang w:eastAsia="en-US"/>
              </w:rPr>
              <w:t>–</w:t>
            </w:r>
            <w:r w:rsidRPr="00471DB8">
              <w:rPr>
                <w:rFonts w:asciiTheme="majorHAnsi" w:eastAsia="Calibri" w:hAnsiTheme="majorHAnsi"/>
                <w:lang w:eastAsia="en-US"/>
              </w:rPr>
              <w:t xml:space="preserve"> </w:t>
            </w:r>
            <w:bookmarkEnd w:id="52"/>
            <w:r w:rsidR="00A23190" w:rsidRPr="00471DB8">
              <w:rPr>
                <w:rFonts w:asciiTheme="majorHAnsi" w:eastAsia="Calibri" w:hAnsiTheme="majorHAnsi"/>
                <w:lang w:eastAsia="en-US"/>
              </w:rPr>
              <w:t>Декларация за липса или наличие на двойно финансиране по проекта.</w:t>
            </w:r>
          </w:p>
          <w:bookmarkEnd w:id="53"/>
          <w:p w:rsidR="00787992" w:rsidRPr="00471DB8" w:rsidRDefault="00787992" w:rsidP="003C30F7">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 xml:space="preserve">Приложение № 6 </w:t>
            </w:r>
            <w:r w:rsidR="004C1821" w:rsidRPr="00471DB8">
              <w:rPr>
                <w:rFonts w:asciiTheme="majorHAnsi" w:eastAsia="Calibri" w:hAnsiTheme="majorHAnsi"/>
                <w:lang w:eastAsia="en-US"/>
              </w:rPr>
              <w:t>–</w:t>
            </w:r>
            <w:r w:rsidRPr="00471DB8">
              <w:rPr>
                <w:rFonts w:asciiTheme="majorHAnsi" w:eastAsia="Calibri" w:hAnsiTheme="majorHAnsi"/>
                <w:lang w:eastAsia="en-US"/>
              </w:rPr>
              <w:t xml:space="preserve"> Декларация </w:t>
            </w:r>
            <w:r w:rsidR="006A1AD6" w:rsidRPr="00471DB8">
              <w:rPr>
                <w:rFonts w:asciiTheme="majorHAnsi" w:eastAsia="Calibri" w:hAnsiTheme="majorHAnsi"/>
                <w:lang w:eastAsia="en-US"/>
              </w:rPr>
              <w:t>за нередности</w:t>
            </w:r>
            <w:r w:rsidR="002868D5" w:rsidRPr="00471DB8">
              <w:rPr>
                <w:rFonts w:asciiTheme="majorHAnsi" w:eastAsia="Calibri" w:hAnsiTheme="majorHAnsi"/>
                <w:lang w:eastAsia="en-US"/>
              </w:rPr>
              <w:t>.</w:t>
            </w:r>
          </w:p>
          <w:p w:rsidR="00787992" w:rsidRPr="00471DB8" w:rsidRDefault="00787992" w:rsidP="003C30F7">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Приложени</w:t>
            </w:r>
            <w:r w:rsidR="006A1AD6" w:rsidRPr="00471DB8">
              <w:rPr>
                <w:rFonts w:asciiTheme="majorHAnsi" w:eastAsia="Calibri" w:hAnsiTheme="majorHAnsi"/>
                <w:lang w:eastAsia="en-US"/>
              </w:rPr>
              <w:t>е № 7</w:t>
            </w:r>
            <w:r w:rsidR="006E40C8" w:rsidRPr="00471DB8">
              <w:rPr>
                <w:rFonts w:asciiTheme="majorHAnsi" w:eastAsia="Calibri" w:hAnsiTheme="majorHAnsi"/>
                <w:lang w:eastAsia="en-US"/>
              </w:rPr>
              <w:t xml:space="preserve"> а</w:t>
            </w:r>
            <w:r w:rsidR="006A1AD6" w:rsidRPr="00471DB8">
              <w:rPr>
                <w:rFonts w:asciiTheme="majorHAnsi" w:eastAsia="Calibri" w:hAnsiTheme="majorHAnsi"/>
                <w:lang w:eastAsia="en-US"/>
              </w:rPr>
              <w:t xml:space="preserve"> – Бизнес план по мярка 19.2 – образец във формат </w:t>
            </w:r>
            <w:r w:rsidR="002B03F6" w:rsidRPr="00471DB8">
              <w:rPr>
                <w:rFonts w:asciiTheme="majorHAnsi" w:eastAsia="Calibri" w:hAnsiTheme="majorHAnsi"/>
                <w:lang w:eastAsia="en-US"/>
              </w:rPr>
              <w:t>„</w:t>
            </w:r>
            <w:proofErr w:type="spellStart"/>
            <w:r w:rsidR="006A1AD6" w:rsidRPr="00471DB8">
              <w:rPr>
                <w:rFonts w:asciiTheme="majorHAnsi" w:eastAsia="Calibri" w:hAnsiTheme="majorHAnsi"/>
                <w:lang w:eastAsia="en-US"/>
              </w:rPr>
              <w:t>doc</w:t>
            </w:r>
            <w:proofErr w:type="spellEnd"/>
            <w:r w:rsidR="002B03F6" w:rsidRPr="00471DB8">
              <w:rPr>
                <w:rFonts w:asciiTheme="majorHAnsi" w:eastAsia="Calibri" w:hAnsiTheme="majorHAnsi"/>
                <w:lang w:eastAsia="en-US"/>
              </w:rPr>
              <w:t>”</w:t>
            </w:r>
            <w:r w:rsidR="00C3360E" w:rsidRPr="00471DB8">
              <w:rPr>
                <w:rFonts w:asciiTheme="majorHAnsi" w:eastAsia="Calibri" w:hAnsiTheme="majorHAnsi"/>
                <w:lang w:eastAsia="en-US"/>
              </w:rPr>
              <w:t>.</w:t>
            </w:r>
          </w:p>
          <w:p w:rsidR="006A1AD6" w:rsidRPr="00471DB8" w:rsidRDefault="002B03F6" w:rsidP="003C30F7">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Приложение № 7</w:t>
            </w:r>
            <w:r w:rsidR="006E40C8" w:rsidRPr="00471DB8">
              <w:rPr>
                <w:rFonts w:asciiTheme="majorHAnsi" w:eastAsia="Calibri" w:hAnsiTheme="majorHAnsi"/>
                <w:lang w:eastAsia="en-US"/>
              </w:rPr>
              <w:t xml:space="preserve"> б</w:t>
            </w:r>
            <w:r w:rsidR="00787992" w:rsidRPr="00471DB8">
              <w:rPr>
                <w:rFonts w:asciiTheme="majorHAnsi" w:eastAsia="Calibri" w:hAnsiTheme="majorHAnsi"/>
                <w:lang w:eastAsia="en-US"/>
              </w:rPr>
              <w:t xml:space="preserve"> – Таблици към бизнес плана </w:t>
            </w:r>
            <w:r w:rsidR="0028054C" w:rsidRPr="00471DB8">
              <w:rPr>
                <w:rFonts w:asciiTheme="majorHAnsi" w:eastAsia="Calibri" w:hAnsiTheme="majorHAnsi"/>
                <w:lang w:eastAsia="en-US"/>
              </w:rPr>
              <w:t xml:space="preserve">- </w:t>
            </w:r>
            <w:r w:rsidR="006A1AD6" w:rsidRPr="00471DB8">
              <w:rPr>
                <w:rFonts w:asciiTheme="majorHAnsi" w:eastAsia="Calibri" w:hAnsiTheme="majorHAnsi"/>
                <w:lang w:eastAsia="en-US"/>
              </w:rPr>
              <w:t xml:space="preserve"> образец във формат </w:t>
            </w:r>
            <w:r w:rsidRPr="00471DB8">
              <w:rPr>
                <w:rFonts w:asciiTheme="majorHAnsi" w:eastAsia="Calibri" w:hAnsiTheme="majorHAnsi"/>
                <w:lang w:eastAsia="en-US"/>
              </w:rPr>
              <w:t>„</w:t>
            </w:r>
            <w:proofErr w:type="spellStart"/>
            <w:r w:rsidR="006A1AD6" w:rsidRPr="00471DB8">
              <w:rPr>
                <w:rFonts w:asciiTheme="majorHAnsi" w:eastAsia="Calibri" w:hAnsiTheme="majorHAnsi"/>
                <w:lang w:eastAsia="en-US"/>
              </w:rPr>
              <w:t>xls</w:t>
            </w:r>
            <w:proofErr w:type="spellEnd"/>
            <w:r w:rsidRPr="00471DB8">
              <w:rPr>
                <w:rFonts w:asciiTheme="majorHAnsi" w:eastAsia="Calibri" w:hAnsiTheme="majorHAnsi"/>
                <w:lang w:eastAsia="en-US"/>
              </w:rPr>
              <w:t>”</w:t>
            </w:r>
            <w:r w:rsidR="00C3360E" w:rsidRPr="00471DB8">
              <w:rPr>
                <w:rFonts w:asciiTheme="majorHAnsi" w:eastAsia="Calibri" w:hAnsiTheme="majorHAnsi"/>
                <w:lang w:eastAsia="en-US"/>
              </w:rPr>
              <w:t>.</w:t>
            </w:r>
            <w:r w:rsidR="006A1AD6" w:rsidRPr="00471DB8">
              <w:rPr>
                <w:rFonts w:asciiTheme="majorHAnsi" w:eastAsia="Calibri" w:hAnsiTheme="majorHAnsi"/>
                <w:lang w:eastAsia="en-US"/>
              </w:rPr>
              <w:t xml:space="preserve"> </w:t>
            </w:r>
          </w:p>
          <w:p w:rsidR="00787992" w:rsidRPr="00471DB8" w:rsidRDefault="00787992" w:rsidP="003C30F7">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Приложение №</w:t>
            </w:r>
            <w:r w:rsidR="00363DE9" w:rsidRPr="00471DB8">
              <w:rPr>
                <w:rFonts w:asciiTheme="majorHAnsi" w:eastAsia="Calibri" w:hAnsiTheme="majorHAnsi"/>
                <w:lang w:eastAsia="en-US"/>
              </w:rPr>
              <w:t xml:space="preserve"> 8</w:t>
            </w:r>
            <w:r w:rsidR="006E40C8" w:rsidRPr="00471DB8">
              <w:rPr>
                <w:rFonts w:asciiTheme="majorHAnsi" w:eastAsia="Calibri" w:hAnsiTheme="majorHAnsi"/>
                <w:lang w:eastAsia="en-US"/>
              </w:rPr>
              <w:t xml:space="preserve"> а</w:t>
            </w:r>
            <w:r w:rsidR="00363DE9" w:rsidRPr="00471DB8">
              <w:rPr>
                <w:rFonts w:asciiTheme="majorHAnsi" w:eastAsia="Calibri" w:hAnsiTheme="majorHAnsi"/>
                <w:lang w:eastAsia="en-US"/>
              </w:rPr>
              <w:t xml:space="preserve"> </w:t>
            </w:r>
            <w:r w:rsidR="004C1821" w:rsidRPr="00471DB8">
              <w:rPr>
                <w:rFonts w:asciiTheme="majorHAnsi" w:eastAsia="Calibri" w:hAnsiTheme="majorHAnsi"/>
                <w:lang w:eastAsia="en-US"/>
              </w:rPr>
              <w:t>–</w:t>
            </w:r>
            <w:r w:rsidR="00E31841" w:rsidRPr="00471DB8">
              <w:rPr>
                <w:rFonts w:asciiTheme="majorHAnsi" w:eastAsia="Calibri" w:hAnsiTheme="majorHAnsi"/>
                <w:lang w:eastAsia="en-US"/>
              </w:rPr>
              <w:t xml:space="preserve"> Декларация по чл.3 и чл.</w:t>
            </w:r>
            <w:r w:rsidRPr="00471DB8">
              <w:rPr>
                <w:rFonts w:asciiTheme="majorHAnsi" w:eastAsia="Calibri" w:hAnsiTheme="majorHAnsi"/>
                <w:lang w:eastAsia="en-US"/>
              </w:rPr>
              <w:t xml:space="preserve">4 </w:t>
            </w:r>
            <w:r w:rsidR="006A1AD6" w:rsidRPr="00471DB8">
              <w:rPr>
                <w:rFonts w:asciiTheme="majorHAnsi" w:eastAsia="Calibri" w:hAnsiTheme="majorHAnsi"/>
                <w:lang w:eastAsia="en-US"/>
              </w:rPr>
              <w:t xml:space="preserve">от Закона </w:t>
            </w:r>
            <w:r w:rsidR="00E31841" w:rsidRPr="00471DB8">
              <w:rPr>
                <w:rFonts w:asciiTheme="majorHAnsi" w:eastAsia="Calibri" w:hAnsiTheme="majorHAnsi"/>
                <w:lang w:eastAsia="en-US"/>
              </w:rPr>
              <w:t>за малките и средни предприятия</w:t>
            </w:r>
            <w:r w:rsidRPr="00471DB8">
              <w:rPr>
                <w:rFonts w:asciiTheme="majorHAnsi" w:eastAsia="Calibri" w:hAnsiTheme="majorHAnsi"/>
                <w:lang w:eastAsia="en-US"/>
              </w:rPr>
              <w:t>.</w:t>
            </w:r>
          </w:p>
          <w:p w:rsidR="006A1AD6" w:rsidRPr="00471DB8" w:rsidRDefault="006A1AD6" w:rsidP="003C30F7">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Приложение № 8</w:t>
            </w:r>
            <w:r w:rsidR="006E40C8" w:rsidRPr="00471DB8">
              <w:rPr>
                <w:rFonts w:asciiTheme="majorHAnsi" w:eastAsia="Calibri" w:hAnsiTheme="majorHAnsi"/>
                <w:lang w:eastAsia="en-US"/>
              </w:rPr>
              <w:t xml:space="preserve"> б</w:t>
            </w:r>
            <w:r w:rsidRPr="00471DB8">
              <w:rPr>
                <w:rFonts w:asciiTheme="majorHAnsi" w:eastAsia="Calibri" w:hAnsiTheme="majorHAnsi"/>
                <w:lang w:eastAsia="en-US"/>
              </w:rPr>
              <w:t xml:space="preserve"> – Справка за обобщените параметри на </w:t>
            </w:r>
            <w:proofErr w:type="spellStart"/>
            <w:r w:rsidRPr="00471DB8">
              <w:rPr>
                <w:rFonts w:asciiTheme="majorHAnsi" w:eastAsia="Calibri" w:hAnsiTheme="majorHAnsi"/>
                <w:lang w:eastAsia="en-US"/>
              </w:rPr>
              <w:t>предприятиято</w:t>
            </w:r>
            <w:proofErr w:type="spellEnd"/>
            <w:r w:rsidRPr="00471DB8">
              <w:rPr>
                <w:rFonts w:asciiTheme="majorHAnsi" w:eastAsia="Calibri" w:hAnsiTheme="majorHAnsi"/>
                <w:lang w:eastAsia="en-US"/>
              </w:rPr>
              <w:t>, което подава деклараци</w:t>
            </w:r>
            <w:r w:rsidR="0065059C" w:rsidRPr="00471DB8">
              <w:rPr>
                <w:rFonts w:asciiTheme="majorHAnsi" w:eastAsia="Calibri" w:hAnsiTheme="majorHAnsi"/>
                <w:lang w:eastAsia="en-US"/>
              </w:rPr>
              <w:t>я</w:t>
            </w:r>
            <w:r w:rsidRPr="00471DB8">
              <w:rPr>
                <w:rFonts w:asciiTheme="majorHAnsi" w:eastAsia="Calibri" w:hAnsiTheme="majorHAnsi"/>
                <w:lang w:eastAsia="en-US"/>
              </w:rPr>
              <w:t xml:space="preserve"> по чл.3 и чл. 4 </w:t>
            </w:r>
            <w:r w:rsidR="003C30F7" w:rsidRPr="00471DB8">
              <w:rPr>
                <w:rFonts w:asciiTheme="majorHAnsi" w:eastAsia="Calibri" w:hAnsiTheme="majorHAnsi"/>
                <w:lang w:eastAsia="en-US"/>
              </w:rPr>
              <w:t xml:space="preserve">от </w:t>
            </w:r>
            <w:r w:rsidRPr="00471DB8">
              <w:rPr>
                <w:rFonts w:asciiTheme="majorHAnsi" w:eastAsia="Calibri" w:hAnsiTheme="majorHAnsi"/>
                <w:lang w:eastAsia="en-US"/>
              </w:rPr>
              <w:t>ЗМСП.</w:t>
            </w:r>
          </w:p>
          <w:p w:rsidR="006A1AD6" w:rsidRPr="00471DB8" w:rsidRDefault="00787992" w:rsidP="003C30F7">
            <w:pPr>
              <w:spacing w:line="276" w:lineRule="auto"/>
              <w:rPr>
                <w:rFonts w:asciiTheme="majorHAnsi" w:eastAsia="Calibri" w:hAnsiTheme="majorHAnsi"/>
                <w:lang w:eastAsia="en-US"/>
              </w:rPr>
            </w:pPr>
            <w:r w:rsidRPr="00471DB8">
              <w:rPr>
                <w:rFonts w:asciiTheme="majorHAnsi" w:eastAsia="Calibri" w:hAnsiTheme="majorHAnsi"/>
                <w:lang w:eastAsia="en-US"/>
              </w:rPr>
              <w:t xml:space="preserve">Приложение № 9 </w:t>
            </w:r>
            <w:r w:rsidR="00A23190" w:rsidRPr="00471DB8">
              <w:rPr>
                <w:rFonts w:asciiTheme="majorHAnsi" w:eastAsia="Calibri" w:hAnsiTheme="majorHAnsi"/>
                <w:lang w:eastAsia="en-US"/>
              </w:rPr>
              <w:t>- Декларация за липса на изкуствено създадени условия и/или наличие на функционална несамостоятелност.</w:t>
            </w:r>
          </w:p>
          <w:p w:rsidR="006A1AD6" w:rsidRPr="00471DB8" w:rsidRDefault="006A1AD6" w:rsidP="003C30F7">
            <w:pPr>
              <w:spacing w:line="276" w:lineRule="auto"/>
              <w:outlineLvl w:val="0"/>
              <w:rPr>
                <w:rFonts w:asciiTheme="majorHAnsi" w:eastAsia="Calibri" w:hAnsiTheme="majorHAnsi"/>
                <w:lang w:eastAsia="en-US"/>
              </w:rPr>
            </w:pPr>
            <w:bookmarkStart w:id="54" w:name="_Toc514405289"/>
            <w:bookmarkStart w:id="55" w:name="_Toc517284602"/>
            <w:bookmarkStart w:id="56" w:name="_Toc518202820"/>
            <w:r w:rsidRPr="00471DB8">
              <w:rPr>
                <w:rFonts w:asciiTheme="majorHAnsi" w:eastAsia="Calibri" w:hAnsiTheme="majorHAnsi"/>
                <w:lang w:eastAsia="en-US"/>
              </w:rPr>
              <w:t xml:space="preserve">Приложение № 10 </w:t>
            </w:r>
            <w:r w:rsidR="004C1821" w:rsidRPr="00471DB8">
              <w:rPr>
                <w:rFonts w:asciiTheme="majorHAnsi" w:eastAsia="Calibri" w:hAnsiTheme="majorHAnsi"/>
                <w:lang w:eastAsia="en-US"/>
              </w:rPr>
              <w:t>–</w:t>
            </w:r>
            <w:r w:rsidRPr="00471DB8">
              <w:rPr>
                <w:rFonts w:asciiTheme="majorHAnsi" w:eastAsia="Calibri" w:hAnsiTheme="majorHAnsi"/>
                <w:lang w:eastAsia="en-US"/>
              </w:rPr>
              <w:t xml:space="preserve"> </w:t>
            </w:r>
            <w:r w:rsidR="00A23190" w:rsidRPr="00471DB8">
              <w:rPr>
                <w:rFonts w:asciiTheme="majorHAnsi" w:eastAsia="Calibri" w:hAnsiTheme="majorHAnsi"/>
                <w:lang w:eastAsia="en-US"/>
              </w:rPr>
              <w:t xml:space="preserve">Декларация за изчисление на минималния стандартен производствен обем </w:t>
            </w:r>
            <w:r w:rsidR="0028054C" w:rsidRPr="00471DB8">
              <w:rPr>
                <w:rFonts w:asciiTheme="majorHAnsi" w:eastAsia="Calibri" w:hAnsiTheme="majorHAnsi"/>
                <w:lang w:eastAsia="en-US"/>
              </w:rPr>
              <w:t xml:space="preserve">(СПО) </w:t>
            </w:r>
            <w:r w:rsidR="00A23190" w:rsidRPr="00471DB8">
              <w:rPr>
                <w:rFonts w:asciiTheme="majorHAnsi" w:eastAsia="Calibri" w:hAnsiTheme="majorHAnsi"/>
                <w:lang w:eastAsia="en-US"/>
              </w:rPr>
              <w:t>на стопанството към датата на подаване на заявлението за подпомагане</w:t>
            </w:r>
            <w:bookmarkEnd w:id="54"/>
            <w:r w:rsidR="00C3360E" w:rsidRPr="00471DB8">
              <w:rPr>
                <w:rFonts w:asciiTheme="majorHAnsi" w:eastAsia="Calibri" w:hAnsiTheme="majorHAnsi"/>
                <w:lang w:eastAsia="en-US"/>
              </w:rPr>
              <w:t>.</w:t>
            </w:r>
            <w:bookmarkEnd w:id="55"/>
            <w:bookmarkEnd w:id="56"/>
          </w:p>
          <w:p w:rsidR="006A1AD6" w:rsidRPr="00471DB8" w:rsidRDefault="005C28D8" w:rsidP="003C30F7">
            <w:pPr>
              <w:spacing w:line="276" w:lineRule="auto"/>
              <w:outlineLvl w:val="0"/>
              <w:rPr>
                <w:rFonts w:asciiTheme="majorHAnsi" w:eastAsia="Calibri" w:hAnsiTheme="majorHAnsi"/>
                <w:lang w:eastAsia="en-US"/>
              </w:rPr>
            </w:pPr>
            <w:bookmarkStart w:id="57" w:name="_Toc514405291"/>
            <w:bookmarkStart w:id="58" w:name="_Toc517284604"/>
            <w:bookmarkStart w:id="59" w:name="_Toc518202822"/>
            <w:r w:rsidRPr="00471DB8">
              <w:rPr>
                <w:rFonts w:asciiTheme="majorHAnsi" w:eastAsia="Calibri" w:hAnsiTheme="majorHAnsi"/>
                <w:lang w:eastAsia="en-US"/>
              </w:rPr>
              <w:t>Приложение № 11</w:t>
            </w:r>
            <w:r w:rsidR="006A1AD6" w:rsidRPr="00471DB8">
              <w:rPr>
                <w:rFonts w:asciiTheme="majorHAnsi" w:eastAsia="Calibri" w:hAnsiTheme="majorHAnsi"/>
                <w:lang w:eastAsia="en-US"/>
              </w:rPr>
              <w:t xml:space="preserve"> –</w:t>
            </w:r>
            <w:bookmarkEnd w:id="57"/>
            <w:bookmarkEnd w:id="58"/>
            <w:r w:rsidR="00A23190" w:rsidRPr="00471DB8">
              <w:rPr>
                <w:rFonts w:asciiTheme="majorHAnsi" w:eastAsia="Calibri" w:hAnsiTheme="majorHAnsi"/>
                <w:lang w:eastAsia="en-US"/>
              </w:rPr>
              <w:t xml:space="preserve"> </w:t>
            </w:r>
            <w:bookmarkEnd w:id="59"/>
            <w:r w:rsidR="006476FB" w:rsidRPr="00471DB8">
              <w:rPr>
                <w:rFonts w:asciiTheme="majorHAnsi" w:eastAsia="Calibri" w:hAnsiTheme="majorHAnsi"/>
                <w:lang w:eastAsia="en-US"/>
              </w:rPr>
              <w:t xml:space="preserve">Декларация за </w:t>
            </w:r>
            <w:r w:rsidR="00932DE4" w:rsidRPr="00471DB8">
              <w:rPr>
                <w:rFonts w:asciiTheme="majorHAnsi" w:eastAsia="Calibri" w:hAnsiTheme="majorHAnsi"/>
                <w:lang w:eastAsia="en-US"/>
              </w:rPr>
              <w:t>минимални и</w:t>
            </w:r>
            <w:r w:rsidR="006476FB" w:rsidRPr="00471DB8">
              <w:rPr>
                <w:rFonts w:asciiTheme="majorHAnsi" w:eastAsia="Calibri" w:hAnsiTheme="majorHAnsi"/>
                <w:lang w:eastAsia="en-US"/>
              </w:rPr>
              <w:t xml:space="preserve"> държавни помощи.</w:t>
            </w:r>
          </w:p>
          <w:p w:rsidR="005C28D8" w:rsidRPr="00471DB8" w:rsidRDefault="005C28D8" w:rsidP="003C30F7">
            <w:pPr>
              <w:spacing w:line="276" w:lineRule="auto"/>
              <w:outlineLvl w:val="0"/>
              <w:rPr>
                <w:rFonts w:asciiTheme="majorHAnsi" w:eastAsia="Calibri" w:hAnsiTheme="majorHAnsi"/>
                <w:lang w:eastAsia="en-US"/>
              </w:rPr>
            </w:pPr>
            <w:r w:rsidRPr="00471DB8">
              <w:rPr>
                <w:rFonts w:asciiTheme="majorHAnsi" w:eastAsia="Calibri" w:hAnsiTheme="majorHAnsi"/>
                <w:lang w:eastAsia="en-US"/>
              </w:rPr>
              <w:t>Приложение №11а – Указания за попълване на декларация Приложение №11</w:t>
            </w:r>
          </w:p>
          <w:p w:rsidR="005C28D8" w:rsidRPr="00471DB8" w:rsidRDefault="005C28D8" w:rsidP="005C28D8">
            <w:pPr>
              <w:spacing w:line="276" w:lineRule="auto"/>
              <w:outlineLvl w:val="0"/>
              <w:rPr>
                <w:rFonts w:asciiTheme="majorHAnsi" w:hAnsiTheme="majorHAnsi"/>
              </w:rPr>
            </w:pPr>
            <w:bookmarkStart w:id="60" w:name="_Toc514405290"/>
            <w:bookmarkStart w:id="61" w:name="_Toc517284603"/>
            <w:bookmarkStart w:id="62" w:name="_Toc518202821"/>
            <w:bookmarkStart w:id="63" w:name="_Toc514405292"/>
            <w:bookmarkStart w:id="64" w:name="_Toc517284605"/>
            <w:r w:rsidRPr="00471DB8">
              <w:rPr>
                <w:rFonts w:asciiTheme="majorHAnsi" w:eastAsia="Calibri" w:hAnsiTheme="majorHAnsi"/>
                <w:lang w:eastAsia="en-US"/>
              </w:rPr>
              <w:t xml:space="preserve">Приложение № 12 – </w:t>
            </w:r>
            <w:bookmarkEnd w:id="60"/>
            <w:bookmarkEnd w:id="61"/>
            <w:r w:rsidRPr="00471DB8">
              <w:rPr>
                <w:rFonts w:asciiTheme="majorHAnsi" w:hAnsiTheme="majorHAnsi"/>
              </w:rPr>
              <w:t>Декларация за наличието на суровини за периода на изпълнение на бизнес плана при производство на електроенергия от биомаса и/или при производство на биоенергия.</w:t>
            </w:r>
          </w:p>
          <w:bookmarkEnd w:id="62"/>
          <w:p w:rsidR="00A23190" w:rsidRPr="00471DB8" w:rsidRDefault="006A1AD6" w:rsidP="00A23190">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 xml:space="preserve">Приложение № 13 – </w:t>
            </w:r>
            <w:r w:rsidR="00A23190" w:rsidRPr="00471DB8">
              <w:rPr>
                <w:rFonts w:asciiTheme="majorHAnsi" w:eastAsia="Calibri" w:hAnsiTheme="majorHAnsi"/>
                <w:lang w:eastAsia="en-US"/>
              </w:rPr>
              <w:t xml:space="preserve">Формуляр за мониторинг по </w:t>
            </w:r>
            <w:proofErr w:type="spellStart"/>
            <w:r w:rsidR="00A23190" w:rsidRPr="00471DB8">
              <w:rPr>
                <w:rFonts w:asciiTheme="majorHAnsi" w:eastAsia="Calibri" w:hAnsiTheme="majorHAnsi"/>
                <w:lang w:eastAsia="en-US"/>
              </w:rPr>
              <w:t>подмярка</w:t>
            </w:r>
            <w:proofErr w:type="spellEnd"/>
            <w:r w:rsidR="00A23190" w:rsidRPr="00471DB8">
              <w:rPr>
                <w:rFonts w:asciiTheme="majorHAnsi" w:eastAsia="Calibri" w:hAnsiTheme="majorHAnsi"/>
                <w:lang w:eastAsia="en-US"/>
              </w:rPr>
              <w:t xml:space="preserve"> 19.2. от ПРСР 2014-2020.</w:t>
            </w:r>
          </w:p>
          <w:bookmarkEnd w:id="63"/>
          <w:bookmarkEnd w:id="64"/>
          <w:p w:rsidR="006A1AD6" w:rsidRPr="00471DB8" w:rsidRDefault="006A1AD6" w:rsidP="003C30F7">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 xml:space="preserve">Приложение № 14 </w:t>
            </w:r>
            <w:r w:rsidR="00C3360E" w:rsidRPr="00471DB8">
              <w:rPr>
                <w:rFonts w:asciiTheme="majorHAnsi" w:eastAsia="Calibri" w:hAnsiTheme="majorHAnsi"/>
                <w:lang w:eastAsia="en-US"/>
              </w:rPr>
              <w:t>–</w:t>
            </w:r>
            <w:r w:rsidRPr="00471DB8">
              <w:rPr>
                <w:rFonts w:asciiTheme="majorHAnsi" w:eastAsia="Calibri" w:hAnsiTheme="majorHAnsi"/>
                <w:lang w:eastAsia="en-US"/>
              </w:rPr>
              <w:t xml:space="preserve"> Количествено-стойностна сметка</w:t>
            </w:r>
            <w:r w:rsidR="00363DE9" w:rsidRPr="00471DB8">
              <w:rPr>
                <w:rFonts w:asciiTheme="majorHAnsi" w:eastAsia="Calibri" w:hAnsiTheme="majorHAnsi"/>
                <w:lang w:eastAsia="en-US"/>
              </w:rPr>
              <w:t>.</w:t>
            </w:r>
          </w:p>
          <w:p w:rsidR="006A1AD6" w:rsidRPr="00471DB8" w:rsidRDefault="006A1AD6" w:rsidP="003C30F7">
            <w:pPr>
              <w:spacing w:line="276" w:lineRule="auto"/>
              <w:outlineLvl w:val="0"/>
              <w:rPr>
                <w:rFonts w:asciiTheme="majorHAnsi" w:eastAsia="Calibri" w:hAnsiTheme="majorHAnsi"/>
                <w:lang w:eastAsia="en-US"/>
              </w:rPr>
            </w:pPr>
            <w:bookmarkStart w:id="65" w:name="_Toc514405293"/>
            <w:bookmarkStart w:id="66" w:name="_Toc517284606"/>
            <w:bookmarkStart w:id="67" w:name="_Toc518202823"/>
            <w:r w:rsidRPr="00471DB8">
              <w:rPr>
                <w:rFonts w:asciiTheme="majorHAnsi" w:eastAsia="Calibri" w:hAnsiTheme="majorHAnsi"/>
                <w:lang w:eastAsia="en-US"/>
              </w:rPr>
              <w:t xml:space="preserve">Приложение № 15 – </w:t>
            </w:r>
            <w:r w:rsidR="00363DE9" w:rsidRPr="00471DB8">
              <w:rPr>
                <w:rFonts w:asciiTheme="majorHAnsi" w:eastAsia="Calibri" w:hAnsiTheme="majorHAnsi"/>
                <w:lang w:eastAsia="en-US"/>
              </w:rPr>
              <w:t>Справка за съществуващия и нает персонал.</w:t>
            </w:r>
            <w:bookmarkEnd w:id="65"/>
            <w:bookmarkEnd w:id="66"/>
            <w:bookmarkEnd w:id="67"/>
          </w:p>
          <w:p w:rsidR="006A1AD6" w:rsidRPr="00471DB8" w:rsidRDefault="00C3360E" w:rsidP="003C30F7">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Приложение № 16  –</w:t>
            </w:r>
            <w:r w:rsidR="006A1AD6" w:rsidRPr="00471DB8">
              <w:rPr>
                <w:rFonts w:asciiTheme="majorHAnsi" w:eastAsia="Calibri" w:hAnsiTheme="majorHAnsi"/>
                <w:lang w:eastAsia="en-US"/>
              </w:rPr>
              <w:t xml:space="preserve"> Запитване за оферта</w:t>
            </w:r>
            <w:r w:rsidR="00363DE9" w:rsidRPr="00471DB8">
              <w:rPr>
                <w:rFonts w:asciiTheme="majorHAnsi" w:eastAsia="Calibri" w:hAnsiTheme="majorHAnsi"/>
                <w:lang w:eastAsia="en-US"/>
              </w:rPr>
              <w:t>.</w:t>
            </w:r>
          </w:p>
          <w:p w:rsidR="00A23190" w:rsidRPr="00471DB8" w:rsidRDefault="006F7A2B" w:rsidP="00A23190">
            <w:pPr>
              <w:spacing w:line="276" w:lineRule="auto"/>
              <w:outlineLvl w:val="0"/>
              <w:rPr>
                <w:rFonts w:asciiTheme="majorHAnsi" w:eastAsia="Calibri" w:hAnsiTheme="majorHAnsi"/>
                <w:lang w:eastAsia="en-US"/>
              </w:rPr>
            </w:pPr>
            <w:bookmarkStart w:id="68" w:name="_Toc518202824"/>
            <w:r w:rsidRPr="00471DB8">
              <w:rPr>
                <w:rFonts w:asciiTheme="majorHAnsi" w:eastAsia="Calibri" w:hAnsiTheme="majorHAnsi"/>
                <w:lang w:eastAsia="en-US"/>
              </w:rPr>
              <w:t>Приложение № 1</w:t>
            </w:r>
            <w:r w:rsidR="006476FB" w:rsidRPr="00471DB8">
              <w:rPr>
                <w:rFonts w:asciiTheme="majorHAnsi" w:eastAsia="Calibri" w:hAnsiTheme="majorHAnsi"/>
                <w:lang w:eastAsia="en-US"/>
              </w:rPr>
              <w:t>7</w:t>
            </w:r>
            <w:r w:rsidRPr="00471DB8">
              <w:rPr>
                <w:rFonts w:asciiTheme="majorHAnsi" w:eastAsia="Calibri" w:hAnsiTheme="majorHAnsi"/>
                <w:lang w:eastAsia="en-US"/>
              </w:rPr>
              <w:t xml:space="preserve"> - </w:t>
            </w:r>
            <w:r w:rsidR="0028054C" w:rsidRPr="00471DB8">
              <w:rPr>
                <w:rFonts w:asciiTheme="majorHAnsi" w:eastAsia="Calibri" w:hAnsiTheme="majorHAnsi"/>
                <w:lang w:eastAsia="en-US"/>
              </w:rPr>
              <w:t>Декларация за неприложимите</w:t>
            </w:r>
            <w:r w:rsidR="00A23190" w:rsidRPr="00471DB8">
              <w:rPr>
                <w:rFonts w:asciiTheme="majorHAnsi" w:eastAsia="Calibri" w:hAnsiTheme="majorHAnsi"/>
                <w:lang w:eastAsia="en-US"/>
              </w:rPr>
              <w:t xml:space="preserve"> документи.</w:t>
            </w:r>
            <w:bookmarkEnd w:id="68"/>
          </w:p>
          <w:p w:rsidR="00EF2962" w:rsidRPr="00471DB8" w:rsidRDefault="00EF2962" w:rsidP="003C30F7">
            <w:pPr>
              <w:tabs>
                <w:tab w:val="left" w:pos="0"/>
                <w:tab w:val="left" w:pos="426"/>
              </w:tabs>
              <w:spacing w:line="276" w:lineRule="auto"/>
              <w:contextualSpacing/>
              <w:rPr>
                <w:rFonts w:asciiTheme="majorHAnsi" w:eastAsia="Calibri" w:hAnsiTheme="majorHAnsi"/>
                <w:b/>
                <w:lang w:eastAsia="en-US"/>
              </w:rPr>
            </w:pPr>
          </w:p>
          <w:p w:rsidR="00363DE9" w:rsidRPr="00471DB8" w:rsidRDefault="002B03F6" w:rsidP="003C30F7">
            <w:pPr>
              <w:tabs>
                <w:tab w:val="left" w:pos="0"/>
                <w:tab w:val="left" w:pos="426"/>
              </w:tabs>
              <w:spacing w:line="276" w:lineRule="auto"/>
              <w:contextualSpacing/>
              <w:rPr>
                <w:rFonts w:asciiTheme="majorHAnsi" w:eastAsia="Calibri" w:hAnsiTheme="majorHAnsi"/>
                <w:b/>
                <w:lang w:eastAsia="en-US"/>
              </w:rPr>
            </w:pPr>
            <w:r w:rsidRPr="00471DB8">
              <w:rPr>
                <w:rFonts w:asciiTheme="majorHAnsi" w:eastAsia="Calibri" w:hAnsiTheme="majorHAnsi"/>
                <w:b/>
                <w:lang w:eastAsia="en-US"/>
              </w:rPr>
              <w:lastRenderedPageBreak/>
              <w:t xml:space="preserve">28.2. </w:t>
            </w:r>
            <w:r w:rsidR="00363DE9" w:rsidRPr="00471DB8">
              <w:rPr>
                <w:rFonts w:asciiTheme="majorHAnsi" w:eastAsia="Calibri" w:hAnsiTheme="majorHAnsi"/>
                <w:b/>
                <w:lang w:eastAsia="en-US"/>
              </w:rPr>
              <w:t xml:space="preserve">Приложения </w:t>
            </w:r>
            <w:r w:rsidR="002868D5" w:rsidRPr="00471DB8">
              <w:rPr>
                <w:rFonts w:asciiTheme="majorHAnsi" w:eastAsia="Calibri" w:hAnsiTheme="majorHAnsi"/>
                <w:b/>
                <w:lang w:eastAsia="en-US"/>
              </w:rPr>
              <w:t>„Документи за информация”</w:t>
            </w:r>
          </w:p>
          <w:p w:rsidR="0010148D" w:rsidRPr="00471DB8" w:rsidRDefault="0010148D" w:rsidP="003C30F7">
            <w:pPr>
              <w:widowControl w:val="0"/>
              <w:autoSpaceDE w:val="0"/>
              <w:autoSpaceDN w:val="0"/>
              <w:adjustRightInd w:val="0"/>
              <w:spacing w:line="276" w:lineRule="auto"/>
              <w:rPr>
                <w:rFonts w:asciiTheme="majorHAnsi" w:hAnsiTheme="majorHAnsi"/>
                <w:b/>
              </w:rPr>
            </w:pPr>
            <w:r w:rsidRPr="00471DB8">
              <w:rPr>
                <w:rFonts w:asciiTheme="majorHAnsi" w:eastAsia="Calibri" w:hAnsiTheme="majorHAnsi"/>
                <w:lang w:eastAsia="en-US"/>
              </w:rPr>
              <w:t>Приложение № 1</w:t>
            </w:r>
            <w:r w:rsidRPr="00471DB8">
              <w:rPr>
                <w:rFonts w:asciiTheme="majorHAnsi" w:hAnsiTheme="majorHAnsi"/>
                <w:b/>
                <w:bCs/>
              </w:rPr>
              <w:t xml:space="preserve"> </w:t>
            </w:r>
            <w:r w:rsidRPr="00471DB8">
              <w:rPr>
                <w:rFonts w:asciiTheme="majorHAnsi" w:eastAsia="Calibri" w:hAnsiTheme="majorHAnsi"/>
                <w:lang w:eastAsia="en-US"/>
              </w:rPr>
              <w:t xml:space="preserve">– </w:t>
            </w:r>
            <w:r w:rsidRPr="00471DB8">
              <w:rPr>
                <w:rFonts w:asciiTheme="majorHAnsi" w:hAnsiTheme="majorHAnsi"/>
              </w:rPr>
              <w:t>Използвани съкращения и основни дефиниции/определения.</w:t>
            </w:r>
          </w:p>
          <w:p w:rsidR="006578C3" w:rsidRPr="00471DB8" w:rsidRDefault="0084022F" w:rsidP="003C30F7">
            <w:pPr>
              <w:spacing w:line="276" w:lineRule="auto"/>
              <w:rPr>
                <w:rFonts w:asciiTheme="majorHAnsi" w:eastAsia="Calibri" w:hAnsiTheme="majorHAnsi"/>
                <w:color w:val="FF0000"/>
                <w:lang w:eastAsia="en-US"/>
              </w:rPr>
            </w:pPr>
            <w:r w:rsidRPr="00471DB8">
              <w:rPr>
                <w:rFonts w:asciiTheme="majorHAnsi" w:eastAsia="Calibri" w:hAnsiTheme="majorHAnsi"/>
                <w:lang w:eastAsia="en-US"/>
              </w:rPr>
              <w:t xml:space="preserve">Приложение № 2 </w:t>
            </w:r>
            <w:r w:rsidR="004C1821" w:rsidRPr="00471DB8">
              <w:rPr>
                <w:rFonts w:asciiTheme="majorHAnsi" w:eastAsia="Calibri" w:hAnsiTheme="majorHAnsi"/>
                <w:lang w:eastAsia="en-US"/>
              </w:rPr>
              <w:t>–</w:t>
            </w:r>
            <w:r w:rsidRPr="00471DB8">
              <w:rPr>
                <w:rFonts w:asciiTheme="majorHAnsi" w:eastAsia="Calibri" w:hAnsiTheme="majorHAnsi"/>
                <w:lang w:eastAsia="en-US"/>
              </w:rPr>
              <w:t xml:space="preserve"> </w:t>
            </w:r>
            <w:r w:rsidR="006578C3" w:rsidRPr="00471DB8">
              <w:rPr>
                <w:rFonts w:asciiTheme="majorHAnsi" w:eastAsia="Calibri" w:hAnsiTheme="majorHAnsi"/>
                <w:lang w:eastAsia="en-US"/>
              </w:rPr>
              <w:t>Указания за попълване на формуляр за кандидатстване чрез ИСУН2020</w:t>
            </w:r>
            <w:r w:rsidR="002B03F6" w:rsidRPr="00471DB8">
              <w:rPr>
                <w:rFonts w:asciiTheme="majorHAnsi" w:eastAsia="Calibri" w:hAnsiTheme="majorHAnsi"/>
                <w:lang w:eastAsia="en-US"/>
              </w:rPr>
              <w:t>.</w:t>
            </w:r>
            <w:r w:rsidR="00E0130A" w:rsidRPr="00471DB8">
              <w:rPr>
                <w:rFonts w:asciiTheme="majorHAnsi" w:eastAsia="Calibri" w:hAnsiTheme="majorHAnsi"/>
                <w:lang w:eastAsia="en-US"/>
              </w:rPr>
              <w:t xml:space="preserve"> </w:t>
            </w:r>
          </w:p>
          <w:p w:rsidR="00CE7BAE" w:rsidRPr="00471DB8" w:rsidRDefault="006578C3" w:rsidP="003C30F7">
            <w:pPr>
              <w:pStyle w:val="Default"/>
              <w:spacing w:before="0" w:line="276" w:lineRule="auto"/>
              <w:rPr>
                <w:rFonts w:asciiTheme="majorHAnsi" w:eastAsia="Calibri" w:hAnsiTheme="majorHAnsi" w:cs="Times New Roman"/>
                <w:lang w:val="bg-BG" w:eastAsia="en-US"/>
              </w:rPr>
            </w:pPr>
            <w:r w:rsidRPr="00471DB8">
              <w:rPr>
                <w:rFonts w:asciiTheme="majorHAnsi" w:eastAsia="Calibri" w:hAnsiTheme="majorHAnsi" w:cs="Times New Roman"/>
                <w:lang w:val="bg-BG" w:eastAsia="en-US"/>
              </w:rPr>
              <w:t>Приложение № 3</w:t>
            </w:r>
            <w:r w:rsidR="00B94124" w:rsidRPr="00471DB8">
              <w:rPr>
                <w:rFonts w:asciiTheme="majorHAnsi" w:hAnsiTheme="majorHAnsi" w:cs="Times New Roman"/>
                <w:lang w:val="bg-BG"/>
              </w:rPr>
              <w:t xml:space="preserve"> </w:t>
            </w:r>
            <w:r w:rsidR="00C3360E" w:rsidRPr="00471DB8">
              <w:rPr>
                <w:rFonts w:asciiTheme="majorHAnsi" w:eastAsia="Calibri" w:hAnsiTheme="majorHAnsi" w:cs="Times New Roman"/>
                <w:lang w:val="bg-BG" w:eastAsia="en-US"/>
              </w:rPr>
              <w:t>–</w:t>
            </w:r>
            <w:r w:rsidR="00B94124" w:rsidRPr="00471DB8">
              <w:rPr>
                <w:rFonts w:asciiTheme="majorHAnsi" w:hAnsiTheme="majorHAnsi" w:cs="Times New Roman"/>
                <w:lang w:val="bg-BG"/>
              </w:rPr>
              <w:t xml:space="preserve"> </w:t>
            </w:r>
            <w:r w:rsidR="00B94124" w:rsidRPr="00471DB8">
              <w:rPr>
                <w:rFonts w:asciiTheme="majorHAnsi" w:hAnsiTheme="majorHAnsi" w:cs="Times New Roman"/>
                <w:bCs/>
                <w:lang w:val="bg-BG"/>
              </w:rPr>
              <w:t xml:space="preserve">Указания за попълване на Декларацията по чл. 3 и чл. 4 от </w:t>
            </w:r>
            <w:r w:rsidR="003C30F7" w:rsidRPr="00471DB8">
              <w:rPr>
                <w:rFonts w:asciiTheme="majorHAnsi" w:hAnsiTheme="majorHAnsi" w:cs="Times New Roman"/>
                <w:bCs/>
                <w:lang w:val="bg-BG"/>
              </w:rPr>
              <w:t>ЗМСП</w:t>
            </w:r>
            <w:r w:rsidR="002B03F6" w:rsidRPr="00471DB8">
              <w:rPr>
                <w:rFonts w:asciiTheme="majorHAnsi" w:hAnsiTheme="majorHAnsi" w:cs="Times New Roman"/>
                <w:bCs/>
                <w:lang w:val="bg-BG"/>
              </w:rPr>
              <w:t>.</w:t>
            </w:r>
          </w:p>
          <w:p w:rsidR="001A0500" w:rsidRPr="00471DB8" w:rsidRDefault="00C3360E" w:rsidP="003C30F7">
            <w:pPr>
              <w:spacing w:line="276" w:lineRule="auto"/>
              <w:outlineLvl w:val="0"/>
              <w:rPr>
                <w:rFonts w:asciiTheme="majorHAnsi" w:eastAsia="Calibri" w:hAnsiTheme="majorHAnsi"/>
                <w:i/>
                <w:lang w:eastAsia="en-US"/>
              </w:rPr>
            </w:pPr>
            <w:bookmarkStart w:id="69" w:name="_Toc517284607"/>
            <w:bookmarkStart w:id="70" w:name="_Toc518202825"/>
            <w:r w:rsidRPr="00471DB8">
              <w:rPr>
                <w:rFonts w:asciiTheme="majorHAnsi" w:eastAsia="Calibri" w:hAnsiTheme="majorHAnsi"/>
                <w:lang w:eastAsia="en-US"/>
              </w:rPr>
              <w:t xml:space="preserve">Приложение № </w:t>
            </w:r>
            <w:r w:rsidR="006578C3" w:rsidRPr="00471DB8">
              <w:rPr>
                <w:rFonts w:asciiTheme="majorHAnsi" w:eastAsia="Calibri" w:hAnsiTheme="majorHAnsi"/>
                <w:lang w:eastAsia="en-US"/>
              </w:rPr>
              <w:t>4</w:t>
            </w:r>
            <w:r w:rsidR="00B94124" w:rsidRPr="00471DB8">
              <w:rPr>
                <w:rFonts w:asciiTheme="majorHAnsi" w:eastAsia="Calibri" w:hAnsiTheme="majorHAnsi"/>
                <w:lang w:eastAsia="en-US"/>
              </w:rPr>
              <w:t xml:space="preserve"> </w:t>
            </w:r>
            <w:r w:rsidRPr="00471DB8">
              <w:rPr>
                <w:rFonts w:asciiTheme="majorHAnsi" w:eastAsia="Calibri" w:hAnsiTheme="majorHAnsi"/>
                <w:lang w:eastAsia="en-US"/>
              </w:rPr>
              <w:t xml:space="preserve">– </w:t>
            </w:r>
            <w:r w:rsidR="00B94124" w:rsidRPr="00471DB8">
              <w:rPr>
                <w:rFonts w:asciiTheme="majorHAnsi" w:eastAsia="Calibri" w:hAnsiTheme="majorHAnsi"/>
                <w:lang w:eastAsia="en-US"/>
              </w:rPr>
              <w:t xml:space="preserve">Таблица за изчисляване на икономическия размер </w:t>
            </w:r>
            <w:r w:rsidR="0028054C" w:rsidRPr="00471DB8">
              <w:rPr>
                <w:rFonts w:asciiTheme="majorHAnsi" w:eastAsia="Calibri" w:hAnsiTheme="majorHAnsi"/>
                <w:lang w:eastAsia="en-US"/>
              </w:rPr>
              <w:t xml:space="preserve">(СПО) </w:t>
            </w:r>
            <w:r w:rsidR="00B94124" w:rsidRPr="00471DB8">
              <w:rPr>
                <w:rFonts w:asciiTheme="majorHAnsi" w:eastAsia="Calibri" w:hAnsiTheme="majorHAnsi"/>
                <w:lang w:eastAsia="en-US"/>
              </w:rPr>
              <w:t>на земеделските стопанства</w:t>
            </w:r>
            <w:r w:rsidR="001A0500" w:rsidRPr="00471DB8">
              <w:rPr>
                <w:rFonts w:asciiTheme="majorHAnsi" w:eastAsia="Calibri" w:hAnsiTheme="majorHAnsi"/>
                <w:lang w:eastAsia="en-US"/>
              </w:rPr>
              <w:t xml:space="preserve"> </w:t>
            </w:r>
            <w:r w:rsidR="00FA736F" w:rsidRPr="00471DB8">
              <w:rPr>
                <w:rFonts w:asciiTheme="majorHAnsi" w:eastAsia="Calibri" w:hAnsiTheme="majorHAnsi"/>
                <w:lang w:eastAsia="en-US"/>
              </w:rPr>
              <w:t>–</w:t>
            </w:r>
            <w:r w:rsidR="0010148D" w:rsidRPr="00471DB8">
              <w:rPr>
                <w:rFonts w:asciiTheme="majorHAnsi" w:eastAsia="Calibri" w:hAnsiTheme="majorHAnsi"/>
                <w:i/>
                <w:lang w:eastAsia="en-US"/>
              </w:rPr>
              <w:t xml:space="preserve"> използва се за попълване на </w:t>
            </w:r>
            <w:r w:rsidR="001A0500" w:rsidRPr="00471DB8">
              <w:rPr>
                <w:rFonts w:asciiTheme="majorHAnsi" w:eastAsia="Calibri" w:hAnsiTheme="majorHAnsi"/>
                <w:i/>
                <w:lang w:eastAsia="en-US"/>
              </w:rPr>
              <w:t>Приложение № 1</w:t>
            </w:r>
            <w:r w:rsidR="006F7A2B" w:rsidRPr="00471DB8">
              <w:rPr>
                <w:rFonts w:asciiTheme="majorHAnsi" w:eastAsia="Calibri" w:hAnsiTheme="majorHAnsi"/>
                <w:i/>
                <w:lang w:eastAsia="en-US"/>
              </w:rPr>
              <w:t>0</w:t>
            </w:r>
            <w:r w:rsidR="001A0500" w:rsidRPr="00471DB8">
              <w:rPr>
                <w:rFonts w:asciiTheme="majorHAnsi" w:eastAsia="Calibri" w:hAnsiTheme="majorHAnsi"/>
                <w:i/>
                <w:lang w:eastAsia="en-US"/>
              </w:rPr>
              <w:t xml:space="preserve"> </w:t>
            </w:r>
            <w:r w:rsidR="00737910" w:rsidRPr="00471DB8">
              <w:rPr>
                <w:rFonts w:asciiTheme="majorHAnsi" w:eastAsia="Calibri" w:hAnsiTheme="majorHAnsi"/>
                <w:i/>
                <w:lang w:eastAsia="en-US"/>
              </w:rPr>
              <w:t>по т. 28.1</w:t>
            </w:r>
            <w:r w:rsidR="001A0500" w:rsidRPr="00471DB8">
              <w:rPr>
                <w:rFonts w:asciiTheme="majorHAnsi" w:eastAsia="Calibri" w:hAnsiTheme="majorHAnsi"/>
                <w:i/>
                <w:lang w:eastAsia="en-US"/>
              </w:rPr>
              <w:t>.</w:t>
            </w:r>
            <w:bookmarkEnd w:id="69"/>
            <w:bookmarkEnd w:id="70"/>
          </w:p>
          <w:p w:rsidR="00B94124" w:rsidRPr="00471DB8" w:rsidRDefault="006578C3" w:rsidP="003C30F7">
            <w:pPr>
              <w:tabs>
                <w:tab w:val="left" w:pos="0"/>
                <w:tab w:val="left" w:pos="426"/>
              </w:tabs>
              <w:spacing w:line="276" w:lineRule="auto"/>
              <w:contextualSpacing/>
              <w:rPr>
                <w:rFonts w:asciiTheme="majorHAnsi" w:eastAsia="Calibri" w:hAnsiTheme="majorHAnsi"/>
                <w:lang w:eastAsia="en-US"/>
              </w:rPr>
            </w:pPr>
            <w:r w:rsidRPr="00471DB8">
              <w:rPr>
                <w:rFonts w:asciiTheme="majorHAnsi" w:eastAsia="Calibri" w:hAnsiTheme="majorHAnsi"/>
                <w:lang w:eastAsia="en-US"/>
              </w:rPr>
              <w:t>Приложение № 5</w:t>
            </w:r>
            <w:r w:rsidR="00B94124" w:rsidRPr="00471DB8">
              <w:rPr>
                <w:rFonts w:asciiTheme="majorHAnsi" w:eastAsia="Calibri" w:hAnsiTheme="majorHAnsi"/>
                <w:lang w:eastAsia="en-US"/>
              </w:rPr>
              <w:t xml:space="preserve"> </w:t>
            </w:r>
            <w:r w:rsidR="00C3360E" w:rsidRPr="00471DB8">
              <w:rPr>
                <w:rFonts w:asciiTheme="majorHAnsi" w:eastAsia="Calibri" w:hAnsiTheme="majorHAnsi"/>
                <w:lang w:eastAsia="en-US"/>
              </w:rPr>
              <w:t xml:space="preserve">– </w:t>
            </w:r>
            <w:r w:rsidR="00B94124" w:rsidRPr="00471DB8">
              <w:rPr>
                <w:rFonts w:asciiTheme="majorHAnsi" w:eastAsia="Calibri" w:hAnsiTheme="majorHAnsi"/>
                <w:lang w:eastAsia="en-US"/>
              </w:rPr>
              <w:t xml:space="preserve">Инструкция за попълване на Таблица за изчисляване на икономическия размер </w:t>
            </w:r>
            <w:r w:rsidR="0028054C" w:rsidRPr="00471DB8">
              <w:rPr>
                <w:rFonts w:asciiTheme="majorHAnsi" w:eastAsia="Calibri" w:hAnsiTheme="majorHAnsi"/>
                <w:lang w:eastAsia="en-US"/>
              </w:rPr>
              <w:t xml:space="preserve">(СПО) </w:t>
            </w:r>
            <w:r w:rsidR="00B94124" w:rsidRPr="00471DB8">
              <w:rPr>
                <w:rFonts w:asciiTheme="majorHAnsi" w:eastAsia="Calibri" w:hAnsiTheme="majorHAnsi"/>
                <w:lang w:eastAsia="en-US"/>
              </w:rPr>
              <w:t>на  земеделските стопанства</w:t>
            </w:r>
            <w:r w:rsidR="002B03F6" w:rsidRPr="00471DB8">
              <w:rPr>
                <w:rFonts w:asciiTheme="majorHAnsi" w:eastAsia="Calibri" w:hAnsiTheme="majorHAnsi"/>
                <w:lang w:eastAsia="en-US"/>
              </w:rPr>
              <w:t>.</w:t>
            </w:r>
          </w:p>
          <w:p w:rsidR="003F3E04" w:rsidRDefault="003F3E04" w:rsidP="0098222A">
            <w:pPr>
              <w:spacing w:line="276" w:lineRule="auto"/>
              <w:jc w:val="both"/>
              <w:rPr>
                <w:rFonts w:asciiTheme="majorHAnsi" w:eastAsia="Calibri" w:hAnsiTheme="majorHAnsi"/>
                <w:lang w:eastAsia="en-US"/>
              </w:rPr>
            </w:pPr>
            <w:r>
              <w:rPr>
                <w:rFonts w:asciiTheme="majorHAnsi" w:eastAsia="Calibri" w:hAnsiTheme="majorHAnsi"/>
                <w:lang w:eastAsia="en-US"/>
              </w:rPr>
              <w:t>Приложение №6 – ВП,2 Вътрешни правила за оценка на проектни предложения по мерките на МИГ Кирково Златоград, финансирани от ПРСР.</w:t>
            </w:r>
          </w:p>
          <w:p w:rsidR="00B94124" w:rsidRPr="00471DB8" w:rsidRDefault="006578C3" w:rsidP="0098222A">
            <w:pPr>
              <w:spacing w:line="276" w:lineRule="auto"/>
              <w:jc w:val="both"/>
              <w:rPr>
                <w:rFonts w:asciiTheme="majorHAnsi" w:hAnsiTheme="majorHAnsi"/>
              </w:rPr>
            </w:pPr>
            <w:r w:rsidRPr="00471DB8">
              <w:rPr>
                <w:rFonts w:asciiTheme="majorHAnsi" w:eastAsia="Calibri" w:hAnsiTheme="majorHAnsi"/>
                <w:lang w:eastAsia="en-US"/>
              </w:rPr>
              <w:t>Приложение № 7</w:t>
            </w:r>
            <w:r w:rsidR="00B94124" w:rsidRPr="00471DB8">
              <w:rPr>
                <w:rFonts w:asciiTheme="majorHAnsi" w:eastAsia="Calibri" w:hAnsiTheme="majorHAnsi"/>
                <w:lang w:eastAsia="en-US"/>
              </w:rPr>
              <w:t xml:space="preserve"> </w:t>
            </w:r>
            <w:r w:rsidR="00C3360E" w:rsidRPr="00471DB8">
              <w:rPr>
                <w:rFonts w:asciiTheme="majorHAnsi" w:eastAsia="Calibri" w:hAnsiTheme="majorHAnsi"/>
                <w:lang w:eastAsia="en-US"/>
              </w:rPr>
              <w:t xml:space="preserve">– </w:t>
            </w:r>
            <w:r w:rsidR="00B94124" w:rsidRPr="00471DB8">
              <w:rPr>
                <w:rFonts w:asciiTheme="majorHAnsi" w:hAnsiTheme="majorHAnsi"/>
              </w:rPr>
              <w:t xml:space="preserve">Списък с наименованията на активите, дейностите и услугите, </w:t>
            </w:r>
          </w:p>
          <w:p w:rsidR="00B94124" w:rsidRPr="00471DB8" w:rsidRDefault="00B94124" w:rsidP="0098222A">
            <w:pPr>
              <w:spacing w:line="276" w:lineRule="auto"/>
              <w:jc w:val="both"/>
              <w:rPr>
                <w:rFonts w:asciiTheme="majorHAnsi" w:hAnsiTheme="majorHAnsi"/>
              </w:rPr>
            </w:pPr>
            <w:r w:rsidRPr="00471DB8">
              <w:rPr>
                <w:rFonts w:asciiTheme="majorHAnsi" w:hAnsiTheme="majorHAnsi"/>
              </w:rPr>
              <w:t xml:space="preserve">за които </w:t>
            </w:r>
            <w:r w:rsidR="0098222A" w:rsidRPr="00471DB8">
              <w:rPr>
                <w:rFonts w:asciiTheme="majorHAnsi" w:hAnsiTheme="majorHAnsi"/>
              </w:rPr>
              <w:t xml:space="preserve">ДФ „Земеделие” </w:t>
            </w:r>
            <w:r w:rsidR="003C30F7" w:rsidRPr="00471DB8">
              <w:rPr>
                <w:rFonts w:asciiTheme="majorHAnsi" w:hAnsiTheme="majorHAnsi"/>
              </w:rPr>
              <w:t xml:space="preserve">има </w:t>
            </w:r>
            <w:r w:rsidRPr="00471DB8">
              <w:rPr>
                <w:rFonts w:asciiTheme="majorHAnsi" w:hAnsiTheme="majorHAnsi"/>
              </w:rPr>
              <w:t>определени референтни разходи</w:t>
            </w:r>
            <w:r w:rsidR="002B03F6" w:rsidRPr="00471DB8">
              <w:rPr>
                <w:rFonts w:asciiTheme="majorHAnsi" w:hAnsiTheme="majorHAnsi"/>
              </w:rPr>
              <w:t>.</w:t>
            </w:r>
          </w:p>
          <w:p w:rsidR="006119C6" w:rsidRPr="00471DB8" w:rsidRDefault="006119C6" w:rsidP="0098222A">
            <w:pPr>
              <w:spacing w:line="276" w:lineRule="auto"/>
              <w:jc w:val="both"/>
              <w:rPr>
                <w:rFonts w:asciiTheme="majorHAnsi" w:hAnsiTheme="majorHAnsi"/>
                <w:bCs/>
                <w:shd w:val="clear" w:color="auto" w:fill="FEFEFE"/>
              </w:rPr>
            </w:pPr>
            <w:r w:rsidRPr="00471DB8">
              <w:rPr>
                <w:rFonts w:asciiTheme="majorHAnsi" w:eastAsia="Calibri" w:hAnsiTheme="majorHAnsi"/>
                <w:lang w:eastAsia="en-US"/>
              </w:rPr>
              <w:t>Приложение № 8</w:t>
            </w:r>
            <w:r w:rsidRPr="00471DB8">
              <w:rPr>
                <w:rFonts w:asciiTheme="majorHAnsi" w:hAnsiTheme="majorHAnsi"/>
                <w:bCs/>
                <w:shd w:val="clear" w:color="auto" w:fill="FEFEFE"/>
              </w:rPr>
              <w:t xml:space="preserve"> </w:t>
            </w:r>
            <w:r w:rsidR="00C3360E" w:rsidRPr="00471DB8">
              <w:rPr>
                <w:rFonts w:asciiTheme="majorHAnsi" w:eastAsia="Calibri" w:hAnsiTheme="majorHAnsi"/>
                <w:lang w:eastAsia="en-US"/>
              </w:rPr>
              <w:t xml:space="preserve">– </w:t>
            </w:r>
            <w:r w:rsidRPr="00471DB8">
              <w:rPr>
                <w:rFonts w:asciiTheme="majorHAnsi" w:hAnsiTheme="majorHAnsi"/>
                <w:bCs/>
                <w:shd w:val="clear" w:color="auto" w:fill="FEFEFE"/>
              </w:rPr>
              <w:t>Списък по член 38 от Договора за функционирането на Европейск</w:t>
            </w:r>
            <w:r w:rsidR="0098222A" w:rsidRPr="00471DB8">
              <w:rPr>
                <w:rFonts w:asciiTheme="majorHAnsi" w:hAnsiTheme="majorHAnsi"/>
                <w:bCs/>
                <w:shd w:val="clear" w:color="auto" w:fill="FEFEFE"/>
              </w:rPr>
              <w:t>ия съюз и р</w:t>
            </w:r>
            <w:r w:rsidRPr="00471DB8">
              <w:rPr>
                <w:rFonts w:asciiTheme="majorHAnsi" w:hAnsiTheme="majorHAnsi"/>
                <w:bCs/>
                <w:shd w:val="clear" w:color="auto" w:fill="FEFEFE"/>
              </w:rPr>
              <w:t>аботни операции по първична преработка на памук</w:t>
            </w:r>
            <w:r w:rsidR="0098222A" w:rsidRPr="00471DB8">
              <w:rPr>
                <w:rFonts w:asciiTheme="majorHAnsi" w:hAnsiTheme="majorHAnsi"/>
                <w:bCs/>
                <w:shd w:val="clear" w:color="auto" w:fill="FEFEFE"/>
              </w:rPr>
              <w:t xml:space="preserve"> – Приложение І към ДФЕС</w:t>
            </w:r>
            <w:r w:rsidR="002B03F6" w:rsidRPr="00471DB8">
              <w:rPr>
                <w:rFonts w:asciiTheme="majorHAnsi" w:hAnsiTheme="majorHAnsi"/>
                <w:bCs/>
                <w:shd w:val="clear" w:color="auto" w:fill="FEFEFE"/>
              </w:rPr>
              <w:t>.</w:t>
            </w:r>
          </w:p>
          <w:p w:rsidR="0098222A" w:rsidRPr="00471DB8" w:rsidRDefault="006578C3" w:rsidP="0098222A">
            <w:pPr>
              <w:tabs>
                <w:tab w:val="left" w:pos="0"/>
                <w:tab w:val="left" w:pos="426"/>
              </w:tabs>
              <w:spacing w:line="276" w:lineRule="auto"/>
              <w:contextualSpacing/>
              <w:jc w:val="both"/>
              <w:rPr>
                <w:rFonts w:asciiTheme="majorHAnsi" w:eastAsia="Calibri" w:hAnsiTheme="majorHAnsi"/>
                <w:lang w:eastAsia="en-US"/>
              </w:rPr>
            </w:pPr>
            <w:r w:rsidRPr="00471DB8">
              <w:rPr>
                <w:rFonts w:asciiTheme="majorHAnsi" w:eastAsia="Calibri" w:hAnsiTheme="majorHAnsi"/>
                <w:lang w:eastAsia="en-US"/>
              </w:rPr>
              <w:t xml:space="preserve">Приложение № </w:t>
            </w:r>
            <w:r w:rsidR="006119C6" w:rsidRPr="00471DB8">
              <w:rPr>
                <w:rFonts w:asciiTheme="majorHAnsi" w:eastAsia="Calibri" w:hAnsiTheme="majorHAnsi"/>
                <w:lang w:eastAsia="en-US"/>
              </w:rPr>
              <w:t>9</w:t>
            </w:r>
            <w:r w:rsidR="00B94124" w:rsidRPr="00471DB8">
              <w:rPr>
                <w:rFonts w:asciiTheme="majorHAnsi" w:eastAsia="Calibri" w:hAnsiTheme="majorHAnsi"/>
                <w:lang w:eastAsia="en-US"/>
              </w:rPr>
              <w:t xml:space="preserve"> </w:t>
            </w:r>
            <w:r w:rsidR="00C3360E" w:rsidRPr="00471DB8">
              <w:rPr>
                <w:rFonts w:asciiTheme="majorHAnsi" w:eastAsia="Calibri" w:hAnsiTheme="majorHAnsi"/>
                <w:lang w:eastAsia="en-US"/>
              </w:rPr>
              <w:t xml:space="preserve">– </w:t>
            </w:r>
            <w:r w:rsidR="00B94124" w:rsidRPr="00471DB8">
              <w:rPr>
                <w:rFonts w:asciiTheme="majorHAnsi" w:eastAsia="Calibri" w:hAnsiTheme="majorHAnsi"/>
                <w:lang w:eastAsia="en-US"/>
              </w:rPr>
              <w:t xml:space="preserve">Таблица за оценка на административно съответствие и допустимост, с две </w:t>
            </w:r>
            <w:r w:rsidR="003C30F7" w:rsidRPr="00471DB8">
              <w:rPr>
                <w:rFonts w:asciiTheme="majorHAnsi" w:eastAsia="Calibri" w:hAnsiTheme="majorHAnsi"/>
                <w:lang w:eastAsia="en-US"/>
              </w:rPr>
              <w:t>приложения</w:t>
            </w:r>
            <w:r w:rsidR="00B94124" w:rsidRPr="00471DB8">
              <w:rPr>
                <w:rFonts w:asciiTheme="majorHAnsi" w:eastAsia="Calibri" w:hAnsiTheme="majorHAnsi"/>
                <w:lang w:eastAsia="en-US"/>
              </w:rPr>
              <w:t xml:space="preserve"> към нея</w:t>
            </w:r>
            <w:r w:rsidR="0098222A" w:rsidRPr="00471DB8">
              <w:rPr>
                <w:rFonts w:asciiTheme="majorHAnsi" w:eastAsia="Calibri" w:hAnsiTheme="majorHAnsi"/>
                <w:lang w:eastAsia="en-US"/>
              </w:rPr>
              <w:t xml:space="preserve">: </w:t>
            </w:r>
          </w:p>
          <w:p w:rsidR="0098222A" w:rsidRPr="00471DB8" w:rsidRDefault="0098222A" w:rsidP="00345122">
            <w:pPr>
              <w:tabs>
                <w:tab w:val="left" w:pos="0"/>
                <w:tab w:val="left" w:pos="426"/>
              </w:tabs>
              <w:spacing w:line="276" w:lineRule="auto"/>
              <w:ind w:left="708"/>
              <w:contextualSpacing/>
              <w:jc w:val="both"/>
              <w:rPr>
                <w:rFonts w:asciiTheme="majorHAnsi" w:eastAsia="Calibri" w:hAnsiTheme="majorHAnsi"/>
                <w:lang w:eastAsia="en-US"/>
              </w:rPr>
            </w:pPr>
            <w:r w:rsidRPr="00471DB8">
              <w:rPr>
                <w:rFonts w:asciiTheme="majorHAnsi" w:eastAsia="Calibri" w:hAnsiTheme="majorHAnsi"/>
                <w:lang w:eastAsia="en-US"/>
              </w:rPr>
              <w:t>Приложения № 9</w:t>
            </w:r>
            <w:r w:rsidR="00E31841" w:rsidRPr="00471DB8">
              <w:rPr>
                <w:rFonts w:asciiTheme="majorHAnsi" w:eastAsia="Calibri" w:hAnsiTheme="majorHAnsi"/>
                <w:lang w:eastAsia="en-US"/>
              </w:rPr>
              <w:t>-</w:t>
            </w:r>
            <w:r w:rsidRPr="00471DB8">
              <w:rPr>
                <w:rFonts w:asciiTheme="majorHAnsi" w:eastAsia="Calibri" w:hAnsiTheme="majorHAnsi"/>
                <w:lang w:eastAsia="en-US"/>
              </w:rPr>
              <w:t>а – Образец на Доклад/протокол от посещение на място;</w:t>
            </w:r>
          </w:p>
          <w:p w:rsidR="006578C3" w:rsidRPr="00471DB8" w:rsidRDefault="0098222A" w:rsidP="00345122">
            <w:pPr>
              <w:tabs>
                <w:tab w:val="left" w:pos="0"/>
                <w:tab w:val="left" w:pos="426"/>
              </w:tabs>
              <w:spacing w:line="276" w:lineRule="auto"/>
              <w:ind w:left="708"/>
              <w:contextualSpacing/>
              <w:jc w:val="both"/>
              <w:rPr>
                <w:rFonts w:asciiTheme="majorHAnsi" w:eastAsia="Calibri" w:hAnsiTheme="majorHAnsi"/>
                <w:lang w:eastAsia="en-US"/>
              </w:rPr>
            </w:pPr>
            <w:r w:rsidRPr="00471DB8">
              <w:rPr>
                <w:rFonts w:asciiTheme="majorHAnsi" w:eastAsia="Calibri" w:hAnsiTheme="majorHAnsi"/>
                <w:lang w:eastAsia="en-US"/>
              </w:rPr>
              <w:t xml:space="preserve">Приложение </w:t>
            </w:r>
            <w:r w:rsidR="002B03F6" w:rsidRPr="00471DB8">
              <w:rPr>
                <w:rFonts w:asciiTheme="majorHAnsi" w:eastAsia="Calibri" w:hAnsiTheme="majorHAnsi"/>
                <w:lang w:eastAsia="en-US"/>
              </w:rPr>
              <w:t>№ 9</w:t>
            </w:r>
            <w:r w:rsidR="00E31841" w:rsidRPr="00471DB8">
              <w:rPr>
                <w:rFonts w:asciiTheme="majorHAnsi" w:eastAsia="Calibri" w:hAnsiTheme="majorHAnsi"/>
                <w:lang w:eastAsia="en-US"/>
              </w:rPr>
              <w:t>-</w:t>
            </w:r>
            <w:r w:rsidR="002B03F6" w:rsidRPr="00471DB8">
              <w:rPr>
                <w:rFonts w:asciiTheme="majorHAnsi" w:eastAsia="Calibri" w:hAnsiTheme="majorHAnsi"/>
                <w:lang w:eastAsia="en-US"/>
              </w:rPr>
              <w:t>б</w:t>
            </w:r>
            <w:r w:rsidRPr="00471DB8">
              <w:rPr>
                <w:rFonts w:asciiTheme="majorHAnsi" w:eastAsia="Calibri" w:hAnsiTheme="majorHAnsi"/>
                <w:lang w:eastAsia="en-US"/>
              </w:rPr>
              <w:t xml:space="preserve"> – Работен лист за оценка на бизнес плана.</w:t>
            </w:r>
          </w:p>
          <w:p w:rsidR="00E84A7A" w:rsidRPr="00471DB8" w:rsidRDefault="006578C3" w:rsidP="006F7A2B">
            <w:pPr>
              <w:tabs>
                <w:tab w:val="left" w:pos="0"/>
                <w:tab w:val="left" w:pos="426"/>
              </w:tabs>
              <w:spacing w:line="276" w:lineRule="auto"/>
              <w:contextualSpacing/>
              <w:jc w:val="both"/>
              <w:rPr>
                <w:rFonts w:asciiTheme="majorHAnsi" w:eastAsia="Calibri" w:hAnsiTheme="majorHAnsi"/>
                <w:lang w:eastAsia="en-US"/>
              </w:rPr>
            </w:pPr>
            <w:r w:rsidRPr="00471DB8">
              <w:rPr>
                <w:rFonts w:asciiTheme="majorHAnsi" w:eastAsia="Calibri" w:hAnsiTheme="majorHAnsi"/>
                <w:lang w:eastAsia="en-US"/>
              </w:rPr>
              <w:t xml:space="preserve">Приложение № </w:t>
            </w:r>
            <w:r w:rsidR="006119C6" w:rsidRPr="00471DB8">
              <w:rPr>
                <w:rFonts w:asciiTheme="majorHAnsi" w:eastAsia="Calibri" w:hAnsiTheme="majorHAnsi"/>
                <w:lang w:eastAsia="en-US"/>
              </w:rPr>
              <w:t>10</w:t>
            </w:r>
            <w:r w:rsidR="00B94124" w:rsidRPr="00471DB8">
              <w:rPr>
                <w:rFonts w:asciiTheme="majorHAnsi" w:eastAsia="Calibri" w:hAnsiTheme="majorHAnsi"/>
                <w:lang w:eastAsia="en-US"/>
              </w:rPr>
              <w:t xml:space="preserve"> </w:t>
            </w:r>
            <w:r w:rsidR="00C3360E" w:rsidRPr="00471DB8">
              <w:rPr>
                <w:rFonts w:asciiTheme="majorHAnsi" w:eastAsia="Calibri" w:hAnsiTheme="majorHAnsi"/>
                <w:lang w:eastAsia="en-US"/>
              </w:rPr>
              <w:t>–</w:t>
            </w:r>
            <w:r w:rsidR="008569BD" w:rsidRPr="00471DB8">
              <w:rPr>
                <w:rFonts w:asciiTheme="majorHAnsi" w:eastAsia="Calibri" w:hAnsiTheme="majorHAnsi"/>
                <w:lang w:eastAsia="en-US"/>
              </w:rPr>
              <w:t xml:space="preserve"> Т</w:t>
            </w:r>
            <w:r w:rsidR="00B94124" w:rsidRPr="00471DB8">
              <w:rPr>
                <w:rFonts w:asciiTheme="majorHAnsi" w:eastAsia="Calibri" w:hAnsiTheme="majorHAnsi"/>
                <w:lang w:eastAsia="en-US"/>
              </w:rPr>
              <w:t>аблица</w:t>
            </w:r>
            <w:r w:rsidR="008569BD" w:rsidRPr="00471DB8">
              <w:rPr>
                <w:rFonts w:asciiTheme="majorHAnsi" w:eastAsia="Calibri" w:hAnsiTheme="majorHAnsi"/>
                <w:lang w:eastAsia="en-US"/>
              </w:rPr>
              <w:t xml:space="preserve"> </w:t>
            </w:r>
            <w:r w:rsidR="00B94124" w:rsidRPr="00471DB8">
              <w:rPr>
                <w:rFonts w:asciiTheme="majorHAnsi" w:eastAsia="Calibri" w:hAnsiTheme="majorHAnsi"/>
                <w:lang w:eastAsia="en-US"/>
              </w:rPr>
              <w:t>за техническа и финансова оценка</w:t>
            </w:r>
            <w:r w:rsidR="002B03F6" w:rsidRPr="00471DB8">
              <w:rPr>
                <w:rFonts w:asciiTheme="majorHAnsi" w:eastAsia="Calibri" w:hAnsiTheme="majorHAnsi"/>
                <w:lang w:eastAsia="en-US"/>
              </w:rPr>
              <w:t>.</w:t>
            </w:r>
          </w:p>
        </w:tc>
      </w:tr>
      <w:bookmarkEnd w:id="11"/>
    </w:tbl>
    <w:p w:rsidR="00621BBE" w:rsidRPr="00471DB8" w:rsidRDefault="00621BBE" w:rsidP="0035754F">
      <w:pPr>
        <w:spacing w:before="120"/>
        <w:jc w:val="both"/>
        <w:rPr>
          <w:rFonts w:asciiTheme="majorHAnsi" w:hAnsiTheme="majorHAnsi"/>
        </w:rPr>
      </w:pPr>
    </w:p>
    <w:sectPr w:rsidR="00621BBE" w:rsidRPr="00471DB8" w:rsidSect="00477CEE">
      <w:footerReference w:type="default" r:id="rId37"/>
      <w:footerReference w:type="first" r:id="rId38"/>
      <w:type w:val="continuous"/>
      <w:pgSz w:w="11906" w:h="16838" w:code="9"/>
      <w:pgMar w:top="992" w:right="851" w:bottom="992" w:left="992"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ED1" w:rsidRDefault="00BD7ED1" w:rsidP="00C5450D">
      <w:r>
        <w:separator/>
      </w:r>
    </w:p>
  </w:endnote>
  <w:endnote w:type="continuationSeparator" w:id="0">
    <w:p w:rsidR="00BD7ED1" w:rsidRDefault="00BD7ED1" w:rsidP="00C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C36" w:rsidRPr="00C90BBB" w:rsidRDefault="00590C36" w:rsidP="009A066E">
    <w:pPr>
      <w:pStyle w:val="a8"/>
      <w:ind w:firstLine="3969"/>
      <w:rPr>
        <w:rFonts w:asciiTheme="majorHAnsi" w:hAnsiTheme="majorHAnsi"/>
        <w:i/>
        <w:sz w:val="22"/>
        <w:lang w:val="ru-RU"/>
      </w:rPr>
    </w:pPr>
    <w:proofErr w:type="spellStart"/>
    <w:r w:rsidRPr="00C90BBB">
      <w:rPr>
        <w:rFonts w:asciiTheme="majorHAnsi" w:hAnsiTheme="majorHAnsi"/>
        <w:i/>
        <w:sz w:val="22"/>
        <w:lang w:val="ru-RU"/>
      </w:rPr>
      <w:t>Златоград</w:t>
    </w:r>
    <w:proofErr w:type="spellEnd"/>
    <w:r w:rsidRPr="00C90BBB">
      <w:rPr>
        <w:rFonts w:asciiTheme="majorHAnsi" w:hAnsiTheme="majorHAnsi"/>
        <w:i/>
        <w:sz w:val="22"/>
        <w:lang w:val="ru-RU"/>
      </w:rPr>
      <w:t xml:space="preserve"> 4980,  ул. Стефан </w:t>
    </w:r>
    <w:proofErr w:type="spellStart"/>
    <w:r w:rsidRPr="00C90BBB">
      <w:rPr>
        <w:rFonts w:asciiTheme="majorHAnsi" w:hAnsiTheme="majorHAnsi"/>
        <w:i/>
        <w:sz w:val="22"/>
        <w:lang w:val="ru-RU"/>
      </w:rPr>
      <w:t>Стамболов</w:t>
    </w:r>
    <w:proofErr w:type="spellEnd"/>
    <w:r w:rsidRPr="00C90BBB">
      <w:rPr>
        <w:rFonts w:asciiTheme="majorHAnsi" w:hAnsiTheme="majorHAnsi"/>
        <w:i/>
        <w:sz w:val="22"/>
        <w:lang w:val="ru-RU"/>
      </w:rPr>
      <w:t xml:space="preserve"> 1 </w:t>
    </w:r>
  </w:p>
  <w:p w:rsidR="00590C36" w:rsidRPr="00C90BBB" w:rsidRDefault="00590C36" w:rsidP="009A066E">
    <w:pPr>
      <w:pStyle w:val="a8"/>
      <w:ind w:firstLine="3969"/>
      <w:rPr>
        <w:rFonts w:asciiTheme="majorHAnsi" w:hAnsiTheme="majorHAnsi"/>
        <w:i/>
        <w:sz w:val="22"/>
        <w:lang w:val="ru-RU"/>
      </w:rPr>
    </w:pPr>
    <w:r w:rsidRPr="00C90BBB">
      <w:rPr>
        <w:rFonts w:asciiTheme="majorHAnsi" w:hAnsiTheme="majorHAnsi"/>
        <w:i/>
        <w:sz w:val="22"/>
        <w:lang w:val="ru-RU"/>
      </w:rPr>
      <w:t>тел. 03071 4205  ел</w:t>
    </w:r>
    <w:proofErr w:type="gramStart"/>
    <w:r w:rsidRPr="00C90BBB">
      <w:rPr>
        <w:rFonts w:asciiTheme="majorHAnsi" w:hAnsiTheme="majorHAnsi"/>
        <w:i/>
        <w:sz w:val="22"/>
        <w:lang w:val="ru-RU"/>
      </w:rPr>
      <w:t>.</w:t>
    </w:r>
    <w:proofErr w:type="gramEnd"/>
    <w:r w:rsidRPr="00C90BBB">
      <w:rPr>
        <w:rFonts w:asciiTheme="majorHAnsi" w:hAnsiTheme="majorHAnsi"/>
        <w:i/>
        <w:sz w:val="22"/>
        <w:lang w:val="ru-RU"/>
      </w:rPr>
      <w:t xml:space="preserve"> </w:t>
    </w:r>
    <w:proofErr w:type="spellStart"/>
    <w:proofErr w:type="gramStart"/>
    <w:r w:rsidRPr="00C90BBB">
      <w:rPr>
        <w:rFonts w:asciiTheme="majorHAnsi" w:hAnsiTheme="majorHAnsi"/>
        <w:i/>
        <w:sz w:val="22"/>
        <w:lang w:val="ru-RU"/>
      </w:rPr>
      <w:t>п</w:t>
    </w:r>
    <w:proofErr w:type="gramEnd"/>
    <w:r w:rsidRPr="00C90BBB">
      <w:rPr>
        <w:rFonts w:asciiTheme="majorHAnsi" w:hAnsiTheme="majorHAnsi"/>
        <w:i/>
        <w:sz w:val="22"/>
        <w:lang w:val="ru-RU"/>
      </w:rPr>
      <w:t>оща</w:t>
    </w:r>
    <w:proofErr w:type="spellEnd"/>
    <w:r w:rsidRPr="00C90BBB">
      <w:rPr>
        <w:rFonts w:asciiTheme="majorHAnsi" w:hAnsiTheme="majorHAnsi"/>
        <w:i/>
        <w:sz w:val="22"/>
        <w:lang w:val="ru-RU"/>
      </w:rPr>
      <w:t xml:space="preserve">: </w:t>
    </w:r>
    <w:proofErr w:type="spellStart"/>
    <w:r w:rsidRPr="00C90BBB">
      <w:rPr>
        <w:rFonts w:asciiTheme="majorHAnsi" w:hAnsiTheme="majorHAnsi"/>
        <w:i/>
        <w:sz w:val="22"/>
      </w:rPr>
      <w:t>mig</w:t>
    </w:r>
    <w:proofErr w:type="spellEnd"/>
    <w:r w:rsidRPr="00C90BBB">
      <w:rPr>
        <w:rFonts w:asciiTheme="majorHAnsi" w:hAnsiTheme="majorHAnsi"/>
        <w:i/>
        <w:sz w:val="22"/>
        <w:lang w:val="ru-RU"/>
      </w:rPr>
      <w:t>-</w:t>
    </w:r>
    <w:proofErr w:type="spellStart"/>
    <w:r w:rsidRPr="00C90BBB">
      <w:rPr>
        <w:rFonts w:asciiTheme="majorHAnsi" w:hAnsiTheme="majorHAnsi"/>
        <w:i/>
        <w:sz w:val="22"/>
      </w:rPr>
      <w:t>zlatograd</w:t>
    </w:r>
    <w:proofErr w:type="spellEnd"/>
    <w:r w:rsidRPr="00C90BBB">
      <w:rPr>
        <w:rFonts w:asciiTheme="majorHAnsi" w:hAnsiTheme="majorHAnsi"/>
        <w:i/>
        <w:sz w:val="22"/>
        <w:lang w:val="ru-RU"/>
      </w:rPr>
      <w:t>-</w:t>
    </w:r>
    <w:proofErr w:type="spellStart"/>
    <w:r w:rsidRPr="00C90BBB">
      <w:rPr>
        <w:rFonts w:asciiTheme="majorHAnsi" w:hAnsiTheme="majorHAnsi"/>
        <w:i/>
        <w:sz w:val="22"/>
      </w:rPr>
      <w:t>kirkovo</w:t>
    </w:r>
    <w:proofErr w:type="spellEnd"/>
    <w:r w:rsidRPr="00C90BBB">
      <w:rPr>
        <w:rFonts w:asciiTheme="majorHAnsi" w:hAnsiTheme="majorHAnsi"/>
        <w:i/>
        <w:sz w:val="22"/>
        <w:lang w:val="ru-RU"/>
      </w:rPr>
      <w:t>@</w:t>
    </w:r>
    <w:proofErr w:type="spellStart"/>
    <w:r w:rsidRPr="00C90BBB">
      <w:rPr>
        <w:rFonts w:asciiTheme="majorHAnsi" w:hAnsiTheme="majorHAnsi"/>
        <w:i/>
        <w:sz w:val="22"/>
      </w:rPr>
      <w:t>abv</w:t>
    </w:r>
    <w:proofErr w:type="spellEnd"/>
    <w:r w:rsidRPr="00C90BBB">
      <w:rPr>
        <w:rFonts w:asciiTheme="majorHAnsi" w:hAnsiTheme="majorHAnsi"/>
        <w:i/>
        <w:sz w:val="22"/>
        <w:lang w:val="ru-RU"/>
      </w:rPr>
      <w:t>.</w:t>
    </w:r>
    <w:proofErr w:type="spellStart"/>
    <w:r w:rsidRPr="00C90BBB">
      <w:rPr>
        <w:rFonts w:asciiTheme="majorHAnsi" w:hAnsiTheme="majorHAnsi"/>
        <w:i/>
        <w:sz w:val="22"/>
      </w:rPr>
      <w:t>bg</w:t>
    </w:r>
    <w:proofErr w:type="spellEnd"/>
  </w:p>
  <w:p w:rsidR="00590C36" w:rsidRPr="009A066E" w:rsidRDefault="00590C36" w:rsidP="009A066E">
    <w:pPr>
      <w:pStyle w:val="a8"/>
      <w:rPr>
        <w:rFonts w:asciiTheme="majorHAnsi" w:hAnsiTheme="majorHAnsi"/>
        <w:i/>
        <w:sz w:val="22"/>
        <w:lang w:val="ru-RU"/>
      </w:rPr>
    </w:pPr>
    <w:proofErr w:type="spellStart"/>
    <w:r w:rsidRPr="00C90BBB">
      <w:rPr>
        <w:rFonts w:asciiTheme="majorHAnsi" w:hAnsiTheme="majorHAnsi"/>
        <w:b/>
        <w:i/>
        <w:sz w:val="22"/>
      </w:rPr>
      <w:t>www</w:t>
    </w:r>
    <w:proofErr w:type="spellEnd"/>
    <w:r w:rsidRPr="00C90BBB">
      <w:rPr>
        <w:rFonts w:asciiTheme="majorHAnsi" w:hAnsiTheme="majorHAnsi"/>
        <w:b/>
        <w:i/>
        <w:sz w:val="22"/>
        <w:lang w:val="ru-RU"/>
      </w:rPr>
      <w:t>.</w:t>
    </w:r>
    <w:proofErr w:type="spellStart"/>
    <w:r w:rsidRPr="00C90BBB">
      <w:rPr>
        <w:rFonts w:asciiTheme="majorHAnsi" w:hAnsiTheme="majorHAnsi"/>
        <w:b/>
        <w:i/>
        <w:sz w:val="22"/>
      </w:rPr>
      <w:t>mig</w:t>
    </w:r>
    <w:proofErr w:type="spellEnd"/>
    <w:r w:rsidRPr="00C90BBB">
      <w:rPr>
        <w:rFonts w:asciiTheme="majorHAnsi" w:hAnsiTheme="majorHAnsi"/>
        <w:b/>
        <w:i/>
        <w:sz w:val="22"/>
        <w:lang w:val="ru-RU"/>
      </w:rPr>
      <w:t>-</w:t>
    </w:r>
    <w:proofErr w:type="spellStart"/>
    <w:r w:rsidRPr="00C90BBB">
      <w:rPr>
        <w:rFonts w:asciiTheme="majorHAnsi" w:hAnsiTheme="majorHAnsi"/>
        <w:b/>
        <w:i/>
        <w:sz w:val="22"/>
      </w:rPr>
      <w:t>kirkovo</w:t>
    </w:r>
    <w:proofErr w:type="spellEnd"/>
    <w:r w:rsidRPr="00C90BBB">
      <w:rPr>
        <w:rFonts w:asciiTheme="majorHAnsi" w:hAnsiTheme="majorHAnsi"/>
        <w:b/>
        <w:i/>
        <w:sz w:val="22"/>
        <w:lang w:val="ru-RU"/>
      </w:rPr>
      <w:t>-</w:t>
    </w:r>
    <w:proofErr w:type="spellStart"/>
    <w:r w:rsidRPr="00C90BBB">
      <w:rPr>
        <w:rFonts w:asciiTheme="majorHAnsi" w:hAnsiTheme="majorHAnsi"/>
        <w:b/>
        <w:i/>
        <w:sz w:val="22"/>
      </w:rPr>
      <w:t>zlatograd</w:t>
    </w:r>
    <w:proofErr w:type="spellEnd"/>
    <w:r w:rsidRPr="00C90BBB">
      <w:rPr>
        <w:rFonts w:asciiTheme="majorHAnsi" w:hAnsiTheme="majorHAnsi"/>
        <w:b/>
        <w:i/>
        <w:sz w:val="22"/>
        <w:lang w:val="ru-RU"/>
      </w:rPr>
      <w:t>.</w:t>
    </w:r>
    <w:proofErr w:type="spellStart"/>
    <w:r w:rsidRPr="00C90BBB">
      <w:rPr>
        <w:rFonts w:asciiTheme="majorHAnsi" w:hAnsiTheme="majorHAnsi"/>
        <w:b/>
        <w:i/>
        <w:sz w:val="22"/>
      </w:rPr>
      <w:t>com</w:t>
    </w:r>
    <w:proofErr w:type="spellEnd"/>
    <w:r w:rsidRPr="00C90BBB">
      <w:rPr>
        <w:rFonts w:asciiTheme="majorHAnsi" w:hAnsiTheme="majorHAnsi"/>
        <w:i/>
        <w:sz w:val="22"/>
        <w:lang w:val="ru-RU"/>
      </w:rPr>
      <w:t xml:space="preserve">               </w:t>
    </w:r>
    <w:r w:rsidRPr="00C90BBB">
      <w:rPr>
        <w:rFonts w:asciiTheme="majorHAnsi" w:hAnsiTheme="majorHAnsi"/>
        <w:i/>
        <w:sz w:val="22"/>
        <w:lang w:val="ru-RU"/>
      </w:rPr>
      <w:tab/>
    </w:r>
    <w:r w:rsidRPr="00C90BBB">
      <w:rPr>
        <w:rFonts w:asciiTheme="majorHAnsi" w:hAnsiTheme="majorHAnsi"/>
        <w:i/>
        <w:sz w:val="22"/>
        <w:lang w:val="ru-RU"/>
      </w:rPr>
      <w:tab/>
      <w:t xml:space="preserve">                ~ </w:t>
    </w:r>
    <w:r w:rsidRPr="00C90BBB">
      <w:rPr>
        <w:rFonts w:asciiTheme="majorHAnsi" w:hAnsiTheme="majorHAnsi"/>
        <w:i/>
        <w:sz w:val="22"/>
        <w:lang w:val="ru-RU"/>
      </w:rPr>
      <w:fldChar w:fldCharType="begin"/>
    </w:r>
    <w:r w:rsidRPr="00C90BBB">
      <w:rPr>
        <w:rFonts w:asciiTheme="majorHAnsi" w:hAnsiTheme="majorHAnsi"/>
        <w:i/>
        <w:sz w:val="22"/>
        <w:lang w:val="ru-RU"/>
      </w:rPr>
      <w:instrText xml:space="preserve"> PAGE    \* MERGEFORMAT </w:instrText>
    </w:r>
    <w:r w:rsidRPr="00C90BBB">
      <w:rPr>
        <w:rFonts w:asciiTheme="majorHAnsi" w:hAnsiTheme="majorHAnsi"/>
        <w:i/>
        <w:sz w:val="22"/>
        <w:lang w:val="ru-RU"/>
      </w:rPr>
      <w:fldChar w:fldCharType="separate"/>
    </w:r>
    <w:r w:rsidR="00AC68F9" w:rsidRPr="00AC68F9">
      <w:rPr>
        <w:rFonts w:asciiTheme="majorHAnsi" w:hAnsiTheme="majorHAnsi"/>
        <w:i/>
        <w:noProof/>
        <w:sz w:val="22"/>
      </w:rPr>
      <w:t>2</w:t>
    </w:r>
    <w:r w:rsidRPr="00C90BBB">
      <w:rPr>
        <w:rFonts w:asciiTheme="majorHAnsi" w:hAnsiTheme="majorHAnsi"/>
        <w:i/>
        <w:sz w:val="22"/>
        <w:lang w:val="ru-RU"/>
      </w:rPr>
      <w:fldChar w:fldCharType="end"/>
    </w:r>
    <w:r w:rsidRPr="00C90BBB">
      <w:rPr>
        <w:rFonts w:asciiTheme="majorHAnsi" w:hAnsiTheme="majorHAnsi"/>
        <w:i/>
        <w:sz w:val="22"/>
        <w:lang w:val="ru-RU"/>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C36" w:rsidRPr="00C90BBB" w:rsidRDefault="00590C36" w:rsidP="009A066E">
    <w:pPr>
      <w:pStyle w:val="a8"/>
      <w:ind w:firstLine="3969"/>
      <w:rPr>
        <w:rFonts w:asciiTheme="majorHAnsi" w:hAnsiTheme="majorHAnsi"/>
        <w:i/>
        <w:sz w:val="22"/>
        <w:lang w:val="ru-RU"/>
      </w:rPr>
    </w:pPr>
    <w:proofErr w:type="spellStart"/>
    <w:r w:rsidRPr="00C90BBB">
      <w:rPr>
        <w:rFonts w:asciiTheme="majorHAnsi" w:hAnsiTheme="majorHAnsi"/>
        <w:i/>
        <w:sz w:val="22"/>
        <w:lang w:val="ru-RU"/>
      </w:rPr>
      <w:t>Златоград</w:t>
    </w:r>
    <w:proofErr w:type="spellEnd"/>
    <w:r w:rsidRPr="00C90BBB">
      <w:rPr>
        <w:rFonts w:asciiTheme="majorHAnsi" w:hAnsiTheme="majorHAnsi"/>
        <w:i/>
        <w:sz w:val="22"/>
        <w:lang w:val="ru-RU"/>
      </w:rPr>
      <w:t xml:space="preserve"> 4980,  ул. Стефан </w:t>
    </w:r>
    <w:proofErr w:type="spellStart"/>
    <w:r w:rsidRPr="00C90BBB">
      <w:rPr>
        <w:rFonts w:asciiTheme="majorHAnsi" w:hAnsiTheme="majorHAnsi"/>
        <w:i/>
        <w:sz w:val="22"/>
        <w:lang w:val="ru-RU"/>
      </w:rPr>
      <w:t>Стамболов</w:t>
    </w:r>
    <w:proofErr w:type="spellEnd"/>
    <w:r w:rsidRPr="00C90BBB">
      <w:rPr>
        <w:rFonts w:asciiTheme="majorHAnsi" w:hAnsiTheme="majorHAnsi"/>
        <w:i/>
        <w:sz w:val="22"/>
        <w:lang w:val="ru-RU"/>
      </w:rPr>
      <w:t xml:space="preserve"> 1 </w:t>
    </w:r>
  </w:p>
  <w:p w:rsidR="00590C36" w:rsidRPr="00C90BBB" w:rsidRDefault="00590C36" w:rsidP="009A066E">
    <w:pPr>
      <w:pStyle w:val="a8"/>
      <w:ind w:firstLine="3969"/>
      <w:rPr>
        <w:rFonts w:asciiTheme="majorHAnsi" w:hAnsiTheme="majorHAnsi"/>
        <w:i/>
        <w:sz w:val="22"/>
        <w:lang w:val="ru-RU"/>
      </w:rPr>
    </w:pPr>
    <w:r w:rsidRPr="00C90BBB">
      <w:rPr>
        <w:rFonts w:asciiTheme="majorHAnsi" w:hAnsiTheme="majorHAnsi"/>
        <w:i/>
        <w:sz w:val="22"/>
        <w:lang w:val="ru-RU"/>
      </w:rPr>
      <w:t>тел. 03071 4205  ел</w:t>
    </w:r>
    <w:proofErr w:type="gramStart"/>
    <w:r w:rsidRPr="00C90BBB">
      <w:rPr>
        <w:rFonts w:asciiTheme="majorHAnsi" w:hAnsiTheme="majorHAnsi"/>
        <w:i/>
        <w:sz w:val="22"/>
        <w:lang w:val="ru-RU"/>
      </w:rPr>
      <w:t>.</w:t>
    </w:r>
    <w:proofErr w:type="gramEnd"/>
    <w:r w:rsidRPr="00C90BBB">
      <w:rPr>
        <w:rFonts w:asciiTheme="majorHAnsi" w:hAnsiTheme="majorHAnsi"/>
        <w:i/>
        <w:sz w:val="22"/>
        <w:lang w:val="ru-RU"/>
      </w:rPr>
      <w:t xml:space="preserve"> </w:t>
    </w:r>
    <w:proofErr w:type="spellStart"/>
    <w:proofErr w:type="gramStart"/>
    <w:r w:rsidRPr="00C90BBB">
      <w:rPr>
        <w:rFonts w:asciiTheme="majorHAnsi" w:hAnsiTheme="majorHAnsi"/>
        <w:i/>
        <w:sz w:val="22"/>
        <w:lang w:val="ru-RU"/>
      </w:rPr>
      <w:t>п</w:t>
    </w:r>
    <w:proofErr w:type="gramEnd"/>
    <w:r w:rsidRPr="00C90BBB">
      <w:rPr>
        <w:rFonts w:asciiTheme="majorHAnsi" w:hAnsiTheme="majorHAnsi"/>
        <w:i/>
        <w:sz w:val="22"/>
        <w:lang w:val="ru-RU"/>
      </w:rPr>
      <w:t>оща</w:t>
    </w:r>
    <w:proofErr w:type="spellEnd"/>
    <w:r w:rsidRPr="00C90BBB">
      <w:rPr>
        <w:rFonts w:asciiTheme="majorHAnsi" w:hAnsiTheme="majorHAnsi"/>
        <w:i/>
        <w:sz w:val="22"/>
        <w:lang w:val="ru-RU"/>
      </w:rPr>
      <w:t xml:space="preserve">: </w:t>
    </w:r>
    <w:proofErr w:type="spellStart"/>
    <w:r w:rsidRPr="00C90BBB">
      <w:rPr>
        <w:rFonts w:asciiTheme="majorHAnsi" w:hAnsiTheme="majorHAnsi"/>
        <w:i/>
        <w:sz w:val="22"/>
      </w:rPr>
      <w:t>mig</w:t>
    </w:r>
    <w:proofErr w:type="spellEnd"/>
    <w:r w:rsidRPr="00C90BBB">
      <w:rPr>
        <w:rFonts w:asciiTheme="majorHAnsi" w:hAnsiTheme="majorHAnsi"/>
        <w:i/>
        <w:sz w:val="22"/>
        <w:lang w:val="ru-RU"/>
      </w:rPr>
      <w:t>-</w:t>
    </w:r>
    <w:proofErr w:type="spellStart"/>
    <w:r w:rsidRPr="00C90BBB">
      <w:rPr>
        <w:rFonts w:asciiTheme="majorHAnsi" w:hAnsiTheme="majorHAnsi"/>
        <w:i/>
        <w:sz w:val="22"/>
      </w:rPr>
      <w:t>zlatograd</w:t>
    </w:r>
    <w:proofErr w:type="spellEnd"/>
    <w:r w:rsidRPr="00C90BBB">
      <w:rPr>
        <w:rFonts w:asciiTheme="majorHAnsi" w:hAnsiTheme="majorHAnsi"/>
        <w:i/>
        <w:sz w:val="22"/>
        <w:lang w:val="ru-RU"/>
      </w:rPr>
      <w:t>-</w:t>
    </w:r>
    <w:proofErr w:type="spellStart"/>
    <w:r w:rsidRPr="00C90BBB">
      <w:rPr>
        <w:rFonts w:asciiTheme="majorHAnsi" w:hAnsiTheme="majorHAnsi"/>
        <w:i/>
        <w:sz w:val="22"/>
      </w:rPr>
      <w:t>kirkovo</w:t>
    </w:r>
    <w:proofErr w:type="spellEnd"/>
    <w:r w:rsidRPr="00C90BBB">
      <w:rPr>
        <w:rFonts w:asciiTheme="majorHAnsi" w:hAnsiTheme="majorHAnsi"/>
        <w:i/>
        <w:sz w:val="22"/>
        <w:lang w:val="ru-RU"/>
      </w:rPr>
      <w:t>@</w:t>
    </w:r>
    <w:proofErr w:type="spellStart"/>
    <w:r w:rsidRPr="00C90BBB">
      <w:rPr>
        <w:rFonts w:asciiTheme="majorHAnsi" w:hAnsiTheme="majorHAnsi"/>
        <w:i/>
        <w:sz w:val="22"/>
      </w:rPr>
      <w:t>abv</w:t>
    </w:r>
    <w:proofErr w:type="spellEnd"/>
    <w:r w:rsidRPr="00C90BBB">
      <w:rPr>
        <w:rFonts w:asciiTheme="majorHAnsi" w:hAnsiTheme="majorHAnsi"/>
        <w:i/>
        <w:sz w:val="22"/>
        <w:lang w:val="ru-RU"/>
      </w:rPr>
      <w:t>.</w:t>
    </w:r>
    <w:proofErr w:type="spellStart"/>
    <w:r w:rsidRPr="00C90BBB">
      <w:rPr>
        <w:rFonts w:asciiTheme="majorHAnsi" w:hAnsiTheme="majorHAnsi"/>
        <w:i/>
        <w:sz w:val="22"/>
      </w:rPr>
      <w:t>bg</w:t>
    </w:r>
    <w:proofErr w:type="spellEnd"/>
  </w:p>
  <w:p w:rsidR="00590C36" w:rsidRPr="00C90BBB" w:rsidRDefault="00590C36" w:rsidP="009A066E">
    <w:pPr>
      <w:pStyle w:val="a8"/>
      <w:rPr>
        <w:rFonts w:asciiTheme="majorHAnsi" w:hAnsiTheme="majorHAnsi"/>
        <w:i/>
        <w:sz w:val="22"/>
        <w:lang w:val="ru-RU"/>
      </w:rPr>
    </w:pPr>
    <w:proofErr w:type="spellStart"/>
    <w:r w:rsidRPr="00C90BBB">
      <w:rPr>
        <w:rFonts w:asciiTheme="majorHAnsi" w:hAnsiTheme="majorHAnsi"/>
        <w:b/>
        <w:i/>
        <w:sz w:val="22"/>
      </w:rPr>
      <w:t>www</w:t>
    </w:r>
    <w:proofErr w:type="spellEnd"/>
    <w:r w:rsidRPr="00C90BBB">
      <w:rPr>
        <w:rFonts w:asciiTheme="majorHAnsi" w:hAnsiTheme="majorHAnsi"/>
        <w:b/>
        <w:i/>
        <w:sz w:val="22"/>
        <w:lang w:val="ru-RU"/>
      </w:rPr>
      <w:t>.</w:t>
    </w:r>
    <w:proofErr w:type="spellStart"/>
    <w:r w:rsidRPr="00C90BBB">
      <w:rPr>
        <w:rFonts w:asciiTheme="majorHAnsi" w:hAnsiTheme="majorHAnsi"/>
        <w:b/>
        <w:i/>
        <w:sz w:val="22"/>
      </w:rPr>
      <w:t>mig</w:t>
    </w:r>
    <w:proofErr w:type="spellEnd"/>
    <w:r w:rsidRPr="00C90BBB">
      <w:rPr>
        <w:rFonts w:asciiTheme="majorHAnsi" w:hAnsiTheme="majorHAnsi"/>
        <w:b/>
        <w:i/>
        <w:sz w:val="22"/>
        <w:lang w:val="ru-RU"/>
      </w:rPr>
      <w:t>-</w:t>
    </w:r>
    <w:proofErr w:type="spellStart"/>
    <w:r w:rsidRPr="00C90BBB">
      <w:rPr>
        <w:rFonts w:asciiTheme="majorHAnsi" w:hAnsiTheme="majorHAnsi"/>
        <w:b/>
        <w:i/>
        <w:sz w:val="22"/>
      </w:rPr>
      <w:t>kirkovo</w:t>
    </w:r>
    <w:proofErr w:type="spellEnd"/>
    <w:r w:rsidRPr="00C90BBB">
      <w:rPr>
        <w:rFonts w:asciiTheme="majorHAnsi" w:hAnsiTheme="majorHAnsi"/>
        <w:b/>
        <w:i/>
        <w:sz w:val="22"/>
        <w:lang w:val="ru-RU"/>
      </w:rPr>
      <w:t>-</w:t>
    </w:r>
    <w:proofErr w:type="spellStart"/>
    <w:r w:rsidRPr="00C90BBB">
      <w:rPr>
        <w:rFonts w:asciiTheme="majorHAnsi" w:hAnsiTheme="majorHAnsi"/>
        <w:b/>
        <w:i/>
        <w:sz w:val="22"/>
      </w:rPr>
      <w:t>zlatograd</w:t>
    </w:r>
    <w:proofErr w:type="spellEnd"/>
    <w:r w:rsidRPr="00C90BBB">
      <w:rPr>
        <w:rFonts w:asciiTheme="majorHAnsi" w:hAnsiTheme="majorHAnsi"/>
        <w:b/>
        <w:i/>
        <w:sz w:val="22"/>
        <w:lang w:val="ru-RU"/>
      </w:rPr>
      <w:t>.</w:t>
    </w:r>
    <w:proofErr w:type="spellStart"/>
    <w:r w:rsidRPr="00C90BBB">
      <w:rPr>
        <w:rFonts w:asciiTheme="majorHAnsi" w:hAnsiTheme="majorHAnsi"/>
        <w:b/>
        <w:i/>
        <w:sz w:val="22"/>
      </w:rPr>
      <w:t>com</w:t>
    </w:r>
    <w:proofErr w:type="spellEnd"/>
    <w:r w:rsidRPr="00C90BBB">
      <w:rPr>
        <w:rFonts w:asciiTheme="majorHAnsi" w:hAnsiTheme="majorHAnsi"/>
        <w:i/>
        <w:sz w:val="22"/>
        <w:lang w:val="ru-RU"/>
      </w:rPr>
      <w:t xml:space="preserve">               </w:t>
    </w:r>
    <w:r w:rsidRPr="00C90BBB">
      <w:rPr>
        <w:rFonts w:asciiTheme="majorHAnsi" w:hAnsiTheme="majorHAnsi"/>
        <w:i/>
        <w:sz w:val="22"/>
        <w:lang w:val="ru-RU"/>
      </w:rPr>
      <w:tab/>
    </w:r>
    <w:r w:rsidRPr="00C90BBB">
      <w:rPr>
        <w:rFonts w:asciiTheme="majorHAnsi" w:hAnsiTheme="majorHAnsi"/>
        <w:i/>
        <w:sz w:val="22"/>
        <w:lang w:val="ru-RU"/>
      </w:rPr>
      <w:tab/>
      <w:t xml:space="preserve">                ~ </w:t>
    </w:r>
    <w:r w:rsidRPr="00C90BBB">
      <w:rPr>
        <w:rFonts w:asciiTheme="majorHAnsi" w:hAnsiTheme="majorHAnsi"/>
        <w:i/>
        <w:sz w:val="22"/>
        <w:lang w:val="ru-RU"/>
      </w:rPr>
      <w:fldChar w:fldCharType="begin"/>
    </w:r>
    <w:r w:rsidRPr="00C90BBB">
      <w:rPr>
        <w:rFonts w:asciiTheme="majorHAnsi" w:hAnsiTheme="majorHAnsi"/>
        <w:i/>
        <w:sz w:val="22"/>
        <w:lang w:val="ru-RU"/>
      </w:rPr>
      <w:instrText xml:space="preserve"> PAGE    \* MERGEFORMAT </w:instrText>
    </w:r>
    <w:r w:rsidRPr="00C90BBB">
      <w:rPr>
        <w:rFonts w:asciiTheme="majorHAnsi" w:hAnsiTheme="majorHAnsi"/>
        <w:i/>
        <w:sz w:val="22"/>
        <w:lang w:val="ru-RU"/>
      </w:rPr>
      <w:fldChar w:fldCharType="separate"/>
    </w:r>
    <w:r w:rsidR="00AC68F9" w:rsidRPr="00AC68F9">
      <w:rPr>
        <w:rFonts w:asciiTheme="majorHAnsi" w:hAnsiTheme="majorHAnsi"/>
        <w:i/>
        <w:noProof/>
        <w:sz w:val="22"/>
      </w:rPr>
      <w:t>1</w:t>
    </w:r>
    <w:r w:rsidRPr="00C90BBB">
      <w:rPr>
        <w:rFonts w:asciiTheme="majorHAnsi" w:hAnsiTheme="majorHAnsi"/>
        <w:i/>
        <w:sz w:val="22"/>
        <w:lang w:val="ru-RU"/>
      </w:rPr>
      <w:fldChar w:fldCharType="end"/>
    </w:r>
    <w:r w:rsidRPr="00C90BBB">
      <w:rPr>
        <w:rFonts w:asciiTheme="majorHAnsi" w:hAnsiTheme="majorHAnsi"/>
        <w:i/>
        <w:sz w:val="22"/>
        <w:lang w:val="ru-RU"/>
      </w:rPr>
      <w:t xml:space="preserve"> ~</w:t>
    </w:r>
  </w:p>
  <w:p w:rsidR="00590C36" w:rsidRPr="009A066E" w:rsidRDefault="00590C36">
    <w:pPr>
      <w:pStyle w:val="a8"/>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ED1" w:rsidRDefault="00BD7ED1" w:rsidP="00C5450D">
      <w:r>
        <w:separator/>
      </w:r>
    </w:p>
  </w:footnote>
  <w:footnote w:type="continuationSeparator" w:id="0">
    <w:p w:rsidR="00BD7ED1" w:rsidRDefault="00BD7ED1" w:rsidP="00C5450D">
      <w:r>
        <w:continuationSeparator/>
      </w:r>
    </w:p>
  </w:footnote>
  <w:footnote w:id="1">
    <w:p w:rsidR="00590C36" w:rsidRPr="00E03FC1" w:rsidRDefault="00590C36" w:rsidP="00E03FC1">
      <w:pPr>
        <w:spacing w:after="60"/>
        <w:jc w:val="both"/>
        <w:rPr>
          <w:rFonts w:asciiTheme="majorHAnsi" w:hAnsiTheme="majorHAnsi"/>
          <w:i/>
        </w:rPr>
      </w:pPr>
      <w:r>
        <w:rPr>
          <w:rStyle w:val="af9"/>
        </w:rPr>
        <w:footnoteRef/>
      </w:r>
      <w:r>
        <w:t xml:space="preserve"> </w:t>
      </w:r>
      <w:r w:rsidRPr="00E03FC1">
        <w:rPr>
          <w:rFonts w:asciiTheme="majorHAnsi" w:hAnsiTheme="majorHAnsi"/>
          <w:i/>
        </w:rPr>
        <w:t>За целите на процедурата</w:t>
      </w:r>
      <w:r>
        <w:rPr>
          <w:rFonts w:asciiTheme="majorHAnsi" w:hAnsiTheme="majorHAnsi"/>
          <w:i/>
        </w:rPr>
        <w:t>,</w:t>
      </w:r>
      <w:r w:rsidRPr="00E03FC1">
        <w:rPr>
          <w:rFonts w:asciiTheme="majorHAnsi" w:hAnsiTheme="majorHAnsi"/>
          <w:i/>
        </w:rPr>
        <w:t xml:space="preserve"> под „допълнителни туристически услуги” се разбира -  услуги, свързани с пътувания, развлечения, прояви и други събития с културен и </w:t>
      </w:r>
      <w:proofErr w:type="spellStart"/>
      <w:r w:rsidRPr="00E03FC1">
        <w:rPr>
          <w:rFonts w:asciiTheme="majorHAnsi" w:hAnsiTheme="majorHAnsi"/>
          <w:i/>
        </w:rPr>
        <w:t>опознавателен</w:t>
      </w:r>
      <w:proofErr w:type="spellEnd"/>
      <w:r w:rsidRPr="00E03FC1">
        <w:rPr>
          <w:rFonts w:asciiTheme="majorHAnsi" w:hAnsiTheme="majorHAnsi"/>
          <w:i/>
        </w:rPr>
        <w:t xml:space="preserve"> характер, спортно-анимационни, </w:t>
      </w:r>
      <w:proofErr w:type="spellStart"/>
      <w:r w:rsidRPr="00E03FC1">
        <w:rPr>
          <w:rFonts w:asciiTheme="majorHAnsi" w:hAnsiTheme="majorHAnsi"/>
          <w:i/>
        </w:rPr>
        <w:t>балнеолечебни</w:t>
      </w:r>
      <w:proofErr w:type="spellEnd"/>
      <w:r w:rsidRPr="00E03FC1">
        <w:rPr>
          <w:rFonts w:asciiTheme="majorHAnsi" w:hAnsiTheme="majorHAnsi"/>
          <w:i/>
        </w:rPr>
        <w:t xml:space="preserve"> и други медицински услуги, конгресни и делови прояви, ползване на въжени линии, отдаване под наем на екипировка и превозни средства, школи и клубове по езда, училища за водни спортове и други услуги, способстващи развитието на туризма, предлагане или популяризиране  на туристически атракции</w:t>
      </w:r>
      <w:r w:rsidRPr="00E03FC1">
        <w:rPr>
          <w:rFonts w:asciiTheme="majorHAnsi" w:hAnsiTheme="majorHAnsi"/>
          <w:i/>
          <w:u w:val="single"/>
        </w:rPr>
        <w:t>;</w:t>
      </w:r>
    </w:p>
  </w:footnote>
  <w:footnote w:id="2">
    <w:p w:rsidR="00590C36" w:rsidRDefault="00590C36" w:rsidP="00E03FC1">
      <w:pPr>
        <w:pStyle w:val="af7"/>
        <w:jc w:val="both"/>
      </w:pPr>
      <w:r w:rsidRPr="00E03FC1">
        <w:rPr>
          <w:rStyle w:val="af9"/>
          <w:rFonts w:asciiTheme="majorHAnsi" w:hAnsiTheme="majorHAnsi"/>
          <w:i/>
          <w:sz w:val="24"/>
          <w:szCs w:val="24"/>
        </w:rPr>
        <w:footnoteRef/>
      </w:r>
      <w:r w:rsidRPr="00E03FC1">
        <w:rPr>
          <w:rFonts w:asciiTheme="majorHAnsi" w:hAnsiTheme="majorHAnsi"/>
          <w:i/>
          <w:sz w:val="24"/>
          <w:szCs w:val="24"/>
        </w:rPr>
        <w:t xml:space="preserve"> </w:t>
      </w:r>
      <w:r>
        <w:rPr>
          <w:rFonts w:asciiTheme="majorHAnsi" w:hAnsiTheme="majorHAnsi"/>
          <w:i/>
          <w:sz w:val="24"/>
          <w:szCs w:val="24"/>
        </w:rPr>
        <w:t>За целите на процедурата, п</w:t>
      </w:r>
      <w:r w:rsidRPr="00E03FC1">
        <w:rPr>
          <w:rFonts w:asciiTheme="majorHAnsi" w:hAnsiTheme="majorHAnsi"/>
          <w:i/>
          <w:sz w:val="24"/>
          <w:szCs w:val="24"/>
        </w:rPr>
        <w:t>од „местн</w:t>
      </w:r>
      <w:r>
        <w:rPr>
          <w:rFonts w:asciiTheme="majorHAnsi" w:hAnsiTheme="majorHAnsi"/>
          <w:i/>
          <w:sz w:val="24"/>
          <w:szCs w:val="24"/>
        </w:rPr>
        <w:t xml:space="preserve">и природни и културни ресурси” се </w:t>
      </w:r>
      <w:r w:rsidRPr="00E03FC1">
        <w:rPr>
          <w:rFonts w:asciiTheme="majorHAnsi" w:hAnsiTheme="majorHAnsi"/>
          <w:i/>
          <w:sz w:val="24"/>
          <w:szCs w:val="24"/>
        </w:rPr>
        <w:t xml:space="preserve"> разбира цялото многообразие от природни дадености, биоразнообразие, водни ресурси; културно-исторически атракции, материалното и нематериално културно наследство на територията; местни обичаи, храни, фолклор и др.)</w:t>
      </w:r>
    </w:p>
  </w:footnote>
  <w:footnote w:id="3">
    <w:p w:rsidR="00590C36" w:rsidRPr="002376B3" w:rsidRDefault="00590C36" w:rsidP="00380374">
      <w:pPr>
        <w:pStyle w:val="CarCar1"/>
        <w:jc w:val="both"/>
        <w:rPr>
          <w:rFonts w:ascii="Times New Roman" w:hAnsi="Times New Roman" w:cs="Times New Roman"/>
        </w:rPr>
      </w:pPr>
      <w:r w:rsidRPr="002376B3">
        <w:rPr>
          <w:rStyle w:val="af9"/>
          <w:rFonts w:ascii="Times New Roman" w:hAnsi="Times New Roman" w:cs="Times New Roman"/>
        </w:rPr>
        <w:footnoteRef/>
      </w:r>
      <w:r w:rsidRPr="002376B3">
        <w:rPr>
          <w:rFonts w:ascii="Times New Roman" w:hAnsi="Times New Roman" w:cs="Times New Roman"/>
        </w:rPr>
        <w:t xml:space="preserve"> Съгласно чл.2, </w:t>
      </w:r>
      <w:proofErr w:type="spellStart"/>
      <w:r w:rsidRPr="002376B3">
        <w:rPr>
          <w:rFonts w:ascii="Times New Roman" w:hAnsi="Times New Roman" w:cs="Times New Roman"/>
        </w:rPr>
        <w:t>пар</w:t>
      </w:r>
      <w:proofErr w:type="spellEnd"/>
      <w:r w:rsidRPr="002376B3">
        <w:rPr>
          <w:rFonts w:ascii="Times New Roman" w:hAnsi="Times New Roman" w:cs="Times New Roman"/>
        </w:rPr>
        <w:t>.2 на Регламент (ЕС) №1407/2013 едно и също предприятие“ означава всички предприятия, които поддържат помежду си поне един вид от следните взаимоотношения:</w:t>
      </w:r>
    </w:p>
    <w:p w:rsidR="00590C36" w:rsidRPr="002376B3" w:rsidRDefault="00590C36" w:rsidP="00380374">
      <w:pPr>
        <w:pStyle w:val="CarCar1"/>
        <w:jc w:val="both"/>
        <w:rPr>
          <w:rFonts w:ascii="Times New Roman" w:hAnsi="Times New Roman" w:cs="Times New Roman"/>
        </w:rPr>
      </w:pPr>
      <w:r w:rsidRPr="002376B3">
        <w:rPr>
          <w:rFonts w:ascii="Times New Roman" w:hAnsi="Times New Roman" w:cs="Times New Roman"/>
        </w:rPr>
        <w:t xml:space="preserve">а) дадено предприятие притежава мнозинството от гласовете на акционерите или </w:t>
      </w:r>
      <w:proofErr w:type="spellStart"/>
      <w:r w:rsidRPr="002376B3">
        <w:rPr>
          <w:rFonts w:ascii="Times New Roman" w:hAnsi="Times New Roman" w:cs="Times New Roman"/>
        </w:rPr>
        <w:t>съдружниците</w:t>
      </w:r>
      <w:proofErr w:type="spellEnd"/>
      <w:r w:rsidRPr="002376B3">
        <w:rPr>
          <w:rFonts w:ascii="Times New Roman" w:hAnsi="Times New Roman" w:cs="Times New Roman"/>
        </w:rPr>
        <w:t xml:space="preserve"> в друго предприятие;</w:t>
      </w:r>
    </w:p>
    <w:p w:rsidR="00590C36" w:rsidRPr="002376B3" w:rsidRDefault="00590C36" w:rsidP="00380374">
      <w:pPr>
        <w:pStyle w:val="CarCar1"/>
        <w:jc w:val="both"/>
        <w:rPr>
          <w:rFonts w:ascii="Times New Roman" w:hAnsi="Times New Roman" w:cs="Times New Roman"/>
        </w:rPr>
      </w:pPr>
      <w:r w:rsidRPr="002376B3">
        <w:rPr>
          <w:rFonts w:ascii="Times New Roman" w:hAnsi="Times New Roman" w:cs="Times New Roman"/>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590C36" w:rsidRPr="002376B3" w:rsidRDefault="00590C36" w:rsidP="00380374">
      <w:pPr>
        <w:pStyle w:val="CarCar1"/>
        <w:jc w:val="both"/>
        <w:rPr>
          <w:rFonts w:ascii="Times New Roman" w:hAnsi="Times New Roman" w:cs="Times New Roman"/>
        </w:rPr>
      </w:pPr>
      <w:r w:rsidRPr="002376B3">
        <w:rPr>
          <w:rFonts w:ascii="Times New Roman" w:hAnsi="Times New Roman" w:cs="Times New Roman"/>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590C36" w:rsidRPr="002376B3" w:rsidRDefault="00590C36" w:rsidP="00380374">
      <w:pPr>
        <w:pStyle w:val="CarCar1"/>
        <w:jc w:val="both"/>
        <w:rPr>
          <w:rFonts w:ascii="Times New Roman" w:hAnsi="Times New Roman" w:cs="Times New Roman"/>
        </w:rPr>
      </w:pPr>
      <w:r w:rsidRPr="002376B3">
        <w:rPr>
          <w:rFonts w:ascii="Times New Roman" w:hAnsi="Times New Roman" w:cs="Times New Roman"/>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w:t>
      </w:r>
      <w:proofErr w:type="spellStart"/>
      <w:r w:rsidRPr="002376B3">
        <w:rPr>
          <w:rFonts w:ascii="Times New Roman" w:hAnsi="Times New Roman" w:cs="Times New Roman"/>
        </w:rPr>
        <w:t>съдружници</w:t>
      </w:r>
      <w:proofErr w:type="spellEnd"/>
      <w:r w:rsidRPr="002376B3">
        <w:rPr>
          <w:rFonts w:ascii="Times New Roman" w:hAnsi="Times New Roman" w:cs="Times New Roman"/>
        </w:rPr>
        <w:t xml:space="preserve"> в това предприятие, мнозинството от гласовете на акционерите или </w:t>
      </w:r>
      <w:proofErr w:type="spellStart"/>
      <w:r w:rsidRPr="002376B3">
        <w:rPr>
          <w:rFonts w:ascii="Times New Roman" w:hAnsi="Times New Roman" w:cs="Times New Roman"/>
        </w:rPr>
        <w:t>съдружниците</w:t>
      </w:r>
      <w:proofErr w:type="spellEnd"/>
      <w:r w:rsidRPr="002376B3">
        <w:rPr>
          <w:rFonts w:ascii="Times New Roman" w:hAnsi="Times New Roman" w:cs="Times New Roman"/>
        </w:rPr>
        <w:t xml:space="preserve"> в това предприятие.</w:t>
      </w:r>
    </w:p>
    <w:p w:rsidR="00590C36" w:rsidRPr="002376B3" w:rsidRDefault="00590C36" w:rsidP="00380374">
      <w:pPr>
        <w:pStyle w:val="CarCar1"/>
        <w:jc w:val="both"/>
        <w:rPr>
          <w:rFonts w:ascii="Times New Roman" w:hAnsi="Times New Roman" w:cs="Times New Roman"/>
        </w:rPr>
      </w:pPr>
      <w:r w:rsidRPr="002376B3">
        <w:rPr>
          <w:rFonts w:ascii="Times New Roman" w:hAnsi="Times New Roman" w:cs="Times New Roman"/>
        </w:rPr>
        <w:t>Предприятия, поддържащи едно от взаимоотно</w:t>
      </w:r>
      <w:r>
        <w:rPr>
          <w:rFonts w:ascii="Times New Roman" w:hAnsi="Times New Roman" w:cs="Times New Roman"/>
        </w:rPr>
        <w:t>шенията, посочени в</w:t>
      </w:r>
      <w:r w:rsidRPr="002376B3">
        <w:rPr>
          <w:rFonts w:ascii="Times New Roman" w:hAnsi="Times New Roman" w:cs="Times New Roman"/>
        </w:rPr>
        <w:t xml:space="preserve"> букви а) — г), посредством едно или няколко други предприятия, също се разглеждат като едно и също предприятие</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C8C"/>
    <w:multiLevelType w:val="hybridMultilevel"/>
    <w:tmpl w:val="E9A27E5A"/>
    <w:lvl w:ilvl="0" w:tplc="AB4E3F68">
      <w:start w:val="1"/>
      <w:numFmt w:val="decimal"/>
      <w:lvlText w:val="%1."/>
      <w:lvlJc w:val="left"/>
      <w:pPr>
        <w:ind w:left="360" w:hanging="360"/>
      </w:pPr>
      <w:rPr>
        <w:rFonts w:ascii="Times New Roman" w:hAnsi="Times New Roman" w:cs="Times New Roman" w:hint="default"/>
        <w:b/>
        <w:i w:val="0"/>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1">
    <w:nsid w:val="04212053"/>
    <w:multiLevelType w:val="hybridMultilevel"/>
    <w:tmpl w:val="B524AB70"/>
    <w:lvl w:ilvl="0" w:tplc="04020011">
      <w:start w:val="1"/>
      <w:numFmt w:val="decimal"/>
      <w:lvlText w:val="%1)"/>
      <w:lvlJc w:val="left"/>
      <w:pPr>
        <w:ind w:left="360" w:hanging="360"/>
      </w:pPr>
    </w:lvl>
    <w:lvl w:ilvl="1" w:tplc="6EECD1F6">
      <w:numFmt w:val="bullet"/>
      <w:lvlText w:val="-"/>
      <w:lvlJc w:val="left"/>
      <w:pPr>
        <w:ind w:left="1080" w:hanging="360"/>
      </w:pPr>
      <w:rPr>
        <w:rFonts w:ascii="Times New Roman" w:eastAsiaTheme="minorHAnsi" w:hAnsi="Times New Roman" w:cs="Times New Roman" w:hint="default"/>
      </w:r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nsid w:val="0BD775C8"/>
    <w:multiLevelType w:val="hybridMultilevel"/>
    <w:tmpl w:val="ABC2B2A2"/>
    <w:lvl w:ilvl="0" w:tplc="04020011">
      <w:start w:val="1"/>
      <w:numFmt w:val="decimal"/>
      <w:lvlText w:val="%1)"/>
      <w:lvlJc w:val="left"/>
      <w:pPr>
        <w:ind w:left="360" w:hanging="360"/>
      </w:p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nsid w:val="17275840"/>
    <w:multiLevelType w:val="hybridMultilevel"/>
    <w:tmpl w:val="25DA77C2"/>
    <w:lvl w:ilvl="0" w:tplc="465803D2">
      <w:start w:val="37"/>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
    <w:nsid w:val="1C4C376F"/>
    <w:multiLevelType w:val="hybridMultilevel"/>
    <w:tmpl w:val="3CEC9E6A"/>
    <w:lvl w:ilvl="0" w:tplc="F5229A9E">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0CD1D01"/>
    <w:multiLevelType w:val="hybridMultilevel"/>
    <w:tmpl w:val="FDDA2CEC"/>
    <w:lvl w:ilvl="0" w:tplc="52DC425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3135B8D"/>
    <w:multiLevelType w:val="hybridMultilevel"/>
    <w:tmpl w:val="FD50A7A6"/>
    <w:lvl w:ilvl="0" w:tplc="77D47E18">
      <w:start w:val="1"/>
      <w:numFmt w:val="decimal"/>
      <w:lvlText w:val="%1."/>
      <w:lvlJc w:val="left"/>
      <w:pPr>
        <w:ind w:left="360" w:hanging="360"/>
      </w:pPr>
      <w:rPr>
        <w:rFonts w:ascii="Times New Roman" w:eastAsia="Times New Roman" w:hAnsi="Times New Roman" w:cs="Times New Roman"/>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40F1349"/>
    <w:multiLevelType w:val="hybridMultilevel"/>
    <w:tmpl w:val="F5BAA392"/>
    <w:lvl w:ilvl="0" w:tplc="04020011">
      <w:start w:val="1"/>
      <w:numFmt w:val="decimal"/>
      <w:lvlText w:val="%1)"/>
      <w:lvlJc w:val="left"/>
      <w:pPr>
        <w:ind w:left="360" w:hanging="360"/>
      </w:p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nsid w:val="336F5C6B"/>
    <w:multiLevelType w:val="hybridMultilevel"/>
    <w:tmpl w:val="9A8EA764"/>
    <w:lvl w:ilvl="0" w:tplc="D9F2C958">
      <w:start w:val="60"/>
      <w:numFmt w:val="bullet"/>
      <w:lvlText w:val="-"/>
      <w:lvlJc w:val="left"/>
      <w:pPr>
        <w:ind w:left="720" w:hanging="360"/>
      </w:pPr>
      <w:rPr>
        <w:rFonts w:ascii="Cambria" w:eastAsiaTheme="minorHAnsi"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3E87FA8"/>
    <w:multiLevelType w:val="multilevel"/>
    <w:tmpl w:val="7D6C00C2"/>
    <w:lvl w:ilvl="0">
      <w:start w:val="10"/>
      <w:numFmt w:val="decimal"/>
      <w:lvlText w:val="%1."/>
      <w:lvlJc w:val="left"/>
      <w:pPr>
        <w:ind w:left="1080" w:hanging="360"/>
      </w:pPr>
      <w:rPr>
        <w:rFonts w:eastAsia="Lucida Sans Unicode" w:hint="default"/>
      </w:rPr>
    </w:lvl>
    <w:lvl w:ilvl="1">
      <w:start w:val="1"/>
      <w:numFmt w:val="decimal"/>
      <w:isLgl/>
      <w:lvlText w:val="%1.%2."/>
      <w:lvlJc w:val="left"/>
      <w:pPr>
        <w:ind w:left="1200" w:hanging="48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36243B29"/>
    <w:multiLevelType w:val="hybridMultilevel"/>
    <w:tmpl w:val="F90001E4"/>
    <w:lvl w:ilvl="0" w:tplc="465803D2">
      <w:start w:val="37"/>
      <w:numFmt w:val="decimal"/>
      <w:lvlText w:val="%1."/>
      <w:lvlJc w:val="left"/>
      <w:pPr>
        <w:ind w:left="720" w:hanging="360"/>
      </w:pPr>
      <w:rPr>
        <w:rFonts w:ascii="Times New Roman" w:hAnsi="Times New Roman" w:cs="Times New Roman"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A7A2A61"/>
    <w:multiLevelType w:val="hybridMultilevel"/>
    <w:tmpl w:val="07B04870"/>
    <w:lvl w:ilvl="0" w:tplc="4CE084F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976569"/>
    <w:multiLevelType w:val="hybridMultilevel"/>
    <w:tmpl w:val="FCD05C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FE50872"/>
    <w:multiLevelType w:val="hybridMultilevel"/>
    <w:tmpl w:val="5960129E"/>
    <w:lvl w:ilvl="0" w:tplc="D9F2C958">
      <w:start w:val="60"/>
      <w:numFmt w:val="bullet"/>
      <w:lvlText w:val="-"/>
      <w:lvlJc w:val="left"/>
      <w:pPr>
        <w:ind w:left="360" w:hanging="360"/>
      </w:pPr>
      <w:rPr>
        <w:rFonts w:ascii="Cambria" w:eastAsiaTheme="minorHAnsi" w:hAnsi="Cambria"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4">
    <w:nsid w:val="450E67AE"/>
    <w:multiLevelType w:val="multilevel"/>
    <w:tmpl w:val="677EE4F6"/>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6F7788"/>
    <w:multiLevelType w:val="hybridMultilevel"/>
    <w:tmpl w:val="AC443C68"/>
    <w:lvl w:ilvl="0" w:tplc="86ACE382">
      <w:start w:val="1"/>
      <w:numFmt w:val="decimal"/>
      <w:lvlText w:val="%1."/>
      <w:lvlJc w:val="left"/>
      <w:pPr>
        <w:ind w:left="2670" w:hanging="111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6">
    <w:nsid w:val="473A4464"/>
    <w:multiLevelType w:val="hybridMultilevel"/>
    <w:tmpl w:val="BCC8FC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88A1C3F"/>
    <w:multiLevelType w:val="hybridMultilevel"/>
    <w:tmpl w:val="93466232"/>
    <w:lvl w:ilvl="0" w:tplc="94564568">
      <w:start w:val="43"/>
      <w:numFmt w:val="decimal"/>
      <w:lvlText w:val="%1."/>
      <w:lvlJc w:val="left"/>
      <w:pPr>
        <w:ind w:left="393" w:hanging="360"/>
      </w:pPr>
      <w:rPr>
        <w:rFonts w:hint="default"/>
        <w:b/>
        <w:i w:val="0"/>
      </w:rPr>
    </w:lvl>
    <w:lvl w:ilvl="1" w:tplc="04020019" w:tentative="1">
      <w:start w:val="1"/>
      <w:numFmt w:val="lowerLetter"/>
      <w:lvlText w:val="%2."/>
      <w:lvlJc w:val="left"/>
      <w:pPr>
        <w:ind w:left="1113" w:hanging="360"/>
      </w:pPr>
    </w:lvl>
    <w:lvl w:ilvl="2" w:tplc="0402001B" w:tentative="1">
      <w:start w:val="1"/>
      <w:numFmt w:val="lowerRoman"/>
      <w:lvlText w:val="%3."/>
      <w:lvlJc w:val="right"/>
      <w:pPr>
        <w:ind w:left="1833" w:hanging="180"/>
      </w:pPr>
    </w:lvl>
    <w:lvl w:ilvl="3" w:tplc="0402000F" w:tentative="1">
      <w:start w:val="1"/>
      <w:numFmt w:val="decimal"/>
      <w:lvlText w:val="%4."/>
      <w:lvlJc w:val="left"/>
      <w:pPr>
        <w:ind w:left="2553" w:hanging="360"/>
      </w:pPr>
    </w:lvl>
    <w:lvl w:ilvl="4" w:tplc="04020019" w:tentative="1">
      <w:start w:val="1"/>
      <w:numFmt w:val="lowerLetter"/>
      <w:lvlText w:val="%5."/>
      <w:lvlJc w:val="left"/>
      <w:pPr>
        <w:ind w:left="3273" w:hanging="360"/>
      </w:pPr>
    </w:lvl>
    <w:lvl w:ilvl="5" w:tplc="0402001B" w:tentative="1">
      <w:start w:val="1"/>
      <w:numFmt w:val="lowerRoman"/>
      <w:lvlText w:val="%6."/>
      <w:lvlJc w:val="right"/>
      <w:pPr>
        <w:ind w:left="3993" w:hanging="180"/>
      </w:pPr>
    </w:lvl>
    <w:lvl w:ilvl="6" w:tplc="0402000F" w:tentative="1">
      <w:start w:val="1"/>
      <w:numFmt w:val="decimal"/>
      <w:lvlText w:val="%7."/>
      <w:lvlJc w:val="left"/>
      <w:pPr>
        <w:ind w:left="4713" w:hanging="360"/>
      </w:pPr>
    </w:lvl>
    <w:lvl w:ilvl="7" w:tplc="04020019" w:tentative="1">
      <w:start w:val="1"/>
      <w:numFmt w:val="lowerLetter"/>
      <w:lvlText w:val="%8."/>
      <w:lvlJc w:val="left"/>
      <w:pPr>
        <w:ind w:left="5433" w:hanging="360"/>
      </w:pPr>
    </w:lvl>
    <w:lvl w:ilvl="8" w:tplc="0402001B" w:tentative="1">
      <w:start w:val="1"/>
      <w:numFmt w:val="lowerRoman"/>
      <w:lvlText w:val="%9."/>
      <w:lvlJc w:val="right"/>
      <w:pPr>
        <w:ind w:left="6153" w:hanging="180"/>
      </w:pPr>
    </w:lvl>
  </w:abstractNum>
  <w:abstractNum w:abstractNumId="18">
    <w:nsid w:val="4F34561E"/>
    <w:multiLevelType w:val="hybridMultilevel"/>
    <w:tmpl w:val="656C4AF0"/>
    <w:lvl w:ilvl="0" w:tplc="3EDE1770">
      <w:start w:val="5"/>
      <w:numFmt w:val="decimal"/>
      <w:lvlText w:val="%1."/>
      <w:lvlJc w:val="left"/>
      <w:pPr>
        <w:ind w:left="360" w:hanging="360"/>
      </w:pPr>
      <w:rPr>
        <w:rFonts w:eastAsia="Lucida Sans Unicode"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nsid w:val="506D3747"/>
    <w:multiLevelType w:val="hybridMultilevel"/>
    <w:tmpl w:val="27BE2DFC"/>
    <w:lvl w:ilvl="0" w:tplc="706E936C">
      <w:start w:val="3"/>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0">
    <w:nsid w:val="54662665"/>
    <w:multiLevelType w:val="hybridMultilevel"/>
    <w:tmpl w:val="5F048E92"/>
    <w:lvl w:ilvl="0" w:tplc="BA4A4AE6">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5C35596"/>
    <w:multiLevelType w:val="hybridMultilevel"/>
    <w:tmpl w:val="936E78D4"/>
    <w:lvl w:ilvl="0" w:tplc="EAF20CBC">
      <w:start w:val="4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840678B"/>
    <w:multiLevelType w:val="hybridMultilevel"/>
    <w:tmpl w:val="37BA4118"/>
    <w:lvl w:ilvl="0" w:tplc="A6AA598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55778D"/>
    <w:multiLevelType w:val="hybridMultilevel"/>
    <w:tmpl w:val="AE707484"/>
    <w:lvl w:ilvl="0" w:tplc="D5A6F7F2">
      <w:start w:val="1"/>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4">
    <w:nsid w:val="5F12100B"/>
    <w:multiLevelType w:val="hybridMultilevel"/>
    <w:tmpl w:val="52B8E57E"/>
    <w:lvl w:ilvl="0" w:tplc="04020011">
      <w:start w:val="1"/>
      <w:numFmt w:val="decimal"/>
      <w:lvlText w:val="%1)"/>
      <w:lvlJc w:val="left"/>
      <w:pPr>
        <w:ind w:left="360" w:hanging="360"/>
      </w:pPr>
      <w:rPr>
        <w:rFonts w:hint="default"/>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25">
    <w:nsid w:val="5FBC6877"/>
    <w:multiLevelType w:val="hybridMultilevel"/>
    <w:tmpl w:val="CAEC3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3A6709"/>
    <w:multiLevelType w:val="hybridMultilevel"/>
    <w:tmpl w:val="04881196"/>
    <w:lvl w:ilvl="0" w:tplc="04020005">
      <w:start w:val="1"/>
      <w:numFmt w:val="bullet"/>
      <w:lvlText w:val=""/>
      <w:lvlJc w:val="left"/>
      <w:pPr>
        <w:ind w:left="360" w:hanging="360"/>
      </w:pPr>
      <w:rPr>
        <w:rFonts w:ascii="Wingdings" w:hAnsi="Wingdings" w:hint="default"/>
      </w:rPr>
    </w:lvl>
    <w:lvl w:ilvl="1" w:tplc="6EECD1F6">
      <w:numFmt w:val="bullet"/>
      <w:lvlText w:val="-"/>
      <w:lvlJc w:val="left"/>
      <w:pPr>
        <w:ind w:left="1080" w:hanging="360"/>
      </w:pPr>
      <w:rPr>
        <w:rFonts w:ascii="Times New Roman" w:eastAsiaTheme="minorHAnsi" w:hAnsi="Times New Roman" w:cs="Times New Roman" w:hint="default"/>
      </w:r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7">
    <w:nsid w:val="629D7DA6"/>
    <w:multiLevelType w:val="hybridMultilevel"/>
    <w:tmpl w:val="47E453EE"/>
    <w:lvl w:ilvl="0" w:tplc="04020011">
      <w:start w:val="1"/>
      <w:numFmt w:val="decimal"/>
      <w:lvlText w:val="%1)"/>
      <w:lvlJc w:val="left"/>
      <w:pPr>
        <w:ind w:left="360" w:hanging="360"/>
      </w:pPr>
      <w:rPr>
        <w:rFonts w:hint="default"/>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28">
    <w:nsid w:val="63463B69"/>
    <w:multiLevelType w:val="hybridMultilevel"/>
    <w:tmpl w:val="C520DB1A"/>
    <w:lvl w:ilvl="0" w:tplc="A6164A18">
      <w:start w:val="1"/>
      <w:numFmt w:val="bullet"/>
      <w:pStyle w:val="NormalIndent1"/>
      <w:lvlText w:val=""/>
      <w:lvlJc w:val="left"/>
      <w:pPr>
        <w:tabs>
          <w:tab w:val="num" w:pos="420"/>
        </w:tabs>
        <w:ind w:left="420" w:hanging="360"/>
      </w:pPr>
      <w:rPr>
        <w:rFonts w:ascii="Symbol" w:hAnsi="Symbol" w:hint="default"/>
      </w:rPr>
    </w:lvl>
    <w:lvl w:ilvl="1" w:tplc="04020019" w:tentative="1">
      <w:start w:val="1"/>
      <w:numFmt w:val="bullet"/>
      <w:lvlText w:val="o"/>
      <w:lvlJc w:val="left"/>
      <w:pPr>
        <w:tabs>
          <w:tab w:val="num" w:pos="1440"/>
        </w:tabs>
        <w:ind w:left="1440" w:hanging="360"/>
      </w:pPr>
      <w:rPr>
        <w:rFonts w:ascii="Courier New" w:hAnsi="Courier New" w:cs="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cs="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cs="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9">
    <w:nsid w:val="67E47157"/>
    <w:multiLevelType w:val="hybridMultilevel"/>
    <w:tmpl w:val="2A008B96"/>
    <w:lvl w:ilvl="0" w:tplc="F92805AC">
      <w:start w:val="7"/>
      <w:numFmt w:val="decimal"/>
      <w:lvlText w:val="%1."/>
      <w:lvlJc w:val="left"/>
      <w:pPr>
        <w:ind w:left="720" w:hanging="360"/>
      </w:pPr>
      <w:rPr>
        <w:rFonts w:eastAsia="Lucida Sans Unicode"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8B52FD0"/>
    <w:multiLevelType w:val="hybridMultilevel"/>
    <w:tmpl w:val="0FD8400E"/>
    <w:lvl w:ilvl="0" w:tplc="0402000F">
      <w:start w:val="1"/>
      <w:numFmt w:val="decimal"/>
      <w:lvlText w:val="%1."/>
      <w:lvlJc w:val="left"/>
      <w:pPr>
        <w:ind w:left="720" w:hanging="360"/>
      </w:pPr>
      <w:rPr>
        <w:rFont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91924A5"/>
    <w:multiLevelType w:val="hybridMultilevel"/>
    <w:tmpl w:val="21E6F670"/>
    <w:lvl w:ilvl="0" w:tplc="C9184892">
      <w:start w:val="42"/>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B001A92"/>
    <w:multiLevelType w:val="hybridMultilevel"/>
    <w:tmpl w:val="33EEA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B334BD2"/>
    <w:multiLevelType w:val="hybridMultilevel"/>
    <w:tmpl w:val="0FDA6F16"/>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6B8526F1"/>
    <w:multiLevelType w:val="hybridMultilevel"/>
    <w:tmpl w:val="4A68FBEC"/>
    <w:lvl w:ilvl="0" w:tplc="6B283420">
      <w:start w:val="1"/>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6C4C6B49"/>
    <w:multiLevelType w:val="hybridMultilevel"/>
    <w:tmpl w:val="3F7CC3B6"/>
    <w:lvl w:ilvl="0" w:tplc="0409000F">
      <w:start w:val="1"/>
      <w:numFmt w:val="decimal"/>
      <w:lvlText w:val="%1."/>
      <w:lvlJc w:val="left"/>
      <w:pPr>
        <w:ind w:left="720" w:hanging="360"/>
      </w:pPr>
      <w:rPr>
        <w:rFonts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nsid w:val="6DAD42F6"/>
    <w:multiLevelType w:val="hybridMultilevel"/>
    <w:tmpl w:val="1CBEFBD2"/>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7">
    <w:nsid w:val="6DD30A88"/>
    <w:multiLevelType w:val="multilevel"/>
    <w:tmpl w:val="6CEE718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D45213"/>
    <w:multiLevelType w:val="hybridMultilevel"/>
    <w:tmpl w:val="A776D0A0"/>
    <w:lvl w:ilvl="0" w:tplc="D9F2C958">
      <w:start w:val="60"/>
      <w:numFmt w:val="bullet"/>
      <w:lvlText w:val="-"/>
      <w:lvlJc w:val="left"/>
      <w:pPr>
        <w:ind w:left="720" w:hanging="360"/>
      </w:pPr>
      <w:rPr>
        <w:rFonts w:ascii="Cambria" w:eastAsiaTheme="minorHAnsi"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15009B"/>
    <w:multiLevelType w:val="hybridMultilevel"/>
    <w:tmpl w:val="3F7CC3B6"/>
    <w:lvl w:ilvl="0" w:tplc="0409000F">
      <w:start w:val="1"/>
      <w:numFmt w:val="decimal"/>
      <w:lvlText w:val="%1."/>
      <w:lvlJc w:val="left"/>
      <w:pPr>
        <w:ind w:left="720" w:hanging="360"/>
      </w:pPr>
      <w:rPr>
        <w:rFonts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
    <w:nsid w:val="79DD6EB5"/>
    <w:multiLevelType w:val="hybridMultilevel"/>
    <w:tmpl w:val="5A04A63C"/>
    <w:lvl w:ilvl="0" w:tplc="B3D69710">
      <w:start w:val="1"/>
      <w:numFmt w:val="decimal"/>
      <w:lvlText w:val="%1."/>
      <w:lvlJc w:val="left"/>
      <w:pPr>
        <w:ind w:left="1777" w:hanging="360"/>
      </w:pPr>
      <w:rPr>
        <w:rFonts w:ascii="Times New Roman" w:hAnsi="Times New Roman" w:cs="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DC7068C"/>
    <w:multiLevelType w:val="hybridMultilevel"/>
    <w:tmpl w:val="B4C2F518"/>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3">
    <w:nsid w:val="7F472322"/>
    <w:multiLevelType w:val="hybridMultilevel"/>
    <w:tmpl w:val="F85803BE"/>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41"/>
  </w:num>
  <w:num w:numId="3">
    <w:abstractNumId w:val="18"/>
  </w:num>
  <w:num w:numId="4">
    <w:abstractNumId w:val="0"/>
  </w:num>
  <w:num w:numId="5">
    <w:abstractNumId w:val="19"/>
  </w:num>
  <w:num w:numId="6">
    <w:abstractNumId w:val="42"/>
  </w:num>
  <w:num w:numId="7">
    <w:abstractNumId w:val="14"/>
  </w:num>
  <w:num w:numId="8">
    <w:abstractNumId w:val="29"/>
  </w:num>
  <w:num w:numId="9">
    <w:abstractNumId w:val="36"/>
  </w:num>
  <w:num w:numId="10">
    <w:abstractNumId w:val="6"/>
  </w:num>
  <w:num w:numId="11">
    <w:abstractNumId w:val="9"/>
  </w:num>
  <w:num w:numId="12">
    <w:abstractNumId w:val="37"/>
  </w:num>
  <w:num w:numId="13">
    <w:abstractNumId w:val="23"/>
  </w:num>
  <w:num w:numId="14">
    <w:abstractNumId w:val="15"/>
  </w:num>
  <w:num w:numId="15">
    <w:abstractNumId w:val="5"/>
  </w:num>
  <w:num w:numId="16">
    <w:abstractNumId w:val="10"/>
  </w:num>
  <w:num w:numId="17">
    <w:abstractNumId w:val="21"/>
  </w:num>
  <w:num w:numId="18">
    <w:abstractNumId w:val="11"/>
  </w:num>
  <w:num w:numId="19">
    <w:abstractNumId w:val="35"/>
  </w:num>
  <w:num w:numId="20">
    <w:abstractNumId w:val="25"/>
  </w:num>
  <w:num w:numId="21">
    <w:abstractNumId w:val="1"/>
  </w:num>
  <w:num w:numId="22">
    <w:abstractNumId w:val="7"/>
  </w:num>
  <w:num w:numId="23">
    <w:abstractNumId w:val="2"/>
  </w:num>
  <w:num w:numId="24">
    <w:abstractNumId w:val="40"/>
  </w:num>
  <w:num w:numId="25">
    <w:abstractNumId w:val="24"/>
  </w:num>
  <w:num w:numId="26">
    <w:abstractNumId w:val="27"/>
  </w:num>
  <w:num w:numId="27">
    <w:abstractNumId w:val="43"/>
  </w:num>
  <w:num w:numId="28">
    <w:abstractNumId w:val="32"/>
  </w:num>
  <w:num w:numId="29">
    <w:abstractNumId w:val="26"/>
  </w:num>
  <w:num w:numId="30">
    <w:abstractNumId w:val="31"/>
  </w:num>
  <w:num w:numId="31">
    <w:abstractNumId w:val="3"/>
  </w:num>
  <w:num w:numId="32">
    <w:abstractNumId w:val="17"/>
  </w:num>
  <w:num w:numId="33">
    <w:abstractNumId w:val="12"/>
  </w:num>
  <w:num w:numId="34">
    <w:abstractNumId w:val="39"/>
  </w:num>
  <w:num w:numId="35">
    <w:abstractNumId w:val="22"/>
  </w:num>
  <w:num w:numId="36">
    <w:abstractNumId w:val="16"/>
  </w:num>
  <w:num w:numId="37">
    <w:abstractNumId w:val="33"/>
  </w:num>
  <w:num w:numId="38">
    <w:abstractNumId w:val="30"/>
  </w:num>
  <w:num w:numId="39">
    <w:abstractNumId w:val="20"/>
  </w:num>
  <w:num w:numId="40">
    <w:abstractNumId w:val="4"/>
  </w:num>
  <w:num w:numId="41">
    <w:abstractNumId w:val="38"/>
  </w:num>
  <w:num w:numId="42">
    <w:abstractNumId w:val="13"/>
  </w:num>
  <w:num w:numId="43">
    <w:abstractNumId w:val="8"/>
  </w:num>
  <w:num w:numId="44">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5193E"/>
    <w:rsid w:val="00000251"/>
    <w:rsid w:val="00007218"/>
    <w:rsid w:val="0001377E"/>
    <w:rsid w:val="00013CBF"/>
    <w:rsid w:val="00015C4B"/>
    <w:rsid w:val="00016FDA"/>
    <w:rsid w:val="000253F3"/>
    <w:rsid w:val="00030360"/>
    <w:rsid w:val="000365DD"/>
    <w:rsid w:val="00045B67"/>
    <w:rsid w:val="00045D47"/>
    <w:rsid w:val="0004664B"/>
    <w:rsid w:val="0004736A"/>
    <w:rsid w:val="00047DDE"/>
    <w:rsid w:val="0005004A"/>
    <w:rsid w:val="00057980"/>
    <w:rsid w:val="00062599"/>
    <w:rsid w:val="000626C8"/>
    <w:rsid w:val="00065444"/>
    <w:rsid w:val="00070DAF"/>
    <w:rsid w:val="000728D6"/>
    <w:rsid w:val="00077BAE"/>
    <w:rsid w:val="00080272"/>
    <w:rsid w:val="00081874"/>
    <w:rsid w:val="00083144"/>
    <w:rsid w:val="00085351"/>
    <w:rsid w:val="00086B5D"/>
    <w:rsid w:val="000870DC"/>
    <w:rsid w:val="00090B7E"/>
    <w:rsid w:val="00092E66"/>
    <w:rsid w:val="0009613E"/>
    <w:rsid w:val="000966F7"/>
    <w:rsid w:val="0009795E"/>
    <w:rsid w:val="000A2E9A"/>
    <w:rsid w:val="000A4BA9"/>
    <w:rsid w:val="000A6915"/>
    <w:rsid w:val="000B0472"/>
    <w:rsid w:val="000C0CBB"/>
    <w:rsid w:val="000C4229"/>
    <w:rsid w:val="000C552B"/>
    <w:rsid w:val="000D0D12"/>
    <w:rsid w:val="000D5308"/>
    <w:rsid w:val="000D68C4"/>
    <w:rsid w:val="000D6E68"/>
    <w:rsid w:val="000E23C1"/>
    <w:rsid w:val="000E25F4"/>
    <w:rsid w:val="000E2CC6"/>
    <w:rsid w:val="000E5C33"/>
    <w:rsid w:val="000E6025"/>
    <w:rsid w:val="000F1A76"/>
    <w:rsid w:val="000F419C"/>
    <w:rsid w:val="000F5DFB"/>
    <w:rsid w:val="000F5EE5"/>
    <w:rsid w:val="000F71A3"/>
    <w:rsid w:val="000F74CD"/>
    <w:rsid w:val="0010148D"/>
    <w:rsid w:val="001019EA"/>
    <w:rsid w:val="001051E4"/>
    <w:rsid w:val="00105705"/>
    <w:rsid w:val="00106663"/>
    <w:rsid w:val="0010753E"/>
    <w:rsid w:val="00112160"/>
    <w:rsid w:val="00115A07"/>
    <w:rsid w:val="00120A57"/>
    <w:rsid w:val="00123B8D"/>
    <w:rsid w:val="00125836"/>
    <w:rsid w:val="00125AB5"/>
    <w:rsid w:val="00126929"/>
    <w:rsid w:val="00127AB7"/>
    <w:rsid w:val="00130F9E"/>
    <w:rsid w:val="001320B8"/>
    <w:rsid w:val="001333E8"/>
    <w:rsid w:val="0013695A"/>
    <w:rsid w:val="0014132D"/>
    <w:rsid w:val="00142768"/>
    <w:rsid w:val="001435C1"/>
    <w:rsid w:val="001449AA"/>
    <w:rsid w:val="00145A26"/>
    <w:rsid w:val="00147280"/>
    <w:rsid w:val="00147FBB"/>
    <w:rsid w:val="00151410"/>
    <w:rsid w:val="001542ED"/>
    <w:rsid w:val="00154B53"/>
    <w:rsid w:val="00156AE5"/>
    <w:rsid w:val="001578EE"/>
    <w:rsid w:val="00161AB9"/>
    <w:rsid w:val="001641EC"/>
    <w:rsid w:val="00164939"/>
    <w:rsid w:val="00170226"/>
    <w:rsid w:val="00176496"/>
    <w:rsid w:val="001803E5"/>
    <w:rsid w:val="00184BF2"/>
    <w:rsid w:val="00186034"/>
    <w:rsid w:val="00187CBB"/>
    <w:rsid w:val="00190049"/>
    <w:rsid w:val="00190AAF"/>
    <w:rsid w:val="0019150D"/>
    <w:rsid w:val="00197AD3"/>
    <w:rsid w:val="001A0500"/>
    <w:rsid w:val="001A11EE"/>
    <w:rsid w:val="001A3094"/>
    <w:rsid w:val="001A4294"/>
    <w:rsid w:val="001A4C48"/>
    <w:rsid w:val="001A668E"/>
    <w:rsid w:val="001B0EA1"/>
    <w:rsid w:val="001B10AF"/>
    <w:rsid w:val="001B1364"/>
    <w:rsid w:val="001B2CFA"/>
    <w:rsid w:val="001B3E07"/>
    <w:rsid w:val="001B5487"/>
    <w:rsid w:val="001B7023"/>
    <w:rsid w:val="001D0E04"/>
    <w:rsid w:val="001D25AB"/>
    <w:rsid w:val="001E072B"/>
    <w:rsid w:val="001E13CB"/>
    <w:rsid w:val="001E2F89"/>
    <w:rsid w:val="001E5DD6"/>
    <w:rsid w:val="001F0A7B"/>
    <w:rsid w:val="001F23FF"/>
    <w:rsid w:val="001F251B"/>
    <w:rsid w:val="001F3314"/>
    <w:rsid w:val="001F621E"/>
    <w:rsid w:val="001F7D56"/>
    <w:rsid w:val="00200FB1"/>
    <w:rsid w:val="00202971"/>
    <w:rsid w:val="0020415C"/>
    <w:rsid w:val="00204F9A"/>
    <w:rsid w:val="00206FD1"/>
    <w:rsid w:val="002100DA"/>
    <w:rsid w:val="002103F9"/>
    <w:rsid w:val="00212D6D"/>
    <w:rsid w:val="00214C3B"/>
    <w:rsid w:val="002214C4"/>
    <w:rsid w:val="00222034"/>
    <w:rsid w:val="002223E4"/>
    <w:rsid w:val="00222885"/>
    <w:rsid w:val="00224E06"/>
    <w:rsid w:val="00225601"/>
    <w:rsid w:val="00226AB6"/>
    <w:rsid w:val="00230003"/>
    <w:rsid w:val="00230B04"/>
    <w:rsid w:val="00230DBF"/>
    <w:rsid w:val="00231298"/>
    <w:rsid w:val="00231502"/>
    <w:rsid w:val="00231943"/>
    <w:rsid w:val="00231D02"/>
    <w:rsid w:val="00246365"/>
    <w:rsid w:val="00246B46"/>
    <w:rsid w:val="00251C49"/>
    <w:rsid w:val="0025472E"/>
    <w:rsid w:val="00257B40"/>
    <w:rsid w:val="0026067C"/>
    <w:rsid w:val="00261618"/>
    <w:rsid w:val="00262D83"/>
    <w:rsid w:val="00263E03"/>
    <w:rsid w:val="00265FDF"/>
    <w:rsid w:val="002702A5"/>
    <w:rsid w:val="0027074F"/>
    <w:rsid w:val="00274CF1"/>
    <w:rsid w:val="002776B9"/>
    <w:rsid w:val="0028054C"/>
    <w:rsid w:val="00281C22"/>
    <w:rsid w:val="00285A16"/>
    <w:rsid w:val="00286796"/>
    <w:rsid w:val="002868D5"/>
    <w:rsid w:val="00291F34"/>
    <w:rsid w:val="00292961"/>
    <w:rsid w:val="002A15EA"/>
    <w:rsid w:val="002A25A8"/>
    <w:rsid w:val="002A30F5"/>
    <w:rsid w:val="002A546D"/>
    <w:rsid w:val="002B029E"/>
    <w:rsid w:val="002B03F6"/>
    <w:rsid w:val="002B05A9"/>
    <w:rsid w:val="002B13E6"/>
    <w:rsid w:val="002B2379"/>
    <w:rsid w:val="002B330D"/>
    <w:rsid w:val="002B3AED"/>
    <w:rsid w:val="002B552C"/>
    <w:rsid w:val="002B56F8"/>
    <w:rsid w:val="002B62E3"/>
    <w:rsid w:val="002C1188"/>
    <w:rsid w:val="002C2331"/>
    <w:rsid w:val="002C3122"/>
    <w:rsid w:val="002C491D"/>
    <w:rsid w:val="002C5A74"/>
    <w:rsid w:val="002D015C"/>
    <w:rsid w:val="002D0988"/>
    <w:rsid w:val="002D5D1F"/>
    <w:rsid w:val="002E1FF0"/>
    <w:rsid w:val="002E30F3"/>
    <w:rsid w:val="002E6516"/>
    <w:rsid w:val="002F006E"/>
    <w:rsid w:val="002F244C"/>
    <w:rsid w:val="002F4D25"/>
    <w:rsid w:val="002F5288"/>
    <w:rsid w:val="00302315"/>
    <w:rsid w:val="00305E4C"/>
    <w:rsid w:val="0030690E"/>
    <w:rsid w:val="00313128"/>
    <w:rsid w:val="0031484E"/>
    <w:rsid w:val="003178D8"/>
    <w:rsid w:val="00317EA3"/>
    <w:rsid w:val="00325479"/>
    <w:rsid w:val="00330612"/>
    <w:rsid w:val="00330FDA"/>
    <w:rsid w:val="003330E9"/>
    <w:rsid w:val="00333E8F"/>
    <w:rsid w:val="00335555"/>
    <w:rsid w:val="00344913"/>
    <w:rsid w:val="00344B35"/>
    <w:rsid w:val="00345122"/>
    <w:rsid w:val="00352638"/>
    <w:rsid w:val="00353D4C"/>
    <w:rsid w:val="003540FA"/>
    <w:rsid w:val="00356B70"/>
    <w:rsid w:val="0035754F"/>
    <w:rsid w:val="003606D6"/>
    <w:rsid w:val="00363DE9"/>
    <w:rsid w:val="00364FD1"/>
    <w:rsid w:val="00365639"/>
    <w:rsid w:val="003718F3"/>
    <w:rsid w:val="0037250E"/>
    <w:rsid w:val="00372810"/>
    <w:rsid w:val="00376974"/>
    <w:rsid w:val="00380374"/>
    <w:rsid w:val="003809A2"/>
    <w:rsid w:val="0038128C"/>
    <w:rsid w:val="0038153B"/>
    <w:rsid w:val="00381A24"/>
    <w:rsid w:val="00383578"/>
    <w:rsid w:val="00385DAD"/>
    <w:rsid w:val="00392D1D"/>
    <w:rsid w:val="003934E9"/>
    <w:rsid w:val="003940A5"/>
    <w:rsid w:val="003A101C"/>
    <w:rsid w:val="003A1AA8"/>
    <w:rsid w:val="003A32DC"/>
    <w:rsid w:val="003A3D23"/>
    <w:rsid w:val="003B08E5"/>
    <w:rsid w:val="003B1D73"/>
    <w:rsid w:val="003B1E70"/>
    <w:rsid w:val="003B5BE5"/>
    <w:rsid w:val="003B741C"/>
    <w:rsid w:val="003B771E"/>
    <w:rsid w:val="003C03B2"/>
    <w:rsid w:val="003C1BA1"/>
    <w:rsid w:val="003C30F7"/>
    <w:rsid w:val="003C3297"/>
    <w:rsid w:val="003C4847"/>
    <w:rsid w:val="003C5C41"/>
    <w:rsid w:val="003C5FDF"/>
    <w:rsid w:val="003C67CA"/>
    <w:rsid w:val="003C6AAA"/>
    <w:rsid w:val="003D14FD"/>
    <w:rsid w:val="003D5166"/>
    <w:rsid w:val="003D5A4A"/>
    <w:rsid w:val="003D5B1E"/>
    <w:rsid w:val="003E0026"/>
    <w:rsid w:val="003F2A13"/>
    <w:rsid w:val="003F33E5"/>
    <w:rsid w:val="003F3E04"/>
    <w:rsid w:val="003F5170"/>
    <w:rsid w:val="003F5BAB"/>
    <w:rsid w:val="003F5F07"/>
    <w:rsid w:val="003F780C"/>
    <w:rsid w:val="00406438"/>
    <w:rsid w:val="00407BD1"/>
    <w:rsid w:val="00410ED8"/>
    <w:rsid w:val="004120F8"/>
    <w:rsid w:val="00412172"/>
    <w:rsid w:val="0041292A"/>
    <w:rsid w:val="0041516F"/>
    <w:rsid w:val="004151D7"/>
    <w:rsid w:val="00415B9E"/>
    <w:rsid w:val="004173E6"/>
    <w:rsid w:val="00421FB5"/>
    <w:rsid w:val="00427273"/>
    <w:rsid w:val="00432AFC"/>
    <w:rsid w:val="00434C11"/>
    <w:rsid w:val="00442CEC"/>
    <w:rsid w:val="0044376D"/>
    <w:rsid w:val="004462B3"/>
    <w:rsid w:val="00446E99"/>
    <w:rsid w:val="00447EAF"/>
    <w:rsid w:val="00452065"/>
    <w:rsid w:val="0045627E"/>
    <w:rsid w:val="004642C2"/>
    <w:rsid w:val="00471DB8"/>
    <w:rsid w:val="00472997"/>
    <w:rsid w:val="004750AA"/>
    <w:rsid w:val="004764AB"/>
    <w:rsid w:val="004770EB"/>
    <w:rsid w:val="00477CEE"/>
    <w:rsid w:val="004824A9"/>
    <w:rsid w:val="0048434F"/>
    <w:rsid w:val="00485743"/>
    <w:rsid w:val="0048671A"/>
    <w:rsid w:val="004871B1"/>
    <w:rsid w:val="00487FB0"/>
    <w:rsid w:val="004902B9"/>
    <w:rsid w:val="00493F97"/>
    <w:rsid w:val="00495ED8"/>
    <w:rsid w:val="00496B39"/>
    <w:rsid w:val="004A07E4"/>
    <w:rsid w:val="004A7C9D"/>
    <w:rsid w:val="004B1A04"/>
    <w:rsid w:val="004B1FDF"/>
    <w:rsid w:val="004B22CC"/>
    <w:rsid w:val="004B490A"/>
    <w:rsid w:val="004B4F17"/>
    <w:rsid w:val="004B7548"/>
    <w:rsid w:val="004C036B"/>
    <w:rsid w:val="004C1821"/>
    <w:rsid w:val="004C234B"/>
    <w:rsid w:val="004C6D12"/>
    <w:rsid w:val="004C7BF5"/>
    <w:rsid w:val="004D4424"/>
    <w:rsid w:val="004D4D76"/>
    <w:rsid w:val="004E09B2"/>
    <w:rsid w:val="004E17D1"/>
    <w:rsid w:val="004E4994"/>
    <w:rsid w:val="004E4C35"/>
    <w:rsid w:val="004E4EE7"/>
    <w:rsid w:val="004E7803"/>
    <w:rsid w:val="004E7835"/>
    <w:rsid w:val="004F204F"/>
    <w:rsid w:val="004F2520"/>
    <w:rsid w:val="004F2E2D"/>
    <w:rsid w:val="004F5D8D"/>
    <w:rsid w:val="004F7A00"/>
    <w:rsid w:val="00501C99"/>
    <w:rsid w:val="005127BB"/>
    <w:rsid w:val="00512ED7"/>
    <w:rsid w:val="00513294"/>
    <w:rsid w:val="00514A8C"/>
    <w:rsid w:val="00517833"/>
    <w:rsid w:val="00521649"/>
    <w:rsid w:val="00521CD7"/>
    <w:rsid w:val="00522771"/>
    <w:rsid w:val="00524BFA"/>
    <w:rsid w:val="0052702E"/>
    <w:rsid w:val="00527A25"/>
    <w:rsid w:val="00534886"/>
    <w:rsid w:val="00541A62"/>
    <w:rsid w:val="00546ACE"/>
    <w:rsid w:val="0055277E"/>
    <w:rsid w:val="0055359D"/>
    <w:rsid w:val="0055589C"/>
    <w:rsid w:val="005570D9"/>
    <w:rsid w:val="00557E6F"/>
    <w:rsid w:val="005604E8"/>
    <w:rsid w:val="00560561"/>
    <w:rsid w:val="00560C1C"/>
    <w:rsid w:val="00560EC3"/>
    <w:rsid w:val="005631D6"/>
    <w:rsid w:val="00563D45"/>
    <w:rsid w:val="00564404"/>
    <w:rsid w:val="00565C4C"/>
    <w:rsid w:val="00567135"/>
    <w:rsid w:val="00570229"/>
    <w:rsid w:val="00570D7D"/>
    <w:rsid w:val="0057170D"/>
    <w:rsid w:val="00571DC6"/>
    <w:rsid w:val="00575992"/>
    <w:rsid w:val="00576C86"/>
    <w:rsid w:val="00577876"/>
    <w:rsid w:val="00577FC1"/>
    <w:rsid w:val="00585504"/>
    <w:rsid w:val="00587679"/>
    <w:rsid w:val="00590C36"/>
    <w:rsid w:val="00593BA8"/>
    <w:rsid w:val="005A1833"/>
    <w:rsid w:val="005A2B23"/>
    <w:rsid w:val="005A3D00"/>
    <w:rsid w:val="005A74AB"/>
    <w:rsid w:val="005B4870"/>
    <w:rsid w:val="005B48FC"/>
    <w:rsid w:val="005B5532"/>
    <w:rsid w:val="005B6AA9"/>
    <w:rsid w:val="005C0A4E"/>
    <w:rsid w:val="005C28D8"/>
    <w:rsid w:val="005C546A"/>
    <w:rsid w:val="005C6284"/>
    <w:rsid w:val="005C6F40"/>
    <w:rsid w:val="005D0AD4"/>
    <w:rsid w:val="005D3CDC"/>
    <w:rsid w:val="005D3E6A"/>
    <w:rsid w:val="005D44AB"/>
    <w:rsid w:val="005E0B81"/>
    <w:rsid w:val="005E1F14"/>
    <w:rsid w:val="005E301E"/>
    <w:rsid w:val="005E720F"/>
    <w:rsid w:val="005F27CC"/>
    <w:rsid w:val="005F3B0B"/>
    <w:rsid w:val="005F5FE2"/>
    <w:rsid w:val="006006AD"/>
    <w:rsid w:val="00603842"/>
    <w:rsid w:val="006041A7"/>
    <w:rsid w:val="00605BFB"/>
    <w:rsid w:val="00607934"/>
    <w:rsid w:val="006119C6"/>
    <w:rsid w:val="00613FCE"/>
    <w:rsid w:val="0061493D"/>
    <w:rsid w:val="006159A4"/>
    <w:rsid w:val="00616058"/>
    <w:rsid w:val="00621020"/>
    <w:rsid w:val="0062145C"/>
    <w:rsid w:val="00621595"/>
    <w:rsid w:val="0062180D"/>
    <w:rsid w:val="00621AAC"/>
    <w:rsid w:val="00621BBE"/>
    <w:rsid w:val="00633C50"/>
    <w:rsid w:val="00634D0B"/>
    <w:rsid w:val="00641892"/>
    <w:rsid w:val="006476FB"/>
    <w:rsid w:val="0065059C"/>
    <w:rsid w:val="0065193E"/>
    <w:rsid w:val="00654426"/>
    <w:rsid w:val="00654C41"/>
    <w:rsid w:val="0065522D"/>
    <w:rsid w:val="00655BD2"/>
    <w:rsid w:val="0065666E"/>
    <w:rsid w:val="006578C3"/>
    <w:rsid w:val="0066162D"/>
    <w:rsid w:val="006633F6"/>
    <w:rsid w:val="00666C64"/>
    <w:rsid w:val="006679F2"/>
    <w:rsid w:val="00671844"/>
    <w:rsid w:val="00677185"/>
    <w:rsid w:val="006821F6"/>
    <w:rsid w:val="006822FB"/>
    <w:rsid w:val="00682A10"/>
    <w:rsid w:val="0068386B"/>
    <w:rsid w:val="00683FD0"/>
    <w:rsid w:val="00685ADE"/>
    <w:rsid w:val="00690231"/>
    <w:rsid w:val="00694692"/>
    <w:rsid w:val="006946F5"/>
    <w:rsid w:val="006A0E16"/>
    <w:rsid w:val="006A1AD6"/>
    <w:rsid w:val="006A66C5"/>
    <w:rsid w:val="006A7280"/>
    <w:rsid w:val="006B34D6"/>
    <w:rsid w:val="006B4447"/>
    <w:rsid w:val="006B5291"/>
    <w:rsid w:val="006B77A1"/>
    <w:rsid w:val="006B7C00"/>
    <w:rsid w:val="006C0AA7"/>
    <w:rsid w:val="006C1B31"/>
    <w:rsid w:val="006C4A11"/>
    <w:rsid w:val="006D3954"/>
    <w:rsid w:val="006D3F58"/>
    <w:rsid w:val="006D618D"/>
    <w:rsid w:val="006D6ACF"/>
    <w:rsid w:val="006D6D2B"/>
    <w:rsid w:val="006E40C8"/>
    <w:rsid w:val="006E6614"/>
    <w:rsid w:val="006F0F4B"/>
    <w:rsid w:val="006F0F4D"/>
    <w:rsid w:val="006F1796"/>
    <w:rsid w:val="006F1DE9"/>
    <w:rsid w:val="006F2A01"/>
    <w:rsid w:val="006F2E53"/>
    <w:rsid w:val="006F47C5"/>
    <w:rsid w:val="006F61F9"/>
    <w:rsid w:val="006F7A2B"/>
    <w:rsid w:val="00700254"/>
    <w:rsid w:val="007008DE"/>
    <w:rsid w:val="00702A8F"/>
    <w:rsid w:val="0070320B"/>
    <w:rsid w:val="00705D65"/>
    <w:rsid w:val="00705DA4"/>
    <w:rsid w:val="00705EF5"/>
    <w:rsid w:val="00706A2B"/>
    <w:rsid w:val="007076F1"/>
    <w:rsid w:val="0071054D"/>
    <w:rsid w:val="00710842"/>
    <w:rsid w:val="007110D9"/>
    <w:rsid w:val="00711EB0"/>
    <w:rsid w:val="00712062"/>
    <w:rsid w:val="0071217E"/>
    <w:rsid w:val="00713782"/>
    <w:rsid w:val="00717C7D"/>
    <w:rsid w:val="00717F60"/>
    <w:rsid w:val="00721B80"/>
    <w:rsid w:val="00723F30"/>
    <w:rsid w:val="00732670"/>
    <w:rsid w:val="00734FA3"/>
    <w:rsid w:val="00736A7F"/>
    <w:rsid w:val="00737910"/>
    <w:rsid w:val="007379E0"/>
    <w:rsid w:val="00743DA6"/>
    <w:rsid w:val="007468EC"/>
    <w:rsid w:val="00747410"/>
    <w:rsid w:val="00754EFE"/>
    <w:rsid w:val="0075560F"/>
    <w:rsid w:val="00760E10"/>
    <w:rsid w:val="00760ED5"/>
    <w:rsid w:val="00763856"/>
    <w:rsid w:val="00765B81"/>
    <w:rsid w:val="00766C4A"/>
    <w:rsid w:val="00771E31"/>
    <w:rsid w:val="00773CA8"/>
    <w:rsid w:val="00774FE5"/>
    <w:rsid w:val="007766C2"/>
    <w:rsid w:val="007773C7"/>
    <w:rsid w:val="00780AD6"/>
    <w:rsid w:val="007822A6"/>
    <w:rsid w:val="00782518"/>
    <w:rsid w:val="00782E17"/>
    <w:rsid w:val="00784950"/>
    <w:rsid w:val="00784C87"/>
    <w:rsid w:val="00785FE0"/>
    <w:rsid w:val="00787992"/>
    <w:rsid w:val="00792897"/>
    <w:rsid w:val="007928F2"/>
    <w:rsid w:val="007931F0"/>
    <w:rsid w:val="00793B4B"/>
    <w:rsid w:val="00795650"/>
    <w:rsid w:val="00795CDD"/>
    <w:rsid w:val="007A1762"/>
    <w:rsid w:val="007A3D05"/>
    <w:rsid w:val="007A3FB0"/>
    <w:rsid w:val="007B0916"/>
    <w:rsid w:val="007C0179"/>
    <w:rsid w:val="007C0226"/>
    <w:rsid w:val="007C08CF"/>
    <w:rsid w:val="007C0E7E"/>
    <w:rsid w:val="007C10B0"/>
    <w:rsid w:val="007C2ECC"/>
    <w:rsid w:val="007C31BE"/>
    <w:rsid w:val="007C6389"/>
    <w:rsid w:val="007D12DC"/>
    <w:rsid w:val="007D3CE0"/>
    <w:rsid w:val="007D64A4"/>
    <w:rsid w:val="007E08E6"/>
    <w:rsid w:val="007E1015"/>
    <w:rsid w:val="007E28A4"/>
    <w:rsid w:val="007E3B54"/>
    <w:rsid w:val="007E4F2A"/>
    <w:rsid w:val="007E7D0F"/>
    <w:rsid w:val="007F0CA6"/>
    <w:rsid w:val="007F0F95"/>
    <w:rsid w:val="007F25B4"/>
    <w:rsid w:val="007F3895"/>
    <w:rsid w:val="007F40BA"/>
    <w:rsid w:val="00802509"/>
    <w:rsid w:val="0080491E"/>
    <w:rsid w:val="00804DCC"/>
    <w:rsid w:val="0080605D"/>
    <w:rsid w:val="00807AAA"/>
    <w:rsid w:val="00810DC8"/>
    <w:rsid w:val="00813EE8"/>
    <w:rsid w:val="00815895"/>
    <w:rsid w:val="0081597F"/>
    <w:rsid w:val="00815AC3"/>
    <w:rsid w:val="0082285F"/>
    <w:rsid w:val="008255D4"/>
    <w:rsid w:val="00830354"/>
    <w:rsid w:val="00830A2A"/>
    <w:rsid w:val="00831243"/>
    <w:rsid w:val="00831FF6"/>
    <w:rsid w:val="00835DA7"/>
    <w:rsid w:val="00837525"/>
    <w:rsid w:val="00837E3B"/>
    <w:rsid w:val="0084022F"/>
    <w:rsid w:val="0084399D"/>
    <w:rsid w:val="0084523B"/>
    <w:rsid w:val="00853D7C"/>
    <w:rsid w:val="0085420F"/>
    <w:rsid w:val="00854BC2"/>
    <w:rsid w:val="008562F9"/>
    <w:rsid w:val="008569BD"/>
    <w:rsid w:val="00860A96"/>
    <w:rsid w:val="00865621"/>
    <w:rsid w:val="008675A0"/>
    <w:rsid w:val="00870240"/>
    <w:rsid w:val="00872E14"/>
    <w:rsid w:val="0087581D"/>
    <w:rsid w:val="0087658D"/>
    <w:rsid w:val="0088126F"/>
    <w:rsid w:val="008828F4"/>
    <w:rsid w:val="00883504"/>
    <w:rsid w:val="00887277"/>
    <w:rsid w:val="00891807"/>
    <w:rsid w:val="008918A8"/>
    <w:rsid w:val="00893082"/>
    <w:rsid w:val="0089480C"/>
    <w:rsid w:val="0089590F"/>
    <w:rsid w:val="00897E44"/>
    <w:rsid w:val="008A0D7E"/>
    <w:rsid w:val="008A75B1"/>
    <w:rsid w:val="008B097A"/>
    <w:rsid w:val="008B114D"/>
    <w:rsid w:val="008B1CC7"/>
    <w:rsid w:val="008B534D"/>
    <w:rsid w:val="008B68B7"/>
    <w:rsid w:val="008C105D"/>
    <w:rsid w:val="008C2F02"/>
    <w:rsid w:val="008C4367"/>
    <w:rsid w:val="008D0448"/>
    <w:rsid w:val="008D2E58"/>
    <w:rsid w:val="008D428E"/>
    <w:rsid w:val="008D4E9C"/>
    <w:rsid w:val="008D6928"/>
    <w:rsid w:val="008D6B47"/>
    <w:rsid w:val="008E5609"/>
    <w:rsid w:val="008E68E0"/>
    <w:rsid w:val="008F28EB"/>
    <w:rsid w:val="008F3EFF"/>
    <w:rsid w:val="008F42F9"/>
    <w:rsid w:val="008F78E2"/>
    <w:rsid w:val="00900528"/>
    <w:rsid w:val="0090075F"/>
    <w:rsid w:val="00903BA4"/>
    <w:rsid w:val="0090521A"/>
    <w:rsid w:val="009067B9"/>
    <w:rsid w:val="009068A3"/>
    <w:rsid w:val="00912312"/>
    <w:rsid w:val="00915009"/>
    <w:rsid w:val="009179FE"/>
    <w:rsid w:val="00922A02"/>
    <w:rsid w:val="00923744"/>
    <w:rsid w:val="0092597A"/>
    <w:rsid w:val="009323DD"/>
    <w:rsid w:val="00932DE4"/>
    <w:rsid w:val="00935F60"/>
    <w:rsid w:val="00940B28"/>
    <w:rsid w:val="0094100E"/>
    <w:rsid w:val="0094105D"/>
    <w:rsid w:val="00941BD3"/>
    <w:rsid w:val="00943200"/>
    <w:rsid w:val="0094398E"/>
    <w:rsid w:val="00944A11"/>
    <w:rsid w:val="0095213D"/>
    <w:rsid w:val="0095296C"/>
    <w:rsid w:val="00952EB1"/>
    <w:rsid w:val="009547C7"/>
    <w:rsid w:val="00954B1F"/>
    <w:rsid w:val="009551A2"/>
    <w:rsid w:val="009561FC"/>
    <w:rsid w:val="00956574"/>
    <w:rsid w:val="00957235"/>
    <w:rsid w:val="009577E5"/>
    <w:rsid w:val="00962A5D"/>
    <w:rsid w:val="00962BF3"/>
    <w:rsid w:val="00963B36"/>
    <w:rsid w:val="0096480D"/>
    <w:rsid w:val="0096778A"/>
    <w:rsid w:val="00967DE5"/>
    <w:rsid w:val="00970815"/>
    <w:rsid w:val="00971237"/>
    <w:rsid w:val="0097144C"/>
    <w:rsid w:val="00974EC8"/>
    <w:rsid w:val="00980885"/>
    <w:rsid w:val="0098222A"/>
    <w:rsid w:val="00985732"/>
    <w:rsid w:val="009968EF"/>
    <w:rsid w:val="009A066E"/>
    <w:rsid w:val="009A1147"/>
    <w:rsid w:val="009A6A2F"/>
    <w:rsid w:val="009B14EE"/>
    <w:rsid w:val="009B1A7C"/>
    <w:rsid w:val="009B24BE"/>
    <w:rsid w:val="009B3305"/>
    <w:rsid w:val="009B3DDB"/>
    <w:rsid w:val="009B5137"/>
    <w:rsid w:val="009C03D8"/>
    <w:rsid w:val="009C172C"/>
    <w:rsid w:val="009C3F55"/>
    <w:rsid w:val="009D0407"/>
    <w:rsid w:val="009D2001"/>
    <w:rsid w:val="009D3664"/>
    <w:rsid w:val="009D41EA"/>
    <w:rsid w:val="009D65F1"/>
    <w:rsid w:val="009E039A"/>
    <w:rsid w:val="009E0A0E"/>
    <w:rsid w:val="009E0B32"/>
    <w:rsid w:val="009E7FD2"/>
    <w:rsid w:val="009F0D33"/>
    <w:rsid w:val="009F2AD3"/>
    <w:rsid w:val="009F3122"/>
    <w:rsid w:val="00A02751"/>
    <w:rsid w:val="00A0402F"/>
    <w:rsid w:val="00A07882"/>
    <w:rsid w:val="00A13633"/>
    <w:rsid w:val="00A13987"/>
    <w:rsid w:val="00A15A4F"/>
    <w:rsid w:val="00A15CF9"/>
    <w:rsid w:val="00A15DBB"/>
    <w:rsid w:val="00A21F4F"/>
    <w:rsid w:val="00A23190"/>
    <w:rsid w:val="00A244C9"/>
    <w:rsid w:val="00A24F3A"/>
    <w:rsid w:val="00A2740E"/>
    <w:rsid w:val="00A35087"/>
    <w:rsid w:val="00A41A4C"/>
    <w:rsid w:val="00A41AFA"/>
    <w:rsid w:val="00A448A5"/>
    <w:rsid w:val="00A45789"/>
    <w:rsid w:val="00A46E2B"/>
    <w:rsid w:val="00A50F64"/>
    <w:rsid w:val="00A51F78"/>
    <w:rsid w:val="00A52127"/>
    <w:rsid w:val="00A5250B"/>
    <w:rsid w:val="00A54099"/>
    <w:rsid w:val="00A61B3D"/>
    <w:rsid w:val="00A6491B"/>
    <w:rsid w:val="00A66882"/>
    <w:rsid w:val="00A67C29"/>
    <w:rsid w:val="00A71038"/>
    <w:rsid w:val="00A7357C"/>
    <w:rsid w:val="00A73D49"/>
    <w:rsid w:val="00A74D67"/>
    <w:rsid w:val="00A75A3E"/>
    <w:rsid w:val="00A75C47"/>
    <w:rsid w:val="00A7624B"/>
    <w:rsid w:val="00A82F1F"/>
    <w:rsid w:val="00A83751"/>
    <w:rsid w:val="00A84209"/>
    <w:rsid w:val="00A8534B"/>
    <w:rsid w:val="00A8567D"/>
    <w:rsid w:val="00A8615E"/>
    <w:rsid w:val="00A91D81"/>
    <w:rsid w:val="00A94E2D"/>
    <w:rsid w:val="00A9563F"/>
    <w:rsid w:val="00AA0213"/>
    <w:rsid w:val="00AA0425"/>
    <w:rsid w:val="00AA19F7"/>
    <w:rsid w:val="00AA313A"/>
    <w:rsid w:val="00AA567C"/>
    <w:rsid w:val="00AA7090"/>
    <w:rsid w:val="00AB1821"/>
    <w:rsid w:val="00AB3AC9"/>
    <w:rsid w:val="00AB75F2"/>
    <w:rsid w:val="00AC304C"/>
    <w:rsid w:val="00AC35BC"/>
    <w:rsid w:val="00AC3C83"/>
    <w:rsid w:val="00AC459C"/>
    <w:rsid w:val="00AC4901"/>
    <w:rsid w:val="00AC5230"/>
    <w:rsid w:val="00AC558B"/>
    <w:rsid w:val="00AC68BA"/>
    <w:rsid w:val="00AC68F9"/>
    <w:rsid w:val="00AD3F0E"/>
    <w:rsid w:val="00AD6707"/>
    <w:rsid w:val="00AD70E7"/>
    <w:rsid w:val="00AD76F4"/>
    <w:rsid w:val="00AE18E6"/>
    <w:rsid w:val="00AE1E62"/>
    <w:rsid w:val="00AF34D3"/>
    <w:rsid w:val="00AF35A5"/>
    <w:rsid w:val="00AF5847"/>
    <w:rsid w:val="00B004F0"/>
    <w:rsid w:val="00B01540"/>
    <w:rsid w:val="00B07FAB"/>
    <w:rsid w:val="00B17A46"/>
    <w:rsid w:val="00B217EE"/>
    <w:rsid w:val="00B24597"/>
    <w:rsid w:val="00B25002"/>
    <w:rsid w:val="00B26483"/>
    <w:rsid w:val="00B329FB"/>
    <w:rsid w:val="00B32C91"/>
    <w:rsid w:val="00B36F39"/>
    <w:rsid w:val="00B40959"/>
    <w:rsid w:val="00B412A2"/>
    <w:rsid w:val="00B43355"/>
    <w:rsid w:val="00B44B92"/>
    <w:rsid w:val="00B469C8"/>
    <w:rsid w:val="00B479F1"/>
    <w:rsid w:val="00B47BA6"/>
    <w:rsid w:val="00B5229A"/>
    <w:rsid w:val="00B52558"/>
    <w:rsid w:val="00B52A4F"/>
    <w:rsid w:val="00B55714"/>
    <w:rsid w:val="00B60871"/>
    <w:rsid w:val="00B64E78"/>
    <w:rsid w:val="00B66240"/>
    <w:rsid w:val="00B70290"/>
    <w:rsid w:val="00B725F4"/>
    <w:rsid w:val="00B755F1"/>
    <w:rsid w:val="00B758FC"/>
    <w:rsid w:val="00B768E1"/>
    <w:rsid w:val="00B774B4"/>
    <w:rsid w:val="00B811F7"/>
    <w:rsid w:val="00B869CC"/>
    <w:rsid w:val="00B86E96"/>
    <w:rsid w:val="00B86F30"/>
    <w:rsid w:val="00B9110D"/>
    <w:rsid w:val="00B92F4A"/>
    <w:rsid w:val="00B93099"/>
    <w:rsid w:val="00B93D57"/>
    <w:rsid w:val="00B94124"/>
    <w:rsid w:val="00B95518"/>
    <w:rsid w:val="00B95EA1"/>
    <w:rsid w:val="00B974F8"/>
    <w:rsid w:val="00BA02E6"/>
    <w:rsid w:val="00BA21D6"/>
    <w:rsid w:val="00BA3114"/>
    <w:rsid w:val="00BA3712"/>
    <w:rsid w:val="00BA4932"/>
    <w:rsid w:val="00BA64B3"/>
    <w:rsid w:val="00BB2444"/>
    <w:rsid w:val="00BB2B12"/>
    <w:rsid w:val="00BB6361"/>
    <w:rsid w:val="00BB6DD4"/>
    <w:rsid w:val="00BC172B"/>
    <w:rsid w:val="00BC3EE5"/>
    <w:rsid w:val="00BC6B23"/>
    <w:rsid w:val="00BC7C61"/>
    <w:rsid w:val="00BD16E9"/>
    <w:rsid w:val="00BD602B"/>
    <w:rsid w:val="00BD7ED1"/>
    <w:rsid w:val="00BE0EF0"/>
    <w:rsid w:val="00BE21A8"/>
    <w:rsid w:val="00BE269F"/>
    <w:rsid w:val="00BF00B8"/>
    <w:rsid w:val="00BF723B"/>
    <w:rsid w:val="00C00712"/>
    <w:rsid w:val="00C11C00"/>
    <w:rsid w:val="00C12179"/>
    <w:rsid w:val="00C12ECE"/>
    <w:rsid w:val="00C1730D"/>
    <w:rsid w:val="00C21F5D"/>
    <w:rsid w:val="00C2584B"/>
    <w:rsid w:val="00C2761D"/>
    <w:rsid w:val="00C276CC"/>
    <w:rsid w:val="00C27E23"/>
    <w:rsid w:val="00C30427"/>
    <w:rsid w:val="00C3156D"/>
    <w:rsid w:val="00C32712"/>
    <w:rsid w:val="00C3360E"/>
    <w:rsid w:val="00C33DAD"/>
    <w:rsid w:val="00C366AD"/>
    <w:rsid w:val="00C36F25"/>
    <w:rsid w:val="00C37ABD"/>
    <w:rsid w:val="00C436E9"/>
    <w:rsid w:val="00C450AB"/>
    <w:rsid w:val="00C46186"/>
    <w:rsid w:val="00C46651"/>
    <w:rsid w:val="00C53E39"/>
    <w:rsid w:val="00C5450D"/>
    <w:rsid w:val="00C61B66"/>
    <w:rsid w:val="00C62A20"/>
    <w:rsid w:val="00C6508E"/>
    <w:rsid w:val="00C659A7"/>
    <w:rsid w:val="00C7005D"/>
    <w:rsid w:val="00C7194B"/>
    <w:rsid w:val="00C72D76"/>
    <w:rsid w:val="00C733A0"/>
    <w:rsid w:val="00C74CE8"/>
    <w:rsid w:val="00C77CB9"/>
    <w:rsid w:val="00C807A9"/>
    <w:rsid w:val="00C810FF"/>
    <w:rsid w:val="00C81A81"/>
    <w:rsid w:val="00C87FB9"/>
    <w:rsid w:val="00C91A6F"/>
    <w:rsid w:val="00C94784"/>
    <w:rsid w:val="00C95984"/>
    <w:rsid w:val="00CA2AA8"/>
    <w:rsid w:val="00CA449C"/>
    <w:rsid w:val="00CA46CB"/>
    <w:rsid w:val="00CA56AE"/>
    <w:rsid w:val="00CB3A90"/>
    <w:rsid w:val="00CB7487"/>
    <w:rsid w:val="00CB7741"/>
    <w:rsid w:val="00CC2E7E"/>
    <w:rsid w:val="00CD0A84"/>
    <w:rsid w:val="00CD133C"/>
    <w:rsid w:val="00CD1A23"/>
    <w:rsid w:val="00CD7865"/>
    <w:rsid w:val="00CD7E24"/>
    <w:rsid w:val="00CE1FF9"/>
    <w:rsid w:val="00CE2EFA"/>
    <w:rsid w:val="00CE51F4"/>
    <w:rsid w:val="00CE7BAE"/>
    <w:rsid w:val="00CF00DE"/>
    <w:rsid w:val="00CF2CAF"/>
    <w:rsid w:val="00CF3625"/>
    <w:rsid w:val="00CF3A9B"/>
    <w:rsid w:val="00CF3EB0"/>
    <w:rsid w:val="00CF4502"/>
    <w:rsid w:val="00CF57E0"/>
    <w:rsid w:val="00CF6EE1"/>
    <w:rsid w:val="00CF71B1"/>
    <w:rsid w:val="00D03F67"/>
    <w:rsid w:val="00D0409B"/>
    <w:rsid w:val="00D04DD1"/>
    <w:rsid w:val="00D057B0"/>
    <w:rsid w:val="00D05E81"/>
    <w:rsid w:val="00D06D7E"/>
    <w:rsid w:val="00D156C8"/>
    <w:rsid w:val="00D205AD"/>
    <w:rsid w:val="00D20D73"/>
    <w:rsid w:val="00D21284"/>
    <w:rsid w:val="00D21E13"/>
    <w:rsid w:val="00D22D62"/>
    <w:rsid w:val="00D34E70"/>
    <w:rsid w:val="00D40696"/>
    <w:rsid w:val="00D41EED"/>
    <w:rsid w:val="00D445D3"/>
    <w:rsid w:val="00D46992"/>
    <w:rsid w:val="00D476D8"/>
    <w:rsid w:val="00D50515"/>
    <w:rsid w:val="00D52B00"/>
    <w:rsid w:val="00D5360C"/>
    <w:rsid w:val="00D57727"/>
    <w:rsid w:val="00D609FA"/>
    <w:rsid w:val="00D6133E"/>
    <w:rsid w:val="00D636CF"/>
    <w:rsid w:val="00D65185"/>
    <w:rsid w:val="00D6729C"/>
    <w:rsid w:val="00D67861"/>
    <w:rsid w:val="00D70604"/>
    <w:rsid w:val="00D74243"/>
    <w:rsid w:val="00D7630E"/>
    <w:rsid w:val="00D77B10"/>
    <w:rsid w:val="00D80DB4"/>
    <w:rsid w:val="00D80EFD"/>
    <w:rsid w:val="00D81E40"/>
    <w:rsid w:val="00D85C68"/>
    <w:rsid w:val="00D90D73"/>
    <w:rsid w:val="00D91483"/>
    <w:rsid w:val="00D9179B"/>
    <w:rsid w:val="00D924AA"/>
    <w:rsid w:val="00D9439D"/>
    <w:rsid w:val="00D959B1"/>
    <w:rsid w:val="00D965DF"/>
    <w:rsid w:val="00DA34D3"/>
    <w:rsid w:val="00DA34F0"/>
    <w:rsid w:val="00DA3BC7"/>
    <w:rsid w:val="00DA7BE2"/>
    <w:rsid w:val="00DB0846"/>
    <w:rsid w:val="00DB64D1"/>
    <w:rsid w:val="00DC3B8C"/>
    <w:rsid w:val="00DC4603"/>
    <w:rsid w:val="00DC502B"/>
    <w:rsid w:val="00DC69EA"/>
    <w:rsid w:val="00DD0C1C"/>
    <w:rsid w:val="00DD3393"/>
    <w:rsid w:val="00DD444F"/>
    <w:rsid w:val="00DD5C1F"/>
    <w:rsid w:val="00DE10D0"/>
    <w:rsid w:val="00DE15E9"/>
    <w:rsid w:val="00DE314C"/>
    <w:rsid w:val="00DE454E"/>
    <w:rsid w:val="00DE5AFA"/>
    <w:rsid w:val="00DE62EE"/>
    <w:rsid w:val="00DE6DB7"/>
    <w:rsid w:val="00DE6E10"/>
    <w:rsid w:val="00DF0B7F"/>
    <w:rsid w:val="00DF2382"/>
    <w:rsid w:val="00DF75FB"/>
    <w:rsid w:val="00E0130A"/>
    <w:rsid w:val="00E017F8"/>
    <w:rsid w:val="00E034BC"/>
    <w:rsid w:val="00E036A7"/>
    <w:rsid w:val="00E03FC1"/>
    <w:rsid w:val="00E06A94"/>
    <w:rsid w:val="00E07A0D"/>
    <w:rsid w:val="00E115AD"/>
    <w:rsid w:val="00E17EE5"/>
    <w:rsid w:val="00E200A4"/>
    <w:rsid w:val="00E22350"/>
    <w:rsid w:val="00E226C3"/>
    <w:rsid w:val="00E24EAA"/>
    <w:rsid w:val="00E254AA"/>
    <w:rsid w:val="00E264C8"/>
    <w:rsid w:val="00E27DA7"/>
    <w:rsid w:val="00E31841"/>
    <w:rsid w:val="00E32805"/>
    <w:rsid w:val="00E33F27"/>
    <w:rsid w:val="00E36A61"/>
    <w:rsid w:val="00E36B5D"/>
    <w:rsid w:val="00E44B1C"/>
    <w:rsid w:val="00E44F57"/>
    <w:rsid w:val="00E46605"/>
    <w:rsid w:val="00E53844"/>
    <w:rsid w:val="00E53E4E"/>
    <w:rsid w:val="00E548E5"/>
    <w:rsid w:val="00E553A9"/>
    <w:rsid w:val="00E61621"/>
    <w:rsid w:val="00E63A9A"/>
    <w:rsid w:val="00E6606A"/>
    <w:rsid w:val="00E66188"/>
    <w:rsid w:val="00E66604"/>
    <w:rsid w:val="00E673CB"/>
    <w:rsid w:val="00E700BB"/>
    <w:rsid w:val="00E73C5F"/>
    <w:rsid w:val="00E73C96"/>
    <w:rsid w:val="00E74142"/>
    <w:rsid w:val="00E747A9"/>
    <w:rsid w:val="00E75C3E"/>
    <w:rsid w:val="00E76CBE"/>
    <w:rsid w:val="00E7701F"/>
    <w:rsid w:val="00E827AA"/>
    <w:rsid w:val="00E84A7A"/>
    <w:rsid w:val="00E87019"/>
    <w:rsid w:val="00E87BEB"/>
    <w:rsid w:val="00E91000"/>
    <w:rsid w:val="00E91B78"/>
    <w:rsid w:val="00E92256"/>
    <w:rsid w:val="00EA0588"/>
    <w:rsid w:val="00EA1FB6"/>
    <w:rsid w:val="00EA55DD"/>
    <w:rsid w:val="00EB0D83"/>
    <w:rsid w:val="00EB4442"/>
    <w:rsid w:val="00EB7036"/>
    <w:rsid w:val="00EC434A"/>
    <w:rsid w:val="00EC6157"/>
    <w:rsid w:val="00ED08EE"/>
    <w:rsid w:val="00ED2D05"/>
    <w:rsid w:val="00ED6DA2"/>
    <w:rsid w:val="00EE1558"/>
    <w:rsid w:val="00EE26A0"/>
    <w:rsid w:val="00EE4447"/>
    <w:rsid w:val="00EE4B4D"/>
    <w:rsid w:val="00EE4B97"/>
    <w:rsid w:val="00EE549D"/>
    <w:rsid w:val="00EE5A4B"/>
    <w:rsid w:val="00EE65E3"/>
    <w:rsid w:val="00EE7885"/>
    <w:rsid w:val="00EF0BEA"/>
    <w:rsid w:val="00EF22D9"/>
    <w:rsid w:val="00EF2962"/>
    <w:rsid w:val="00F008C7"/>
    <w:rsid w:val="00F00A21"/>
    <w:rsid w:val="00F02116"/>
    <w:rsid w:val="00F04CA2"/>
    <w:rsid w:val="00F04EB5"/>
    <w:rsid w:val="00F05CFA"/>
    <w:rsid w:val="00F06742"/>
    <w:rsid w:val="00F112F6"/>
    <w:rsid w:val="00F23FCC"/>
    <w:rsid w:val="00F2414D"/>
    <w:rsid w:val="00F247B1"/>
    <w:rsid w:val="00F24B62"/>
    <w:rsid w:val="00F24D96"/>
    <w:rsid w:val="00F24DEE"/>
    <w:rsid w:val="00F252CE"/>
    <w:rsid w:val="00F2714D"/>
    <w:rsid w:val="00F3034E"/>
    <w:rsid w:val="00F32BFC"/>
    <w:rsid w:val="00F35004"/>
    <w:rsid w:val="00F40E83"/>
    <w:rsid w:val="00F4123E"/>
    <w:rsid w:val="00F41CD1"/>
    <w:rsid w:val="00F423E3"/>
    <w:rsid w:val="00F42F72"/>
    <w:rsid w:val="00F519F7"/>
    <w:rsid w:val="00F52933"/>
    <w:rsid w:val="00F556DA"/>
    <w:rsid w:val="00F56465"/>
    <w:rsid w:val="00F61780"/>
    <w:rsid w:val="00F6210F"/>
    <w:rsid w:val="00F640F8"/>
    <w:rsid w:val="00F6449C"/>
    <w:rsid w:val="00F64DF1"/>
    <w:rsid w:val="00F7631C"/>
    <w:rsid w:val="00F77CC7"/>
    <w:rsid w:val="00F77ED4"/>
    <w:rsid w:val="00F82C12"/>
    <w:rsid w:val="00F832CB"/>
    <w:rsid w:val="00F90BEA"/>
    <w:rsid w:val="00F96184"/>
    <w:rsid w:val="00FA3157"/>
    <w:rsid w:val="00FA3418"/>
    <w:rsid w:val="00FA64FF"/>
    <w:rsid w:val="00FA6E26"/>
    <w:rsid w:val="00FA710F"/>
    <w:rsid w:val="00FA716B"/>
    <w:rsid w:val="00FA736F"/>
    <w:rsid w:val="00FA7E52"/>
    <w:rsid w:val="00FB05AB"/>
    <w:rsid w:val="00FB33AE"/>
    <w:rsid w:val="00FB43E7"/>
    <w:rsid w:val="00FB75C5"/>
    <w:rsid w:val="00FC190C"/>
    <w:rsid w:val="00FC3FBF"/>
    <w:rsid w:val="00FC62B9"/>
    <w:rsid w:val="00FC6E3A"/>
    <w:rsid w:val="00FD31EA"/>
    <w:rsid w:val="00FD41B8"/>
    <w:rsid w:val="00FD6F29"/>
    <w:rsid w:val="00FD7EA7"/>
    <w:rsid w:val="00FE06B0"/>
    <w:rsid w:val="00FE1809"/>
    <w:rsid w:val="00FE2AB4"/>
    <w:rsid w:val="00FE3B20"/>
    <w:rsid w:val="00FE53A7"/>
    <w:rsid w:val="00FE5994"/>
    <w:rsid w:val="00FE5CAF"/>
    <w:rsid w:val="00FE616C"/>
    <w:rsid w:val="00FE7D15"/>
    <w:rsid w:val="00FE7F13"/>
    <w:rsid w:val="00FF0368"/>
    <w:rsid w:val="00FF4EA5"/>
    <w:rsid w:val="00FF50A8"/>
    <w:rsid w:val="00FF5B0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F67"/>
    <w:rPr>
      <w:sz w:val="24"/>
      <w:szCs w:val="24"/>
    </w:rPr>
  </w:style>
  <w:style w:type="paragraph" w:styleId="1">
    <w:name w:val="heading 1"/>
    <w:basedOn w:val="a"/>
    <w:next w:val="a"/>
    <w:link w:val="10"/>
    <w:qFormat/>
    <w:rsid w:val="009A6A2F"/>
    <w:pPr>
      <w:keepNext/>
      <w:spacing w:before="240" w:after="60"/>
      <w:outlineLvl w:val="0"/>
    </w:pPr>
    <w:rPr>
      <w:rFonts w:ascii="Cambria" w:hAnsi="Cambria"/>
      <w:b/>
      <w:bCs/>
      <w:kern w:val="32"/>
      <w:sz w:val="32"/>
      <w:szCs w:val="32"/>
    </w:rPr>
  </w:style>
  <w:style w:type="paragraph" w:styleId="2">
    <w:name w:val="heading 2"/>
    <w:basedOn w:val="a"/>
    <w:next w:val="a0"/>
    <w:link w:val="20"/>
    <w:uiPriority w:val="99"/>
    <w:qFormat/>
    <w:rsid w:val="00940B28"/>
    <w:pPr>
      <w:keepNext/>
      <w:tabs>
        <w:tab w:val="num" w:pos="0"/>
      </w:tabs>
      <w:suppressAutoHyphens/>
      <w:spacing w:before="240" w:after="120"/>
      <w:outlineLvl w:val="1"/>
    </w:pPr>
    <w:rPr>
      <w:rFonts w:ascii="Arial" w:eastAsia="Lucida Sans Unicode" w:hAnsi="Arial"/>
      <w:b/>
      <w:bCs/>
      <w:i/>
      <w:iCs/>
      <w:sz w:val="28"/>
      <w:szCs w:val="28"/>
      <w:lang w:eastAsia="ar-SA"/>
    </w:rPr>
  </w:style>
  <w:style w:type="paragraph" w:styleId="4">
    <w:name w:val="heading 4"/>
    <w:basedOn w:val="a"/>
    <w:next w:val="a"/>
    <w:link w:val="40"/>
    <w:uiPriority w:val="9"/>
    <w:unhideWhenUsed/>
    <w:qFormat/>
    <w:rsid w:val="00B86E96"/>
    <w:pPr>
      <w:keepNext/>
      <w:keepLines/>
      <w:widowControl w:val="0"/>
      <w:autoSpaceDE w:val="0"/>
      <w:autoSpaceDN w:val="0"/>
      <w:adjustRightInd w:val="0"/>
      <w:spacing w:before="40"/>
      <w:outlineLvl w:val="3"/>
    </w:pPr>
    <w:rPr>
      <w:rFonts w:ascii="Cambria" w:hAnsi="Cambria"/>
      <w:i/>
      <w:iCs/>
      <w:color w:val="365F91"/>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rsid w:val="00D476D8"/>
    <w:rPr>
      <w:rFonts w:ascii="Tahoma" w:hAnsi="Tahoma"/>
      <w:sz w:val="16"/>
      <w:szCs w:val="16"/>
    </w:rPr>
  </w:style>
  <w:style w:type="character" w:customStyle="1" w:styleId="a5">
    <w:name w:val="Изнесен текст Знак"/>
    <w:link w:val="a4"/>
    <w:uiPriority w:val="99"/>
    <w:rsid w:val="00D476D8"/>
    <w:rPr>
      <w:rFonts w:ascii="Tahoma" w:hAnsi="Tahoma" w:cs="Tahoma"/>
      <w:sz w:val="16"/>
      <w:szCs w:val="16"/>
    </w:rPr>
  </w:style>
  <w:style w:type="paragraph" w:styleId="a6">
    <w:name w:val="header"/>
    <w:basedOn w:val="a"/>
    <w:link w:val="a7"/>
    <w:uiPriority w:val="99"/>
    <w:rsid w:val="00C5450D"/>
    <w:pPr>
      <w:tabs>
        <w:tab w:val="center" w:pos="4536"/>
        <w:tab w:val="right" w:pos="9072"/>
      </w:tabs>
    </w:pPr>
  </w:style>
  <w:style w:type="character" w:customStyle="1" w:styleId="a7">
    <w:name w:val="Горен колонтитул Знак"/>
    <w:link w:val="a6"/>
    <w:uiPriority w:val="99"/>
    <w:rsid w:val="00C5450D"/>
    <w:rPr>
      <w:sz w:val="24"/>
      <w:szCs w:val="24"/>
    </w:rPr>
  </w:style>
  <w:style w:type="paragraph" w:styleId="a8">
    <w:name w:val="footer"/>
    <w:basedOn w:val="a"/>
    <w:link w:val="a9"/>
    <w:uiPriority w:val="99"/>
    <w:rsid w:val="00C5450D"/>
    <w:pPr>
      <w:tabs>
        <w:tab w:val="center" w:pos="4536"/>
        <w:tab w:val="right" w:pos="9072"/>
      </w:tabs>
    </w:pPr>
  </w:style>
  <w:style w:type="character" w:customStyle="1" w:styleId="a9">
    <w:name w:val="Долен колонтитул Знак"/>
    <w:link w:val="a8"/>
    <w:uiPriority w:val="99"/>
    <w:rsid w:val="00C5450D"/>
    <w:rPr>
      <w:sz w:val="24"/>
      <w:szCs w:val="24"/>
    </w:rPr>
  </w:style>
  <w:style w:type="character" w:styleId="aa">
    <w:name w:val="Hyperlink"/>
    <w:uiPriority w:val="99"/>
    <w:rsid w:val="004E09B2"/>
    <w:rPr>
      <w:color w:val="0000FF"/>
      <w:u w:val="single"/>
    </w:rPr>
  </w:style>
  <w:style w:type="character" w:customStyle="1" w:styleId="FontStyle15">
    <w:name w:val="Font Style15"/>
    <w:rsid w:val="000C552B"/>
    <w:rPr>
      <w:rFonts w:ascii="Arial" w:hAnsi="Arial" w:cs="Arial"/>
      <w:i/>
      <w:iCs/>
      <w:sz w:val="20"/>
      <w:szCs w:val="20"/>
    </w:rPr>
  </w:style>
  <w:style w:type="character" w:customStyle="1" w:styleId="20">
    <w:name w:val="Заглавие 2 Знак"/>
    <w:link w:val="2"/>
    <w:uiPriority w:val="99"/>
    <w:rsid w:val="00940B28"/>
    <w:rPr>
      <w:rFonts w:ascii="Arial" w:eastAsia="Lucida Sans Unicode" w:hAnsi="Arial" w:cs="Tahoma"/>
      <w:b/>
      <w:bCs/>
      <w:i/>
      <w:iCs/>
      <w:sz w:val="28"/>
      <w:szCs w:val="28"/>
      <w:lang w:eastAsia="ar-SA"/>
    </w:rPr>
  </w:style>
  <w:style w:type="paragraph" w:customStyle="1" w:styleId="CharChar">
    <w:name w:val="Знак Знак Char Char Знак Знак"/>
    <w:basedOn w:val="a"/>
    <w:rsid w:val="00940B28"/>
    <w:pPr>
      <w:tabs>
        <w:tab w:val="left" w:pos="709"/>
      </w:tabs>
    </w:pPr>
    <w:rPr>
      <w:rFonts w:ascii="Tahoma" w:hAnsi="Tahoma"/>
      <w:lang w:val="pl-PL" w:eastAsia="pl-PL"/>
    </w:rPr>
  </w:style>
  <w:style w:type="paragraph" w:styleId="a0">
    <w:name w:val="Body Text"/>
    <w:basedOn w:val="a"/>
    <w:link w:val="ab"/>
    <w:rsid w:val="00940B28"/>
    <w:pPr>
      <w:spacing w:after="120"/>
    </w:pPr>
  </w:style>
  <w:style w:type="character" w:customStyle="1" w:styleId="ab">
    <w:name w:val="Основен текст Знак"/>
    <w:link w:val="a0"/>
    <w:rsid w:val="00940B28"/>
    <w:rPr>
      <w:sz w:val="24"/>
      <w:szCs w:val="24"/>
    </w:rPr>
  </w:style>
  <w:style w:type="character" w:styleId="ac">
    <w:name w:val="page number"/>
    <w:rsid w:val="0080605D"/>
  </w:style>
  <w:style w:type="paragraph" w:styleId="ad">
    <w:name w:val="Body Text Indent"/>
    <w:basedOn w:val="a"/>
    <w:link w:val="ae"/>
    <w:rsid w:val="009547C7"/>
    <w:pPr>
      <w:spacing w:after="120"/>
      <w:ind w:left="283"/>
    </w:pPr>
  </w:style>
  <w:style w:type="character" w:customStyle="1" w:styleId="ae">
    <w:name w:val="Основен текст с отстъп Знак"/>
    <w:link w:val="ad"/>
    <w:rsid w:val="009547C7"/>
    <w:rPr>
      <w:sz w:val="24"/>
      <w:szCs w:val="24"/>
    </w:rPr>
  </w:style>
  <w:style w:type="character" w:customStyle="1" w:styleId="10">
    <w:name w:val="Заглавие 1 Знак"/>
    <w:link w:val="1"/>
    <w:rsid w:val="009A6A2F"/>
    <w:rPr>
      <w:rFonts w:ascii="Cambria" w:eastAsia="Times New Roman" w:hAnsi="Cambria" w:cs="Times New Roman"/>
      <w:b/>
      <w:bCs/>
      <w:kern w:val="32"/>
      <w:sz w:val="32"/>
      <w:szCs w:val="32"/>
    </w:rPr>
  </w:style>
  <w:style w:type="paragraph" w:customStyle="1" w:styleId="Default">
    <w:name w:val="Default"/>
    <w:rsid w:val="009A6A2F"/>
    <w:pPr>
      <w:autoSpaceDE w:val="0"/>
      <w:autoSpaceDN w:val="0"/>
      <w:adjustRightInd w:val="0"/>
      <w:spacing w:before="240"/>
    </w:pPr>
    <w:rPr>
      <w:rFonts w:ascii="Arial" w:hAnsi="Arial" w:cs="Arial"/>
      <w:color w:val="000000"/>
      <w:sz w:val="24"/>
      <w:szCs w:val="24"/>
      <w:lang w:val="en-GB" w:eastAsia="en-GB"/>
    </w:rPr>
  </w:style>
  <w:style w:type="paragraph" w:customStyle="1" w:styleId="NormalIndent1">
    <w:name w:val="Normal Indent 1"/>
    <w:basedOn w:val="af"/>
    <w:autoRedefine/>
    <w:rsid w:val="009A6A2F"/>
    <w:pPr>
      <w:numPr>
        <w:numId w:val="1"/>
      </w:numPr>
      <w:tabs>
        <w:tab w:val="clear" w:pos="420"/>
        <w:tab w:val="num" w:pos="360"/>
        <w:tab w:val="num" w:pos="720"/>
      </w:tabs>
      <w:spacing w:before="60" w:after="60" w:line="320" w:lineRule="atLeast"/>
      <w:ind w:left="708" w:firstLine="0"/>
      <w:jc w:val="both"/>
    </w:pPr>
    <w:rPr>
      <w:iCs/>
      <w:lang w:val="ru-RU" w:eastAsia="en-US"/>
    </w:rPr>
  </w:style>
  <w:style w:type="character" w:styleId="af0">
    <w:name w:val="Emphasis"/>
    <w:qFormat/>
    <w:rsid w:val="009A6A2F"/>
    <w:rPr>
      <w:i/>
      <w:iCs/>
    </w:rPr>
  </w:style>
  <w:style w:type="character" w:customStyle="1" w:styleId="apple-style-span">
    <w:name w:val="apple-style-span"/>
    <w:rsid w:val="009A6A2F"/>
  </w:style>
  <w:style w:type="paragraph" w:customStyle="1" w:styleId="af1">
    <w:name w:val="Нормален + Двустранно"/>
    <w:aliases w:val="След:  6 pt,Редова разредка:  единичен"/>
    <w:basedOn w:val="2"/>
    <w:rsid w:val="009A6A2F"/>
    <w:pPr>
      <w:tabs>
        <w:tab w:val="clear" w:pos="0"/>
      </w:tabs>
      <w:suppressAutoHyphens w:val="0"/>
      <w:spacing w:before="0"/>
    </w:pPr>
    <w:rPr>
      <w:rFonts w:ascii="Times New Roman" w:eastAsia="Times New Roman" w:hAnsi="Times New Roman"/>
      <w:noProof/>
      <w:sz w:val="24"/>
      <w:szCs w:val="24"/>
      <w:lang w:eastAsia="bg-BG"/>
    </w:rPr>
  </w:style>
  <w:style w:type="character" w:styleId="HTML">
    <w:name w:val="HTML Cite"/>
    <w:rsid w:val="009A6A2F"/>
    <w:rPr>
      <w:i/>
      <w:iCs/>
    </w:rPr>
  </w:style>
  <w:style w:type="paragraph" w:styleId="21">
    <w:name w:val="Body Text 2"/>
    <w:basedOn w:val="a"/>
    <w:link w:val="22"/>
    <w:rsid w:val="009A6A2F"/>
    <w:pPr>
      <w:spacing w:before="240" w:after="120" w:line="480" w:lineRule="auto"/>
    </w:pPr>
  </w:style>
  <w:style w:type="character" w:customStyle="1" w:styleId="22">
    <w:name w:val="Основен текст 2 Знак"/>
    <w:link w:val="21"/>
    <w:rsid w:val="009A6A2F"/>
    <w:rPr>
      <w:sz w:val="24"/>
      <w:szCs w:val="24"/>
    </w:rPr>
  </w:style>
  <w:style w:type="paragraph" w:customStyle="1" w:styleId="ListParagraph1">
    <w:name w:val="List Paragraph1"/>
    <w:basedOn w:val="a"/>
    <w:qFormat/>
    <w:rsid w:val="009A6A2F"/>
    <w:pPr>
      <w:spacing w:after="200" w:line="360" w:lineRule="auto"/>
      <w:ind w:left="720"/>
      <w:contextualSpacing/>
    </w:pPr>
    <w:rPr>
      <w:rFonts w:eastAsia="Calibri"/>
      <w:szCs w:val="22"/>
      <w:lang w:eastAsia="en-US"/>
    </w:rPr>
  </w:style>
  <w:style w:type="character" w:customStyle="1" w:styleId="newdocreference">
    <w:name w:val="newdocreference"/>
    <w:rsid w:val="009A6A2F"/>
  </w:style>
  <w:style w:type="paragraph" w:styleId="af">
    <w:name w:val="Normal Indent"/>
    <w:basedOn w:val="a"/>
    <w:rsid w:val="009A6A2F"/>
    <w:pPr>
      <w:ind w:left="708"/>
    </w:pPr>
  </w:style>
  <w:style w:type="paragraph" w:styleId="11">
    <w:name w:val="toc 1"/>
    <w:basedOn w:val="a"/>
    <w:next w:val="a"/>
    <w:autoRedefine/>
    <w:uiPriority w:val="39"/>
    <w:rsid w:val="00BC7C61"/>
    <w:pPr>
      <w:tabs>
        <w:tab w:val="right" w:leader="dot" w:pos="10054"/>
      </w:tabs>
      <w:ind w:left="240"/>
    </w:pPr>
  </w:style>
  <w:style w:type="paragraph" w:styleId="23">
    <w:name w:val="toc 2"/>
    <w:basedOn w:val="a"/>
    <w:next w:val="a"/>
    <w:autoRedefine/>
    <w:uiPriority w:val="39"/>
    <w:rsid w:val="00F40E83"/>
    <w:pPr>
      <w:shd w:val="clear" w:color="auto" w:fill="B8CCE4"/>
      <w:tabs>
        <w:tab w:val="left" w:pos="567"/>
        <w:tab w:val="right" w:leader="dot" w:pos="10053"/>
      </w:tabs>
      <w:spacing w:line="360" w:lineRule="auto"/>
      <w:ind w:left="142"/>
    </w:pPr>
  </w:style>
  <w:style w:type="character" w:styleId="af2">
    <w:name w:val="annotation reference"/>
    <w:rsid w:val="00717C7D"/>
    <w:rPr>
      <w:sz w:val="16"/>
      <w:szCs w:val="16"/>
    </w:rPr>
  </w:style>
  <w:style w:type="paragraph" w:styleId="af3">
    <w:name w:val="annotation text"/>
    <w:basedOn w:val="a"/>
    <w:link w:val="af4"/>
    <w:rsid w:val="00717C7D"/>
    <w:rPr>
      <w:sz w:val="20"/>
      <w:szCs w:val="20"/>
    </w:rPr>
  </w:style>
  <w:style w:type="character" w:customStyle="1" w:styleId="af4">
    <w:name w:val="Текст на коментар Знак"/>
    <w:basedOn w:val="a1"/>
    <w:link w:val="af3"/>
    <w:rsid w:val="00717C7D"/>
  </w:style>
  <w:style w:type="paragraph" w:styleId="af5">
    <w:name w:val="annotation subject"/>
    <w:basedOn w:val="af3"/>
    <w:next w:val="af3"/>
    <w:link w:val="af6"/>
    <w:rsid w:val="00717C7D"/>
    <w:rPr>
      <w:b/>
      <w:bCs/>
    </w:rPr>
  </w:style>
  <w:style w:type="character" w:customStyle="1" w:styleId="af6">
    <w:name w:val="Предмет на коментар Знак"/>
    <w:link w:val="af5"/>
    <w:rsid w:val="00717C7D"/>
    <w:rPr>
      <w:b/>
      <w:bCs/>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 Car Car"/>
    <w:basedOn w:val="a"/>
    <w:link w:val="af8"/>
    <w:uiPriority w:val="99"/>
    <w:rsid w:val="00B774B4"/>
    <w:rPr>
      <w:sz w:val="20"/>
      <w:szCs w:val="20"/>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link w:val="af7"/>
    <w:uiPriority w:val="99"/>
    <w:rsid w:val="00B774B4"/>
  </w:style>
  <w:style w:type="character" w:styleId="af9">
    <w:name w:val="footnote reference"/>
    <w:aliases w:val="Footnote symbol,Appel note de bas de p,SUPERS,Nota,(NECG) Footnote Reference,Voetnootverwijzing,Footnote Reference Superscript,BVI fnr,Lábjegyzet-hivatkozás,L?bjegyzet-hivatkoz?s,Char1 Char Char Char Char,ftref,Fussnot"/>
    <w:rsid w:val="00B774B4"/>
    <w:rPr>
      <w:vertAlign w:val="superscript"/>
    </w:rPr>
  </w:style>
  <w:style w:type="table" w:styleId="afa">
    <w:name w:val="Table Grid"/>
    <w:basedOn w:val="a2"/>
    <w:uiPriority w:val="59"/>
    <w:rsid w:val="00B66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Subtitle"/>
    <w:basedOn w:val="a"/>
    <w:next w:val="a"/>
    <w:link w:val="afc"/>
    <w:qFormat/>
    <w:rsid w:val="004D4D76"/>
    <w:pPr>
      <w:spacing w:after="60"/>
      <w:jc w:val="center"/>
      <w:outlineLvl w:val="1"/>
    </w:pPr>
    <w:rPr>
      <w:rFonts w:ascii="Cambria" w:hAnsi="Cambria"/>
    </w:rPr>
  </w:style>
  <w:style w:type="character" w:customStyle="1" w:styleId="afc">
    <w:name w:val="Подзаглавие Знак"/>
    <w:link w:val="afb"/>
    <w:rsid w:val="004D4D76"/>
    <w:rPr>
      <w:rFonts w:ascii="Cambria" w:eastAsia="Times New Roman" w:hAnsi="Cambria" w:cs="Times New Roman"/>
      <w:sz w:val="24"/>
      <w:szCs w:val="24"/>
    </w:rPr>
  </w:style>
  <w:style w:type="character" w:customStyle="1" w:styleId="40">
    <w:name w:val="Заглавие 4 Знак"/>
    <w:link w:val="4"/>
    <w:uiPriority w:val="9"/>
    <w:rsid w:val="00B86E96"/>
    <w:rPr>
      <w:rFonts w:ascii="Cambria" w:hAnsi="Cambria"/>
      <w:i/>
      <w:iCs/>
      <w:color w:val="365F91"/>
    </w:rPr>
  </w:style>
  <w:style w:type="paragraph" w:styleId="afd">
    <w:name w:val="List Paragraph"/>
    <w:aliases w:val="ПАРАГРАФ,List1,List Paragraph11,List Paragraph111"/>
    <w:basedOn w:val="a"/>
    <w:link w:val="afe"/>
    <w:uiPriority w:val="34"/>
    <w:qFormat/>
    <w:rsid w:val="00A5250B"/>
    <w:pPr>
      <w:spacing w:after="200" w:line="276" w:lineRule="auto"/>
      <w:ind w:left="720"/>
      <w:contextualSpacing/>
    </w:pPr>
    <w:rPr>
      <w:rFonts w:ascii="Calibri" w:eastAsia="Calibri" w:hAnsi="Calibri"/>
      <w:sz w:val="22"/>
      <w:szCs w:val="22"/>
      <w:lang w:eastAsia="en-US"/>
    </w:rPr>
  </w:style>
  <w:style w:type="character" w:customStyle="1" w:styleId="parcapt2">
    <w:name w:val="par_capt2"/>
    <w:rsid w:val="0001377E"/>
    <w:rPr>
      <w:rFonts w:cs="Times New Roman"/>
      <w:b/>
      <w:bCs/>
    </w:rPr>
  </w:style>
  <w:style w:type="character" w:customStyle="1" w:styleId="alcapt2">
    <w:name w:val="al_capt2"/>
    <w:rsid w:val="0001377E"/>
    <w:rPr>
      <w:rFonts w:cs="Times New Roman"/>
      <w:i/>
      <w:iCs/>
    </w:rPr>
  </w:style>
  <w:style w:type="character" w:customStyle="1" w:styleId="ldef2">
    <w:name w:val="ldef2"/>
    <w:rsid w:val="0001377E"/>
    <w:rPr>
      <w:rFonts w:cs="Times New Roman"/>
      <w:color w:val="FF0000"/>
    </w:rPr>
  </w:style>
  <w:style w:type="character" w:customStyle="1" w:styleId="indented">
    <w:name w:val="indented"/>
    <w:basedOn w:val="a1"/>
    <w:rsid w:val="00330612"/>
  </w:style>
  <w:style w:type="paragraph" w:customStyle="1" w:styleId="Heading41">
    <w:name w:val="Heading 41"/>
    <w:basedOn w:val="a"/>
    <w:uiPriority w:val="1"/>
    <w:qFormat/>
    <w:rsid w:val="002E6516"/>
    <w:pPr>
      <w:widowControl w:val="0"/>
      <w:spacing w:before="120"/>
      <w:ind w:left="824" w:right="94"/>
      <w:outlineLvl w:val="4"/>
    </w:pPr>
    <w:rPr>
      <w:rFonts w:ascii="Arial" w:eastAsia="Arial" w:hAnsi="Arial" w:cs="Arial"/>
      <w:b/>
      <w:bCs/>
      <w:i/>
      <w:sz w:val="22"/>
      <w:szCs w:val="22"/>
      <w:lang w:val="en-US" w:eastAsia="en-US"/>
    </w:rPr>
  </w:style>
  <w:style w:type="character" w:customStyle="1" w:styleId="afe">
    <w:name w:val="Списък на абзаци Знак"/>
    <w:aliases w:val="ПАРАГРАФ Знак,List1 Знак,List Paragraph11 Знак,List Paragraph111 Знак"/>
    <w:link w:val="afd"/>
    <w:uiPriority w:val="34"/>
    <w:qFormat/>
    <w:rsid w:val="00CB7487"/>
    <w:rPr>
      <w:rFonts w:ascii="Calibri" w:eastAsia="Calibri" w:hAnsi="Calibri"/>
      <w:sz w:val="22"/>
      <w:szCs w:val="22"/>
      <w:lang w:eastAsia="en-US"/>
    </w:rPr>
  </w:style>
  <w:style w:type="character" w:customStyle="1" w:styleId="Heading2">
    <w:name w:val="Heading #2_"/>
    <w:link w:val="Heading20"/>
    <w:uiPriority w:val="99"/>
    <w:rsid w:val="003F5170"/>
    <w:rPr>
      <w:rFonts w:ascii="Verdana" w:hAnsi="Verdana" w:cs="Verdana"/>
      <w:b/>
      <w:bCs/>
      <w:shd w:val="clear" w:color="auto" w:fill="FFFFFF"/>
    </w:rPr>
  </w:style>
  <w:style w:type="paragraph" w:customStyle="1" w:styleId="Heading20">
    <w:name w:val="Heading #2"/>
    <w:basedOn w:val="a"/>
    <w:link w:val="Heading2"/>
    <w:uiPriority w:val="99"/>
    <w:rsid w:val="003F5170"/>
    <w:pPr>
      <w:widowControl w:val="0"/>
      <w:shd w:val="clear" w:color="auto" w:fill="FFFFFF"/>
      <w:spacing w:before="360" w:after="240" w:line="336" w:lineRule="exact"/>
      <w:jc w:val="center"/>
      <w:outlineLvl w:val="1"/>
    </w:pPr>
    <w:rPr>
      <w:rFonts w:ascii="Verdana" w:hAnsi="Verdana"/>
      <w:b/>
      <w:bCs/>
      <w:sz w:val="20"/>
      <w:szCs w:val="20"/>
    </w:rPr>
  </w:style>
  <w:style w:type="paragraph" w:styleId="aff">
    <w:name w:val="Normal (Web)"/>
    <w:aliases w:val="Normal (Web) Char"/>
    <w:basedOn w:val="a"/>
    <w:link w:val="aff0"/>
    <w:rsid w:val="00363DE9"/>
    <w:pPr>
      <w:spacing w:before="100" w:beforeAutospacing="1" w:after="100" w:afterAutospacing="1"/>
    </w:pPr>
    <w:rPr>
      <w:lang w:val="en-US"/>
    </w:rPr>
  </w:style>
  <w:style w:type="character" w:customStyle="1" w:styleId="aff0">
    <w:name w:val="Нормален (уеб) Знак"/>
    <w:aliases w:val="Normal (Web) Char Знак"/>
    <w:link w:val="aff"/>
    <w:rsid w:val="00363DE9"/>
    <w:rPr>
      <w:sz w:val="24"/>
      <w:szCs w:val="24"/>
      <w:lang w:val="en-US"/>
    </w:rPr>
  </w:style>
  <w:style w:type="character" w:styleId="aff1">
    <w:name w:val="FollowedHyperlink"/>
    <w:rsid w:val="00AB75F2"/>
    <w:rPr>
      <w:color w:val="800080"/>
      <w:u w:val="single"/>
    </w:rPr>
  </w:style>
  <w:style w:type="paragraph" w:customStyle="1" w:styleId="Title1">
    <w:name w:val="Title1"/>
    <w:basedOn w:val="a"/>
    <w:rsid w:val="00125836"/>
    <w:pPr>
      <w:spacing w:before="100" w:beforeAutospacing="1" w:after="100" w:afterAutospacing="1"/>
    </w:pPr>
  </w:style>
  <w:style w:type="paragraph" w:customStyle="1" w:styleId="TableContents">
    <w:name w:val="Table Contents"/>
    <w:basedOn w:val="a"/>
    <w:rsid w:val="005B5532"/>
    <w:pPr>
      <w:widowControl w:val="0"/>
      <w:suppressLineNumbers/>
      <w:suppressAutoHyphens/>
      <w:autoSpaceDN w:val="0"/>
      <w:textAlignment w:val="baseline"/>
    </w:pPr>
    <w:rPr>
      <w:rFonts w:eastAsia="SimSun" w:cs="Arial Unicode MS"/>
      <w:kern w:val="3"/>
      <w:lang w:eastAsia="zh-CN" w:bidi="hi-IN"/>
    </w:rPr>
  </w:style>
  <w:style w:type="character" w:customStyle="1" w:styleId="light">
    <w:name w:val="light"/>
    <w:basedOn w:val="a1"/>
    <w:rsid w:val="0038128C"/>
  </w:style>
  <w:style w:type="character" w:customStyle="1" w:styleId="ala">
    <w:name w:val="al_a"/>
    <w:basedOn w:val="a1"/>
    <w:rsid w:val="0038128C"/>
  </w:style>
  <w:style w:type="character" w:customStyle="1" w:styleId="alcapt">
    <w:name w:val="al_capt"/>
    <w:basedOn w:val="a1"/>
    <w:rsid w:val="0038128C"/>
  </w:style>
  <w:style w:type="character" w:customStyle="1" w:styleId="cnglog">
    <w:name w:val="cnglog"/>
    <w:basedOn w:val="a1"/>
    <w:rsid w:val="0038128C"/>
  </w:style>
  <w:style w:type="character" w:customStyle="1" w:styleId="alt">
    <w:name w:val="al_t"/>
    <w:basedOn w:val="a1"/>
    <w:rsid w:val="0038128C"/>
  </w:style>
  <w:style w:type="character" w:customStyle="1" w:styleId="subpardislink">
    <w:name w:val="subpardislink"/>
    <w:basedOn w:val="a1"/>
    <w:rsid w:val="0038128C"/>
  </w:style>
  <w:style w:type="character" w:customStyle="1" w:styleId="alb">
    <w:name w:val="al_b"/>
    <w:basedOn w:val="a1"/>
    <w:rsid w:val="0038128C"/>
  </w:style>
  <w:style w:type="character" w:customStyle="1" w:styleId="subparinclink">
    <w:name w:val="subparinclink"/>
    <w:basedOn w:val="a1"/>
    <w:rsid w:val="0038128C"/>
  </w:style>
  <w:style w:type="character" w:customStyle="1" w:styleId="articlehistory">
    <w:name w:val="article_history"/>
    <w:basedOn w:val="a1"/>
    <w:rsid w:val="0038128C"/>
  </w:style>
  <w:style w:type="character" w:customStyle="1" w:styleId="parcapt">
    <w:name w:val="par_capt"/>
    <w:basedOn w:val="a1"/>
    <w:rsid w:val="0038128C"/>
  </w:style>
  <w:style w:type="character" w:customStyle="1" w:styleId="parinclink">
    <w:name w:val="parinclink"/>
    <w:basedOn w:val="a1"/>
    <w:rsid w:val="0038128C"/>
  </w:style>
  <w:style w:type="character" w:customStyle="1" w:styleId="fasubparinclink">
    <w:name w:val="fasubparinclink"/>
    <w:basedOn w:val="a1"/>
    <w:rsid w:val="0038128C"/>
  </w:style>
  <w:style w:type="character" w:customStyle="1" w:styleId="ala18">
    <w:name w:val="al_a18"/>
    <w:rsid w:val="00164939"/>
    <w:rPr>
      <w:rFonts w:cs="Times New Roman"/>
    </w:rPr>
  </w:style>
  <w:style w:type="character" w:customStyle="1" w:styleId="ala17">
    <w:name w:val="al_a17"/>
    <w:rsid w:val="00B412A2"/>
    <w:rPr>
      <w:rFonts w:cs="Times New Roman"/>
    </w:rPr>
  </w:style>
  <w:style w:type="character" w:styleId="aff2">
    <w:name w:val="Strong"/>
    <w:basedOn w:val="a1"/>
    <w:uiPriority w:val="22"/>
    <w:qFormat/>
    <w:rsid w:val="007766C2"/>
    <w:rPr>
      <w:b/>
      <w:bCs/>
    </w:rPr>
  </w:style>
  <w:style w:type="paragraph" w:customStyle="1" w:styleId="CarCar1">
    <w:name w:val="Car Car1"/>
    <w:basedOn w:val="a"/>
    <w:next w:val="af7"/>
    <w:uiPriority w:val="99"/>
    <w:unhideWhenUsed/>
    <w:rsid w:val="00900528"/>
    <w:rPr>
      <w:rFonts w:asciiTheme="minorHAnsi" w:eastAsiaTheme="minorHAnsi" w:hAnsiTheme="minorHAnsi" w:cstheme="minorBidi"/>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403120">
      <w:bodyDiv w:val="1"/>
      <w:marLeft w:val="0"/>
      <w:marRight w:val="0"/>
      <w:marTop w:val="0"/>
      <w:marBottom w:val="0"/>
      <w:divBdr>
        <w:top w:val="none" w:sz="0" w:space="0" w:color="auto"/>
        <w:left w:val="none" w:sz="0" w:space="0" w:color="auto"/>
        <w:bottom w:val="none" w:sz="0" w:space="0" w:color="auto"/>
        <w:right w:val="none" w:sz="0" w:space="0" w:color="auto"/>
      </w:divBdr>
    </w:div>
    <w:div w:id="1267688844">
      <w:bodyDiv w:val="1"/>
      <w:marLeft w:val="0"/>
      <w:marRight w:val="0"/>
      <w:marTop w:val="0"/>
      <w:marBottom w:val="0"/>
      <w:divBdr>
        <w:top w:val="none" w:sz="0" w:space="0" w:color="auto"/>
        <w:left w:val="none" w:sz="0" w:space="0" w:color="auto"/>
        <w:bottom w:val="none" w:sz="0" w:space="0" w:color="auto"/>
        <w:right w:val="none" w:sz="0" w:space="0" w:color="auto"/>
      </w:divBdr>
    </w:div>
    <w:div w:id="1299333822">
      <w:bodyDiv w:val="1"/>
      <w:marLeft w:val="0"/>
      <w:marRight w:val="0"/>
      <w:marTop w:val="0"/>
      <w:marBottom w:val="0"/>
      <w:divBdr>
        <w:top w:val="none" w:sz="0" w:space="0" w:color="auto"/>
        <w:left w:val="none" w:sz="0" w:space="0" w:color="auto"/>
        <w:bottom w:val="none" w:sz="0" w:space="0" w:color="auto"/>
        <w:right w:val="none" w:sz="0" w:space="0" w:color="auto"/>
      </w:divBdr>
    </w:div>
    <w:div w:id="2105571697">
      <w:bodyDiv w:val="1"/>
      <w:marLeft w:val="0"/>
      <w:marRight w:val="0"/>
      <w:marTop w:val="0"/>
      <w:marBottom w:val="0"/>
      <w:divBdr>
        <w:top w:val="none" w:sz="0" w:space="0" w:color="auto"/>
        <w:left w:val="none" w:sz="0" w:space="0" w:color="auto"/>
        <w:bottom w:val="none" w:sz="0" w:space="0" w:color="auto"/>
        <w:right w:val="none" w:sz="0" w:space="0" w:color="auto"/>
      </w:divBdr>
      <w:divsChild>
        <w:div w:id="1452239129">
          <w:marLeft w:val="12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
          </w:divsChild>
        </w:div>
        <w:div w:id="1535075905">
          <w:marLeft w:val="120"/>
          <w:marRight w:val="0"/>
          <w:marTop w:val="0"/>
          <w:marBottom w:val="0"/>
          <w:divBdr>
            <w:top w:val="none" w:sz="0" w:space="0" w:color="auto"/>
            <w:left w:val="none" w:sz="0" w:space="0" w:color="auto"/>
            <w:bottom w:val="none" w:sz="0" w:space="0" w:color="auto"/>
            <w:right w:val="none" w:sz="0" w:space="0" w:color="auto"/>
          </w:divBdr>
          <w:divsChild>
            <w:div w:id="1808350888">
              <w:marLeft w:val="0"/>
              <w:marRight w:val="0"/>
              <w:marTop w:val="0"/>
              <w:marBottom w:val="0"/>
              <w:divBdr>
                <w:top w:val="none" w:sz="0" w:space="0" w:color="auto"/>
                <w:left w:val="none" w:sz="0" w:space="0" w:color="auto"/>
                <w:bottom w:val="none" w:sz="0" w:space="0" w:color="auto"/>
                <w:right w:val="none" w:sz="0" w:space="0" w:color="auto"/>
              </w:divBdr>
            </w:div>
          </w:divsChild>
        </w:div>
        <w:div w:id="1842038154">
          <w:marLeft w:val="120"/>
          <w:marRight w:val="0"/>
          <w:marTop w:val="0"/>
          <w:marBottom w:val="0"/>
          <w:divBdr>
            <w:top w:val="none" w:sz="0" w:space="0" w:color="auto"/>
            <w:left w:val="none" w:sz="0" w:space="0" w:color="auto"/>
            <w:bottom w:val="none" w:sz="0" w:space="0" w:color="auto"/>
            <w:right w:val="none" w:sz="0" w:space="0" w:color="auto"/>
          </w:divBdr>
          <w:divsChild>
            <w:div w:id="1852641467">
              <w:marLeft w:val="0"/>
              <w:marRight w:val="0"/>
              <w:marTop w:val="0"/>
              <w:marBottom w:val="0"/>
              <w:divBdr>
                <w:top w:val="none" w:sz="0" w:space="0" w:color="auto"/>
                <w:left w:val="none" w:sz="0" w:space="0" w:color="auto"/>
                <w:bottom w:val="none" w:sz="0" w:space="0" w:color="auto"/>
                <w:right w:val="none" w:sz="0" w:space="0" w:color="auto"/>
              </w:divBdr>
            </w:div>
          </w:divsChild>
        </w:div>
        <w:div w:id="2035306688">
          <w:marLeft w:val="120"/>
          <w:marRight w:val="0"/>
          <w:marTop w:val="0"/>
          <w:marBottom w:val="0"/>
          <w:divBdr>
            <w:top w:val="none" w:sz="0" w:space="0" w:color="auto"/>
            <w:left w:val="none" w:sz="0" w:space="0" w:color="auto"/>
            <w:bottom w:val="none" w:sz="0" w:space="0" w:color="auto"/>
            <w:right w:val="none" w:sz="0" w:space="0" w:color="auto"/>
          </w:divBdr>
          <w:divsChild>
            <w:div w:id="17636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apis://Base=APEV&amp;CELEX=32013R1303&amp;ToPar=Art65_Par11&amp;Type=201" TargetMode="External"/><Relationship Id="rId26" Type="http://schemas.openxmlformats.org/officeDocument/2006/relationships/hyperlink" Target="https://eumis2020.government.bg/bg/s/Home/Manua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ig-kirkovo-zlatograd.com/index.php/about-us/osnovni-dokumenti/pravila-za-rabota" TargetMode="External"/><Relationship Id="rId34" Type="http://schemas.openxmlformats.org/officeDocument/2006/relationships/hyperlink" Target="mailto:mig-zlatograd-kirkovo@abv.bg"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javascript:%20NavigateDocument('%D0%97%D0%9F%D0%97%D0%B5%D0%BC%D0%B5%D0%B4%D0%9F_1998');" TargetMode="External"/><Relationship Id="rId25" Type="http://schemas.openxmlformats.org/officeDocument/2006/relationships/hyperlink" Target="https://eumis2020.government.bg/api/s/file/download/afd4806e-a746-4530-a957-43827ccc6406" TargetMode="External"/><Relationship Id="rId33" Type="http://schemas.openxmlformats.org/officeDocument/2006/relationships/hyperlink" Target="https://eumis2020.government.b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javascript:%20NavigateDocument('%D0%97%D0%A1%D0%9F%D0%97%D0%97%D0%B5%D0%BC%D0%B8_1991" TargetMode="External"/><Relationship Id="rId20" Type="http://schemas.openxmlformats.org/officeDocument/2006/relationships/hyperlink" Target="http://evroprogrami.com/mnenieto-na-konsultanta/klasifikaciya-na-selskite-rayoni-v-prsr-2014-2020" TargetMode="External"/><Relationship Id="rId29" Type="http://schemas.openxmlformats.org/officeDocument/2006/relationships/hyperlink" Target="https://www.youtube.com/watch?v=pX7nhlxmJAI&amp;t=2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eumis2020.government.bg" TargetMode="External"/><Relationship Id="rId32" Type="http://schemas.openxmlformats.org/officeDocument/2006/relationships/hyperlink" Target="apis://Base=NORM&amp;DocCode=4098&amp;ToPar=Art37&#1074;&amp;Type=201/"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avascript:%20Navigate('%D1%87%D0%BB7_%D0%B0%D0%BB1_%D1%821');" TargetMode="External"/><Relationship Id="rId23" Type="http://schemas.openxmlformats.org/officeDocument/2006/relationships/hyperlink" Target="https://eumis2020.government.bg/" TargetMode="External"/><Relationship Id="rId28" Type="http://schemas.openxmlformats.org/officeDocument/2006/relationships/hyperlink" Target="https://www.youtube.com/watch?v=-yFYWpsnT54" TargetMode="External"/><Relationship Id="rId36" Type="http://schemas.openxmlformats.org/officeDocument/2006/relationships/hyperlink" Target="https://eumis2020.government.bg" TargetMode="External"/><Relationship Id="rId10" Type="http://schemas.openxmlformats.org/officeDocument/2006/relationships/image" Target="media/image2.emf"/><Relationship Id="rId19" Type="http://schemas.openxmlformats.org/officeDocument/2006/relationships/hyperlink" Target="apis://Base=APEV&amp;CELEX=32006R1083&amp;Type=201" TargetMode="External"/><Relationship Id="rId31" Type="http://schemas.openxmlformats.org/officeDocument/2006/relationships/hyperlink" Target="apis://Base=NORM&amp;DocCode=4346&amp;ToPar=Art4&#1072;&amp;Type=2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eumis2020.government.bg/" TargetMode="External"/><Relationship Id="rId27" Type="http://schemas.openxmlformats.org/officeDocument/2006/relationships/hyperlink" Target="https://eumis2020.government.bg/bg/s/Help" TargetMode="External"/><Relationship Id="rId30" Type="http://schemas.openxmlformats.org/officeDocument/2006/relationships/hyperlink" Target="https://www.youtube.com/watch?v=__rq_vJCi7A" TargetMode="External"/><Relationship Id="rId35" Type="http://schemas.openxmlformats.org/officeDocument/2006/relationships/hyperlink" Target="http://www.mig-kirkovo-zlatograd.com/index.php/priem-na-proekti/vaprosi-i-otgov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94A84-98B2-4325-879B-6EC4B595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39</Pages>
  <Words>15145</Words>
  <Characters>86329</Characters>
  <Application>Microsoft Office Word</Application>
  <DocSecurity>0</DocSecurity>
  <Lines>719</Lines>
  <Paragraphs>202</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11</vt:i4>
      </vt:variant>
    </vt:vector>
  </HeadingPairs>
  <TitlesOfParts>
    <vt:vector size="13" baseType="lpstr">
      <vt:lpstr>УК 4.2</vt:lpstr>
      <vt:lpstr>УК 4.2</vt:lpstr>
      <vt:lpstr>Използвани съкращения:</vt:lpstr>
      <vt:lpstr>УСЛОВИЯ ЗА КАНДИДАТСТВАНЕ С ПРОЕКТНИ ПРЕДЛОЖЕНИЯ</vt:lpstr>
      <vt:lpstr>    Цели на предоставяната безвъзмездна финансова помощ по процедурата и очаквани</vt:lpstr>
      <vt:lpstr>    резултати: </vt:lpstr>
      <vt:lpstr>    Минимален и максимален размер на безвъзмездната финансова помощ за конкретен про</vt:lpstr>
      <vt:lpstr>    Видове допустими кандидати: </vt:lpstr>
      <vt:lpstr>    Микропредприятия*, регистрирани като еднолични търговци или юридически лица по Т</vt:lpstr>
      <vt:lpstr>    Земеделски производители - с икономически размер на стопанството над 8000 евро с</vt:lpstr>
      <vt:lpstr>    Физически лица, регистрирани по Закона за занаятите. </vt:lpstr>
      <vt:lpstr/>
      <vt:lpstr>24. Списък на документите, които се подават на етап кандидатстване:</vt:lpstr>
    </vt:vector>
  </TitlesOfParts>
  <Company>Hewlett-Packard</Company>
  <LinksUpToDate>false</LinksUpToDate>
  <CharactersWithSpaces>101272</CharactersWithSpaces>
  <SharedDoc>false</SharedDoc>
  <HLinks>
    <vt:vector size="294" baseType="variant">
      <vt:variant>
        <vt:i4>1769490</vt:i4>
      </vt:variant>
      <vt:variant>
        <vt:i4>234</vt:i4>
      </vt:variant>
      <vt:variant>
        <vt:i4>0</vt:i4>
      </vt:variant>
      <vt:variant>
        <vt:i4>5</vt:i4>
      </vt:variant>
      <vt:variant>
        <vt:lpwstr>https://eumis2020.government.bg/</vt:lpwstr>
      </vt:variant>
      <vt:variant>
        <vt:lpwstr/>
      </vt:variant>
      <vt:variant>
        <vt:i4>71434259</vt:i4>
      </vt:variant>
      <vt:variant>
        <vt:i4>231</vt:i4>
      </vt:variant>
      <vt:variant>
        <vt:i4>0</vt:i4>
      </vt:variant>
      <vt:variant>
        <vt:i4>5</vt:i4>
      </vt:variant>
      <vt:variant>
        <vt:lpwstr>apis://Base=NORM&amp;DocCode=4098&amp;ToPar=Art37в&amp;Type=201/</vt:lpwstr>
      </vt:variant>
      <vt:variant>
        <vt:lpwstr/>
      </vt:variant>
      <vt:variant>
        <vt:i4>6620201</vt:i4>
      </vt:variant>
      <vt:variant>
        <vt:i4>228</vt:i4>
      </vt:variant>
      <vt:variant>
        <vt:i4>0</vt:i4>
      </vt:variant>
      <vt:variant>
        <vt:i4>5</vt:i4>
      </vt:variant>
      <vt:variant>
        <vt:lpwstr>apis://Base=NORM&amp;DocCode=4346&amp;ToPar=Art4а&amp;Type=201/</vt:lpwstr>
      </vt:variant>
      <vt:variant>
        <vt:lpwstr/>
      </vt:variant>
      <vt:variant>
        <vt:i4>5439550</vt:i4>
      </vt:variant>
      <vt:variant>
        <vt:i4>225</vt:i4>
      </vt:variant>
      <vt:variant>
        <vt:i4>0</vt:i4>
      </vt:variant>
      <vt:variant>
        <vt:i4>5</vt:i4>
      </vt:variant>
      <vt:variant>
        <vt:lpwstr>https://www.youtube.com/watch?v=__rq_vJCi7A</vt:lpwstr>
      </vt:variant>
      <vt:variant>
        <vt:lpwstr/>
      </vt:variant>
      <vt:variant>
        <vt:i4>4259933</vt:i4>
      </vt:variant>
      <vt:variant>
        <vt:i4>222</vt:i4>
      </vt:variant>
      <vt:variant>
        <vt:i4>0</vt:i4>
      </vt:variant>
      <vt:variant>
        <vt:i4>5</vt:i4>
      </vt:variant>
      <vt:variant>
        <vt:lpwstr>https://www.youtube.com/watch?v=pX7nhlxmJAI&amp;t=2s</vt:lpwstr>
      </vt:variant>
      <vt:variant>
        <vt:lpwstr/>
      </vt:variant>
      <vt:variant>
        <vt:i4>7602292</vt:i4>
      </vt:variant>
      <vt:variant>
        <vt:i4>219</vt:i4>
      </vt:variant>
      <vt:variant>
        <vt:i4>0</vt:i4>
      </vt:variant>
      <vt:variant>
        <vt:i4>5</vt:i4>
      </vt:variant>
      <vt:variant>
        <vt:lpwstr>https://www.youtube.com/watch?v=-yFYWpsnT54</vt:lpwstr>
      </vt:variant>
      <vt:variant>
        <vt:lpwstr/>
      </vt:variant>
      <vt:variant>
        <vt:i4>720917</vt:i4>
      </vt:variant>
      <vt:variant>
        <vt:i4>216</vt:i4>
      </vt:variant>
      <vt:variant>
        <vt:i4>0</vt:i4>
      </vt:variant>
      <vt:variant>
        <vt:i4>5</vt:i4>
      </vt:variant>
      <vt:variant>
        <vt:lpwstr>https://eumis2020.government.bg/bg/s/Help</vt:lpwstr>
      </vt:variant>
      <vt:variant>
        <vt:lpwstr/>
      </vt:variant>
      <vt:variant>
        <vt:i4>6094872</vt:i4>
      </vt:variant>
      <vt:variant>
        <vt:i4>213</vt:i4>
      </vt:variant>
      <vt:variant>
        <vt:i4>0</vt:i4>
      </vt:variant>
      <vt:variant>
        <vt:i4>5</vt:i4>
      </vt:variant>
      <vt:variant>
        <vt:lpwstr>https://eumis2020.government.bg/bg/s/Home/Manual</vt:lpwstr>
      </vt:variant>
      <vt:variant>
        <vt:lpwstr/>
      </vt:variant>
      <vt:variant>
        <vt:i4>5636123</vt:i4>
      </vt:variant>
      <vt:variant>
        <vt:i4>207</vt:i4>
      </vt:variant>
      <vt:variant>
        <vt:i4>0</vt:i4>
      </vt:variant>
      <vt:variant>
        <vt:i4>5</vt:i4>
      </vt:variant>
      <vt:variant>
        <vt:lpwstr>https://eumis2020.government.bg/api/s/file/download/afd4806e-a746-4530-a957-43827ccc6406</vt:lpwstr>
      </vt:variant>
      <vt:variant>
        <vt:lpwstr/>
      </vt:variant>
      <vt:variant>
        <vt:i4>1769490</vt:i4>
      </vt:variant>
      <vt:variant>
        <vt:i4>204</vt:i4>
      </vt:variant>
      <vt:variant>
        <vt:i4>0</vt:i4>
      </vt:variant>
      <vt:variant>
        <vt:i4>5</vt:i4>
      </vt:variant>
      <vt:variant>
        <vt:lpwstr>https://eumis2020.government.bg/</vt:lpwstr>
      </vt:variant>
      <vt:variant>
        <vt:lpwstr/>
      </vt:variant>
      <vt:variant>
        <vt:i4>1769490</vt:i4>
      </vt:variant>
      <vt:variant>
        <vt:i4>201</vt:i4>
      </vt:variant>
      <vt:variant>
        <vt:i4>0</vt:i4>
      </vt:variant>
      <vt:variant>
        <vt:i4>5</vt:i4>
      </vt:variant>
      <vt:variant>
        <vt:lpwstr>https://eumis2020.government.bg/</vt:lpwstr>
      </vt:variant>
      <vt:variant>
        <vt:lpwstr/>
      </vt:variant>
      <vt:variant>
        <vt:i4>3473526</vt:i4>
      </vt:variant>
      <vt:variant>
        <vt:i4>198</vt:i4>
      </vt:variant>
      <vt:variant>
        <vt:i4>0</vt:i4>
      </vt:variant>
      <vt:variant>
        <vt:i4>5</vt:i4>
      </vt:variant>
      <vt:variant>
        <vt:lpwstr>http://www.mig-razlog.org/</vt:lpwstr>
      </vt:variant>
      <vt:variant>
        <vt:lpwstr/>
      </vt:variant>
      <vt:variant>
        <vt:i4>2228256</vt:i4>
      </vt:variant>
      <vt:variant>
        <vt:i4>195</vt:i4>
      </vt:variant>
      <vt:variant>
        <vt:i4>0</vt:i4>
      </vt:variant>
      <vt:variant>
        <vt:i4>5</vt:i4>
      </vt:variant>
      <vt:variant>
        <vt:lpwstr>javascript: Navigate('%D1%87%D0%BB32_%D0%B0%D0%BB1_%D1%8214');</vt:lpwstr>
      </vt:variant>
      <vt:variant>
        <vt:lpwstr/>
      </vt:variant>
      <vt:variant>
        <vt:i4>1769585</vt:i4>
      </vt:variant>
      <vt:variant>
        <vt:i4>192</vt:i4>
      </vt:variant>
      <vt:variant>
        <vt:i4>0</vt:i4>
      </vt:variant>
      <vt:variant>
        <vt:i4>5</vt:i4>
      </vt:variant>
      <vt:variant>
        <vt:lpwstr>javascript: NavigateDocument('%D0%97%D0%9A%D0%BE%D0%BE%D0%BF_1999');</vt:lpwstr>
      </vt:variant>
      <vt:variant>
        <vt:lpwstr/>
      </vt:variant>
      <vt:variant>
        <vt:i4>7274582</vt:i4>
      </vt:variant>
      <vt:variant>
        <vt:i4>189</vt:i4>
      </vt:variant>
      <vt:variant>
        <vt:i4>0</vt:i4>
      </vt:variant>
      <vt:variant>
        <vt:i4>5</vt:i4>
      </vt:variant>
      <vt:variant>
        <vt:lpwstr>javascript: NavigateDocument('%D0%A2%D0%97_1991');</vt:lpwstr>
      </vt:variant>
      <vt:variant>
        <vt:lpwstr/>
      </vt:variant>
      <vt:variant>
        <vt:i4>3997703</vt:i4>
      </vt:variant>
      <vt:variant>
        <vt:i4>186</vt:i4>
      </vt:variant>
      <vt:variant>
        <vt:i4>0</vt:i4>
      </vt:variant>
      <vt:variant>
        <vt:i4>5</vt:i4>
      </vt:variant>
      <vt:variant>
        <vt:lpwstr>javascript: NavigateDocument('%D0%97%D0%9F%D0%97%D0%B5%D0%BC%D0%B5%D0%B4%D0%9F_1998');</vt:lpwstr>
      </vt:variant>
      <vt:variant>
        <vt:lpwstr/>
      </vt:variant>
      <vt:variant>
        <vt:i4>4456476</vt:i4>
      </vt:variant>
      <vt:variant>
        <vt:i4>183</vt:i4>
      </vt:variant>
      <vt:variant>
        <vt:i4>0</vt:i4>
      </vt:variant>
      <vt:variant>
        <vt:i4>5</vt:i4>
      </vt:variant>
      <vt:variant>
        <vt:lpwstr>javascript: NavigateDocument('%D0%97%D0%A1%D0%9F%D0%97%D0%97%D0%B5%D0%BC%D0%B8_1991</vt:lpwstr>
      </vt:variant>
      <vt:variant>
        <vt:lpwstr>%D1%87%D0%BB37%D0%B2_%D0%B0%D0%BB12');</vt:lpwstr>
      </vt:variant>
      <vt:variant>
        <vt:i4>1900573</vt:i4>
      </vt:variant>
      <vt:variant>
        <vt:i4>180</vt:i4>
      </vt:variant>
      <vt:variant>
        <vt:i4>0</vt:i4>
      </vt:variant>
      <vt:variant>
        <vt:i4>5</vt:i4>
      </vt:variant>
      <vt:variant>
        <vt:lpwstr>javascript: Navigate('%D1%87%D0%BB7_%D0%B0%D0%BB1_%D1%821');</vt:lpwstr>
      </vt:variant>
      <vt:variant>
        <vt:lpwstr/>
      </vt:variant>
      <vt:variant>
        <vt:i4>3211270</vt:i4>
      </vt:variant>
      <vt:variant>
        <vt:i4>177</vt:i4>
      </vt:variant>
      <vt:variant>
        <vt:i4>0</vt:i4>
      </vt:variant>
      <vt:variant>
        <vt:i4>5</vt:i4>
      </vt:variant>
      <vt:variant>
        <vt:lpwstr>javascript: Navigate('%D1%87%D0%BB3_%D0%B0%D0%BB3');</vt:lpwstr>
      </vt:variant>
      <vt:variant>
        <vt:lpwstr/>
      </vt:variant>
      <vt:variant>
        <vt:i4>1507381</vt:i4>
      </vt:variant>
      <vt:variant>
        <vt:i4>170</vt:i4>
      </vt:variant>
      <vt:variant>
        <vt:i4>0</vt:i4>
      </vt:variant>
      <vt:variant>
        <vt:i4>5</vt:i4>
      </vt:variant>
      <vt:variant>
        <vt:lpwstr/>
      </vt:variant>
      <vt:variant>
        <vt:lpwstr>_Toc518202819</vt:lpwstr>
      </vt:variant>
      <vt:variant>
        <vt:i4>1507381</vt:i4>
      </vt:variant>
      <vt:variant>
        <vt:i4>164</vt:i4>
      </vt:variant>
      <vt:variant>
        <vt:i4>0</vt:i4>
      </vt:variant>
      <vt:variant>
        <vt:i4>5</vt:i4>
      </vt:variant>
      <vt:variant>
        <vt:lpwstr/>
      </vt:variant>
      <vt:variant>
        <vt:lpwstr>_Toc518202818</vt:lpwstr>
      </vt:variant>
      <vt:variant>
        <vt:i4>1507381</vt:i4>
      </vt:variant>
      <vt:variant>
        <vt:i4>158</vt:i4>
      </vt:variant>
      <vt:variant>
        <vt:i4>0</vt:i4>
      </vt:variant>
      <vt:variant>
        <vt:i4>5</vt:i4>
      </vt:variant>
      <vt:variant>
        <vt:lpwstr/>
      </vt:variant>
      <vt:variant>
        <vt:lpwstr>_Toc518202817</vt:lpwstr>
      </vt:variant>
      <vt:variant>
        <vt:i4>1507381</vt:i4>
      </vt:variant>
      <vt:variant>
        <vt:i4>152</vt:i4>
      </vt:variant>
      <vt:variant>
        <vt:i4>0</vt:i4>
      </vt:variant>
      <vt:variant>
        <vt:i4>5</vt:i4>
      </vt:variant>
      <vt:variant>
        <vt:lpwstr/>
      </vt:variant>
      <vt:variant>
        <vt:lpwstr>_Toc518202816</vt:lpwstr>
      </vt:variant>
      <vt:variant>
        <vt:i4>1507381</vt:i4>
      </vt:variant>
      <vt:variant>
        <vt:i4>146</vt:i4>
      </vt:variant>
      <vt:variant>
        <vt:i4>0</vt:i4>
      </vt:variant>
      <vt:variant>
        <vt:i4>5</vt:i4>
      </vt:variant>
      <vt:variant>
        <vt:lpwstr/>
      </vt:variant>
      <vt:variant>
        <vt:lpwstr>_Toc518202814</vt:lpwstr>
      </vt:variant>
      <vt:variant>
        <vt:i4>1507381</vt:i4>
      </vt:variant>
      <vt:variant>
        <vt:i4>140</vt:i4>
      </vt:variant>
      <vt:variant>
        <vt:i4>0</vt:i4>
      </vt:variant>
      <vt:variant>
        <vt:i4>5</vt:i4>
      </vt:variant>
      <vt:variant>
        <vt:lpwstr/>
      </vt:variant>
      <vt:variant>
        <vt:lpwstr>_Toc518202813</vt:lpwstr>
      </vt:variant>
      <vt:variant>
        <vt:i4>1507381</vt:i4>
      </vt:variant>
      <vt:variant>
        <vt:i4>134</vt:i4>
      </vt:variant>
      <vt:variant>
        <vt:i4>0</vt:i4>
      </vt:variant>
      <vt:variant>
        <vt:i4>5</vt:i4>
      </vt:variant>
      <vt:variant>
        <vt:lpwstr/>
      </vt:variant>
      <vt:variant>
        <vt:lpwstr>_Toc518202812</vt:lpwstr>
      </vt:variant>
      <vt:variant>
        <vt:i4>1507381</vt:i4>
      </vt:variant>
      <vt:variant>
        <vt:i4>128</vt:i4>
      </vt:variant>
      <vt:variant>
        <vt:i4>0</vt:i4>
      </vt:variant>
      <vt:variant>
        <vt:i4>5</vt:i4>
      </vt:variant>
      <vt:variant>
        <vt:lpwstr/>
      </vt:variant>
      <vt:variant>
        <vt:lpwstr>_Toc518202811</vt:lpwstr>
      </vt:variant>
      <vt:variant>
        <vt:i4>1507381</vt:i4>
      </vt:variant>
      <vt:variant>
        <vt:i4>122</vt:i4>
      </vt:variant>
      <vt:variant>
        <vt:i4>0</vt:i4>
      </vt:variant>
      <vt:variant>
        <vt:i4>5</vt:i4>
      </vt:variant>
      <vt:variant>
        <vt:lpwstr/>
      </vt:variant>
      <vt:variant>
        <vt:lpwstr>_Toc518202810</vt:lpwstr>
      </vt:variant>
      <vt:variant>
        <vt:i4>1441845</vt:i4>
      </vt:variant>
      <vt:variant>
        <vt:i4>116</vt:i4>
      </vt:variant>
      <vt:variant>
        <vt:i4>0</vt:i4>
      </vt:variant>
      <vt:variant>
        <vt:i4>5</vt:i4>
      </vt:variant>
      <vt:variant>
        <vt:lpwstr/>
      </vt:variant>
      <vt:variant>
        <vt:lpwstr>_Toc518202809</vt:lpwstr>
      </vt:variant>
      <vt:variant>
        <vt:i4>1441845</vt:i4>
      </vt:variant>
      <vt:variant>
        <vt:i4>110</vt:i4>
      </vt:variant>
      <vt:variant>
        <vt:i4>0</vt:i4>
      </vt:variant>
      <vt:variant>
        <vt:i4>5</vt:i4>
      </vt:variant>
      <vt:variant>
        <vt:lpwstr/>
      </vt:variant>
      <vt:variant>
        <vt:lpwstr>_Toc518202808</vt:lpwstr>
      </vt:variant>
      <vt:variant>
        <vt:i4>1441845</vt:i4>
      </vt:variant>
      <vt:variant>
        <vt:i4>104</vt:i4>
      </vt:variant>
      <vt:variant>
        <vt:i4>0</vt:i4>
      </vt:variant>
      <vt:variant>
        <vt:i4>5</vt:i4>
      </vt:variant>
      <vt:variant>
        <vt:lpwstr/>
      </vt:variant>
      <vt:variant>
        <vt:lpwstr>_Toc518202807</vt:lpwstr>
      </vt:variant>
      <vt:variant>
        <vt:i4>1441845</vt:i4>
      </vt:variant>
      <vt:variant>
        <vt:i4>98</vt:i4>
      </vt:variant>
      <vt:variant>
        <vt:i4>0</vt:i4>
      </vt:variant>
      <vt:variant>
        <vt:i4>5</vt:i4>
      </vt:variant>
      <vt:variant>
        <vt:lpwstr/>
      </vt:variant>
      <vt:variant>
        <vt:lpwstr>_Toc518202806</vt:lpwstr>
      </vt:variant>
      <vt:variant>
        <vt:i4>1441845</vt:i4>
      </vt:variant>
      <vt:variant>
        <vt:i4>92</vt:i4>
      </vt:variant>
      <vt:variant>
        <vt:i4>0</vt:i4>
      </vt:variant>
      <vt:variant>
        <vt:i4>5</vt:i4>
      </vt:variant>
      <vt:variant>
        <vt:lpwstr/>
      </vt:variant>
      <vt:variant>
        <vt:lpwstr>_Toc518202805</vt:lpwstr>
      </vt:variant>
      <vt:variant>
        <vt:i4>1441845</vt:i4>
      </vt:variant>
      <vt:variant>
        <vt:i4>86</vt:i4>
      </vt:variant>
      <vt:variant>
        <vt:i4>0</vt:i4>
      </vt:variant>
      <vt:variant>
        <vt:i4>5</vt:i4>
      </vt:variant>
      <vt:variant>
        <vt:lpwstr/>
      </vt:variant>
      <vt:variant>
        <vt:lpwstr>_Toc518202802</vt:lpwstr>
      </vt:variant>
      <vt:variant>
        <vt:i4>1441845</vt:i4>
      </vt:variant>
      <vt:variant>
        <vt:i4>80</vt:i4>
      </vt:variant>
      <vt:variant>
        <vt:i4>0</vt:i4>
      </vt:variant>
      <vt:variant>
        <vt:i4>5</vt:i4>
      </vt:variant>
      <vt:variant>
        <vt:lpwstr/>
      </vt:variant>
      <vt:variant>
        <vt:lpwstr>_Toc518202801</vt:lpwstr>
      </vt:variant>
      <vt:variant>
        <vt:i4>2031674</vt:i4>
      </vt:variant>
      <vt:variant>
        <vt:i4>74</vt:i4>
      </vt:variant>
      <vt:variant>
        <vt:i4>0</vt:i4>
      </vt:variant>
      <vt:variant>
        <vt:i4>5</vt:i4>
      </vt:variant>
      <vt:variant>
        <vt:lpwstr/>
      </vt:variant>
      <vt:variant>
        <vt:lpwstr>_Toc518202798</vt:lpwstr>
      </vt:variant>
      <vt:variant>
        <vt:i4>2031674</vt:i4>
      </vt:variant>
      <vt:variant>
        <vt:i4>68</vt:i4>
      </vt:variant>
      <vt:variant>
        <vt:i4>0</vt:i4>
      </vt:variant>
      <vt:variant>
        <vt:i4>5</vt:i4>
      </vt:variant>
      <vt:variant>
        <vt:lpwstr/>
      </vt:variant>
      <vt:variant>
        <vt:lpwstr>_Toc518202797</vt:lpwstr>
      </vt:variant>
      <vt:variant>
        <vt:i4>2031674</vt:i4>
      </vt:variant>
      <vt:variant>
        <vt:i4>62</vt:i4>
      </vt:variant>
      <vt:variant>
        <vt:i4>0</vt:i4>
      </vt:variant>
      <vt:variant>
        <vt:i4>5</vt:i4>
      </vt:variant>
      <vt:variant>
        <vt:lpwstr/>
      </vt:variant>
      <vt:variant>
        <vt:lpwstr>_Toc518202796</vt:lpwstr>
      </vt:variant>
      <vt:variant>
        <vt:i4>2031674</vt:i4>
      </vt:variant>
      <vt:variant>
        <vt:i4>56</vt:i4>
      </vt:variant>
      <vt:variant>
        <vt:i4>0</vt:i4>
      </vt:variant>
      <vt:variant>
        <vt:i4>5</vt:i4>
      </vt:variant>
      <vt:variant>
        <vt:lpwstr/>
      </vt:variant>
      <vt:variant>
        <vt:lpwstr>_Toc518202795</vt:lpwstr>
      </vt:variant>
      <vt:variant>
        <vt:i4>2031674</vt:i4>
      </vt:variant>
      <vt:variant>
        <vt:i4>50</vt:i4>
      </vt:variant>
      <vt:variant>
        <vt:i4>0</vt:i4>
      </vt:variant>
      <vt:variant>
        <vt:i4>5</vt:i4>
      </vt:variant>
      <vt:variant>
        <vt:lpwstr/>
      </vt:variant>
      <vt:variant>
        <vt:lpwstr>_Toc518202794</vt:lpwstr>
      </vt:variant>
      <vt:variant>
        <vt:i4>2031674</vt:i4>
      </vt:variant>
      <vt:variant>
        <vt:i4>44</vt:i4>
      </vt:variant>
      <vt:variant>
        <vt:i4>0</vt:i4>
      </vt:variant>
      <vt:variant>
        <vt:i4>5</vt:i4>
      </vt:variant>
      <vt:variant>
        <vt:lpwstr/>
      </vt:variant>
      <vt:variant>
        <vt:lpwstr>_Toc518202793</vt:lpwstr>
      </vt:variant>
      <vt:variant>
        <vt:i4>2031674</vt:i4>
      </vt:variant>
      <vt:variant>
        <vt:i4>38</vt:i4>
      </vt:variant>
      <vt:variant>
        <vt:i4>0</vt:i4>
      </vt:variant>
      <vt:variant>
        <vt:i4>5</vt:i4>
      </vt:variant>
      <vt:variant>
        <vt:lpwstr/>
      </vt:variant>
      <vt:variant>
        <vt:lpwstr>_Toc518202792</vt:lpwstr>
      </vt:variant>
      <vt:variant>
        <vt:i4>2031674</vt:i4>
      </vt:variant>
      <vt:variant>
        <vt:i4>32</vt:i4>
      </vt:variant>
      <vt:variant>
        <vt:i4>0</vt:i4>
      </vt:variant>
      <vt:variant>
        <vt:i4>5</vt:i4>
      </vt:variant>
      <vt:variant>
        <vt:lpwstr/>
      </vt:variant>
      <vt:variant>
        <vt:lpwstr>_Toc518202791</vt:lpwstr>
      </vt:variant>
      <vt:variant>
        <vt:i4>2031674</vt:i4>
      </vt:variant>
      <vt:variant>
        <vt:i4>26</vt:i4>
      </vt:variant>
      <vt:variant>
        <vt:i4>0</vt:i4>
      </vt:variant>
      <vt:variant>
        <vt:i4>5</vt:i4>
      </vt:variant>
      <vt:variant>
        <vt:lpwstr/>
      </vt:variant>
      <vt:variant>
        <vt:lpwstr>_Toc518202790</vt:lpwstr>
      </vt:variant>
      <vt:variant>
        <vt:i4>1966138</vt:i4>
      </vt:variant>
      <vt:variant>
        <vt:i4>20</vt:i4>
      </vt:variant>
      <vt:variant>
        <vt:i4>0</vt:i4>
      </vt:variant>
      <vt:variant>
        <vt:i4>5</vt:i4>
      </vt:variant>
      <vt:variant>
        <vt:lpwstr/>
      </vt:variant>
      <vt:variant>
        <vt:lpwstr>_Toc518202788</vt:lpwstr>
      </vt:variant>
      <vt:variant>
        <vt:i4>1966138</vt:i4>
      </vt:variant>
      <vt:variant>
        <vt:i4>14</vt:i4>
      </vt:variant>
      <vt:variant>
        <vt:i4>0</vt:i4>
      </vt:variant>
      <vt:variant>
        <vt:i4>5</vt:i4>
      </vt:variant>
      <vt:variant>
        <vt:lpwstr/>
      </vt:variant>
      <vt:variant>
        <vt:lpwstr>_Toc518202787</vt:lpwstr>
      </vt:variant>
      <vt:variant>
        <vt:i4>1966138</vt:i4>
      </vt:variant>
      <vt:variant>
        <vt:i4>8</vt:i4>
      </vt:variant>
      <vt:variant>
        <vt:i4>0</vt:i4>
      </vt:variant>
      <vt:variant>
        <vt:i4>5</vt:i4>
      </vt:variant>
      <vt:variant>
        <vt:lpwstr/>
      </vt:variant>
      <vt:variant>
        <vt:lpwstr>_Toc518202786</vt:lpwstr>
      </vt:variant>
      <vt:variant>
        <vt:i4>3473526</vt:i4>
      </vt:variant>
      <vt:variant>
        <vt:i4>3</vt:i4>
      </vt:variant>
      <vt:variant>
        <vt:i4>0</vt:i4>
      </vt:variant>
      <vt:variant>
        <vt:i4>5</vt:i4>
      </vt:variant>
      <vt:variant>
        <vt:lpwstr>http://www.mig-razlog.org/</vt:lpwstr>
      </vt:variant>
      <vt:variant>
        <vt:lpwstr/>
      </vt:variant>
      <vt:variant>
        <vt:i4>5767263</vt:i4>
      </vt:variant>
      <vt:variant>
        <vt:i4>0</vt:i4>
      </vt:variant>
      <vt:variant>
        <vt:i4>0</vt:i4>
      </vt:variant>
      <vt:variant>
        <vt:i4>5</vt:i4>
      </vt:variant>
      <vt:variant>
        <vt:lpwstr>mailto:razlog_mig@abv.bg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 4.2</dc:title>
  <dc:creator>ВН</dc:creator>
  <cp:lastModifiedBy>Admin</cp:lastModifiedBy>
  <cp:revision>30</cp:revision>
  <cp:lastPrinted>2018-11-27T14:51:00Z</cp:lastPrinted>
  <dcterms:created xsi:type="dcterms:W3CDTF">2018-11-21T12:58:00Z</dcterms:created>
  <dcterms:modified xsi:type="dcterms:W3CDTF">2018-11-27T15:01:00Z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-421906411</vt:i4>
  </property>
</Properties>
</file>